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F40" w:rsidRPr="0083544B" w:rsidRDefault="00463F40" w:rsidP="00715444">
      <w:pPr>
        <w:tabs>
          <w:tab w:val="left" w:pos="2910"/>
        </w:tabs>
        <w:rPr>
          <w:rFonts w:ascii="Arial" w:hAnsi="Arial"/>
          <w:sz w:val="22"/>
        </w:rPr>
      </w:pPr>
    </w:p>
    <w:tbl>
      <w:tblPr>
        <w:tblW w:w="76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70"/>
        <w:gridCol w:w="1134"/>
        <w:gridCol w:w="1276"/>
        <w:gridCol w:w="1275"/>
      </w:tblGrid>
      <w:tr w:rsidR="0083544B" w:rsidRPr="0083544B" w:rsidTr="0083544B">
        <w:trPr>
          <w:cantSplit/>
          <w:jc w:val="center"/>
        </w:trPr>
        <w:tc>
          <w:tcPr>
            <w:tcW w:w="3970" w:type="dxa"/>
            <w:shd w:val="clear" w:color="auto" w:fill="auto"/>
            <w:vAlign w:val="center"/>
          </w:tcPr>
          <w:p w:rsidR="0083544B" w:rsidRPr="0083544B" w:rsidRDefault="0083544B">
            <w:pPr>
              <w:rPr>
                <w:rFonts w:ascii="Arial" w:hAnsi="Arial"/>
                <w:b/>
                <w:sz w:val="18"/>
              </w:rPr>
            </w:pPr>
          </w:p>
        </w:tc>
        <w:tc>
          <w:tcPr>
            <w:tcW w:w="1134" w:type="dxa"/>
            <w:vAlign w:val="center"/>
          </w:tcPr>
          <w:p w:rsidR="0083544B" w:rsidRPr="0083544B" w:rsidRDefault="0083544B" w:rsidP="0083544B">
            <w:pPr>
              <w:jc w:val="center"/>
              <w:rPr>
                <w:b/>
                <w:sz w:val="20"/>
              </w:rPr>
            </w:pPr>
            <w:r w:rsidRPr="0083544B">
              <w:rPr>
                <w:b/>
                <w:sz w:val="20"/>
              </w:rPr>
              <w:t>M</w:t>
            </w:r>
            <w:r>
              <w:rPr>
                <w:b/>
                <w:sz w:val="20"/>
              </w:rPr>
              <w:t>áximo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3544B" w:rsidRPr="0083544B" w:rsidRDefault="0083544B">
            <w:pPr>
              <w:jc w:val="center"/>
              <w:rPr>
                <w:b/>
                <w:sz w:val="20"/>
              </w:rPr>
            </w:pPr>
            <w:r w:rsidRPr="0083544B">
              <w:rPr>
                <w:b/>
                <w:sz w:val="20"/>
              </w:rPr>
              <w:t>Evaluación inicial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3544B" w:rsidRPr="0083544B" w:rsidRDefault="0083544B" w:rsidP="002B1BBC">
            <w:pPr>
              <w:jc w:val="center"/>
              <w:rPr>
                <w:b/>
                <w:sz w:val="20"/>
              </w:rPr>
            </w:pPr>
            <w:r w:rsidRPr="0083544B">
              <w:rPr>
                <w:b/>
                <w:sz w:val="20"/>
              </w:rPr>
              <w:t xml:space="preserve">Evaluación revisada </w:t>
            </w:r>
          </w:p>
        </w:tc>
      </w:tr>
      <w:tr w:rsidR="0083544B" w:rsidRPr="0083544B" w:rsidTr="0083544B">
        <w:trPr>
          <w:cantSplit/>
          <w:jc w:val="center"/>
        </w:trPr>
        <w:tc>
          <w:tcPr>
            <w:tcW w:w="3970" w:type="dxa"/>
            <w:shd w:val="clear" w:color="auto" w:fill="auto"/>
            <w:vAlign w:val="center"/>
          </w:tcPr>
          <w:p w:rsidR="0083544B" w:rsidRPr="0083544B" w:rsidRDefault="0083544B" w:rsidP="00623996">
            <w:pPr>
              <w:spacing w:before="80" w:after="80"/>
              <w:rPr>
                <w:b/>
                <w:sz w:val="22"/>
                <w:szCs w:val="22"/>
              </w:rPr>
            </w:pPr>
            <w:r w:rsidRPr="0083544B">
              <w:rPr>
                <w:b/>
                <w:sz w:val="22"/>
              </w:rPr>
              <w:t>Organización y metodología</w:t>
            </w:r>
          </w:p>
        </w:tc>
        <w:tc>
          <w:tcPr>
            <w:tcW w:w="1134" w:type="dxa"/>
            <w:vAlign w:val="center"/>
          </w:tcPr>
          <w:p w:rsidR="0083544B" w:rsidRPr="0083544B" w:rsidRDefault="0083544B" w:rsidP="001D4E9C">
            <w:pPr>
              <w:spacing w:before="80" w:after="8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3544B" w:rsidRPr="0083544B" w:rsidRDefault="0083544B" w:rsidP="00AA6262">
            <w:pPr>
              <w:spacing w:before="80" w:after="8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3544B" w:rsidRPr="0083544B" w:rsidRDefault="0083544B" w:rsidP="00AA6262">
            <w:pPr>
              <w:spacing w:before="80" w:after="80"/>
              <w:jc w:val="center"/>
              <w:rPr>
                <w:b/>
                <w:sz w:val="22"/>
                <w:szCs w:val="22"/>
              </w:rPr>
            </w:pPr>
          </w:p>
        </w:tc>
      </w:tr>
      <w:tr w:rsidR="0083544B" w:rsidRPr="0083544B" w:rsidTr="0083544B">
        <w:trPr>
          <w:cantSplit/>
          <w:jc w:val="center"/>
        </w:trPr>
        <w:tc>
          <w:tcPr>
            <w:tcW w:w="3970" w:type="dxa"/>
            <w:shd w:val="clear" w:color="auto" w:fill="auto"/>
            <w:vAlign w:val="center"/>
          </w:tcPr>
          <w:p w:rsidR="0083544B" w:rsidRPr="0083544B" w:rsidRDefault="0083544B">
            <w:pPr>
              <w:rPr>
                <w:sz w:val="22"/>
                <w:szCs w:val="22"/>
              </w:rPr>
            </w:pPr>
            <w:r w:rsidRPr="0083544B">
              <w:rPr>
                <w:sz w:val="22"/>
              </w:rPr>
              <w:t>Justificación</w:t>
            </w:r>
          </w:p>
        </w:tc>
        <w:tc>
          <w:tcPr>
            <w:tcW w:w="1134" w:type="dxa"/>
            <w:vAlign w:val="center"/>
          </w:tcPr>
          <w:p w:rsidR="0083544B" w:rsidRPr="001D4E9C" w:rsidRDefault="0083544B" w:rsidP="001D4E9C">
            <w:pPr>
              <w:jc w:val="center"/>
              <w:rPr>
                <w:sz w:val="22"/>
                <w:szCs w:val="22"/>
                <w:highlight w:val="lightGray"/>
              </w:rPr>
            </w:pPr>
            <w:r w:rsidRPr="001D4E9C">
              <w:rPr>
                <w:sz w:val="22"/>
                <w:szCs w:val="22"/>
                <w:highlight w:val="lightGray"/>
              </w:rPr>
              <w:t>[20] [&lt;</w:t>
            </w:r>
            <w:r w:rsidRPr="0083544B">
              <w:rPr>
                <w:sz w:val="22"/>
                <w:szCs w:val="22"/>
                <w:highlight w:val="yellow"/>
              </w:rPr>
              <w:t>otro</w:t>
            </w:r>
            <w:r w:rsidRPr="001D4E9C">
              <w:rPr>
                <w:sz w:val="22"/>
                <w:szCs w:val="22"/>
                <w:highlight w:val="lightGray"/>
              </w:rPr>
              <w:t>&gt;]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3544B" w:rsidRPr="0083544B" w:rsidRDefault="008354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3544B" w:rsidRPr="0083544B" w:rsidRDefault="0083544B">
            <w:pPr>
              <w:jc w:val="center"/>
              <w:rPr>
                <w:sz w:val="22"/>
                <w:szCs w:val="22"/>
              </w:rPr>
            </w:pPr>
          </w:p>
        </w:tc>
      </w:tr>
      <w:tr w:rsidR="0083544B" w:rsidRPr="0083544B" w:rsidTr="0083544B">
        <w:trPr>
          <w:cantSplit/>
          <w:jc w:val="center"/>
        </w:trPr>
        <w:tc>
          <w:tcPr>
            <w:tcW w:w="3970" w:type="dxa"/>
            <w:shd w:val="clear" w:color="auto" w:fill="auto"/>
            <w:vAlign w:val="center"/>
          </w:tcPr>
          <w:p w:rsidR="0083544B" w:rsidRPr="0083544B" w:rsidRDefault="0083544B">
            <w:pPr>
              <w:rPr>
                <w:sz w:val="22"/>
                <w:szCs w:val="22"/>
              </w:rPr>
            </w:pPr>
            <w:r w:rsidRPr="0083544B">
              <w:rPr>
                <w:sz w:val="22"/>
              </w:rPr>
              <w:t>Estrategia</w:t>
            </w:r>
          </w:p>
        </w:tc>
        <w:tc>
          <w:tcPr>
            <w:tcW w:w="1134" w:type="dxa"/>
            <w:vAlign w:val="center"/>
          </w:tcPr>
          <w:p w:rsidR="0083544B" w:rsidRPr="001D4E9C" w:rsidRDefault="0083544B" w:rsidP="001D4E9C">
            <w:pPr>
              <w:jc w:val="center"/>
              <w:rPr>
                <w:sz w:val="22"/>
                <w:szCs w:val="22"/>
                <w:highlight w:val="lightGray"/>
              </w:rPr>
            </w:pPr>
            <w:r w:rsidRPr="001D4E9C">
              <w:rPr>
                <w:sz w:val="22"/>
                <w:szCs w:val="22"/>
                <w:highlight w:val="lightGray"/>
              </w:rPr>
              <w:t>[40] [&lt;</w:t>
            </w:r>
            <w:r w:rsidRPr="0083544B">
              <w:rPr>
                <w:sz w:val="22"/>
                <w:szCs w:val="22"/>
                <w:highlight w:val="yellow"/>
              </w:rPr>
              <w:t>otro</w:t>
            </w:r>
            <w:r w:rsidRPr="001D4E9C">
              <w:rPr>
                <w:sz w:val="22"/>
                <w:szCs w:val="22"/>
                <w:highlight w:val="lightGray"/>
              </w:rPr>
              <w:t>&gt;]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3544B" w:rsidRPr="0083544B" w:rsidRDefault="008354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3544B" w:rsidRPr="0083544B" w:rsidRDefault="0083544B">
            <w:pPr>
              <w:jc w:val="center"/>
              <w:rPr>
                <w:sz w:val="22"/>
                <w:szCs w:val="22"/>
              </w:rPr>
            </w:pPr>
          </w:p>
        </w:tc>
      </w:tr>
      <w:tr w:rsidR="0083544B" w:rsidRPr="0083544B" w:rsidTr="0083544B">
        <w:trPr>
          <w:cantSplit/>
          <w:jc w:val="center"/>
        </w:trPr>
        <w:tc>
          <w:tcPr>
            <w:tcW w:w="3970" w:type="dxa"/>
            <w:shd w:val="clear" w:color="auto" w:fill="auto"/>
            <w:vAlign w:val="center"/>
          </w:tcPr>
          <w:p w:rsidR="0083544B" w:rsidRPr="0083544B" w:rsidRDefault="0083544B" w:rsidP="00623996">
            <w:pPr>
              <w:rPr>
                <w:sz w:val="22"/>
                <w:szCs w:val="22"/>
              </w:rPr>
            </w:pPr>
            <w:r w:rsidRPr="0083544B">
              <w:rPr>
                <w:sz w:val="22"/>
              </w:rPr>
              <w:t xml:space="preserve">Función de respaldo </w:t>
            </w:r>
          </w:p>
        </w:tc>
        <w:tc>
          <w:tcPr>
            <w:tcW w:w="1134" w:type="dxa"/>
            <w:vAlign w:val="center"/>
          </w:tcPr>
          <w:p w:rsidR="0083544B" w:rsidRPr="001D4E9C" w:rsidRDefault="0083544B" w:rsidP="001D4E9C">
            <w:pPr>
              <w:jc w:val="center"/>
              <w:rPr>
                <w:sz w:val="22"/>
                <w:szCs w:val="22"/>
                <w:highlight w:val="lightGray"/>
              </w:rPr>
            </w:pPr>
            <w:r w:rsidRPr="001D4E9C">
              <w:rPr>
                <w:sz w:val="22"/>
                <w:szCs w:val="22"/>
                <w:highlight w:val="lightGray"/>
              </w:rPr>
              <w:t>[10] [&lt;</w:t>
            </w:r>
            <w:r w:rsidRPr="0083544B">
              <w:rPr>
                <w:sz w:val="22"/>
                <w:szCs w:val="22"/>
                <w:highlight w:val="yellow"/>
              </w:rPr>
              <w:t>otro</w:t>
            </w:r>
            <w:r w:rsidRPr="001D4E9C">
              <w:rPr>
                <w:sz w:val="22"/>
                <w:szCs w:val="22"/>
                <w:highlight w:val="lightGray"/>
              </w:rPr>
              <w:t>&gt;]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3544B" w:rsidRPr="0083544B" w:rsidRDefault="008354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3544B" w:rsidRPr="0083544B" w:rsidRDefault="0083544B">
            <w:pPr>
              <w:jc w:val="center"/>
              <w:rPr>
                <w:sz w:val="22"/>
                <w:szCs w:val="22"/>
              </w:rPr>
            </w:pPr>
          </w:p>
        </w:tc>
      </w:tr>
      <w:tr w:rsidR="0083544B" w:rsidRPr="0083544B" w:rsidTr="0083544B">
        <w:trPr>
          <w:cantSplit/>
          <w:jc w:val="center"/>
        </w:trPr>
        <w:tc>
          <w:tcPr>
            <w:tcW w:w="3970" w:type="dxa"/>
            <w:shd w:val="clear" w:color="auto" w:fill="auto"/>
            <w:vAlign w:val="center"/>
          </w:tcPr>
          <w:p w:rsidR="0083544B" w:rsidRPr="0083544B" w:rsidRDefault="0083544B">
            <w:pPr>
              <w:rPr>
                <w:sz w:val="22"/>
                <w:szCs w:val="22"/>
              </w:rPr>
            </w:pPr>
            <w:r w:rsidRPr="0083544B">
              <w:rPr>
                <w:sz w:val="22"/>
              </w:rPr>
              <w:t>Participación de todos los miembros del consorcio</w:t>
            </w:r>
          </w:p>
        </w:tc>
        <w:tc>
          <w:tcPr>
            <w:tcW w:w="1134" w:type="dxa"/>
            <w:vAlign w:val="center"/>
          </w:tcPr>
          <w:p w:rsidR="0083544B" w:rsidRPr="001D4E9C" w:rsidRDefault="0083544B" w:rsidP="001D4E9C">
            <w:pPr>
              <w:jc w:val="center"/>
              <w:rPr>
                <w:sz w:val="22"/>
                <w:szCs w:val="22"/>
                <w:highlight w:val="lightGray"/>
              </w:rPr>
            </w:pPr>
            <w:r w:rsidRPr="001D4E9C">
              <w:rPr>
                <w:sz w:val="22"/>
                <w:szCs w:val="22"/>
                <w:highlight w:val="lightGray"/>
              </w:rPr>
              <w:t>[10] [&lt;</w:t>
            </w:r>
            <w:r w:rsidRPr="0083544B">
              <w:rPr>
                <w:sz w:val="22"/>
                <w:szCs w:val="22"/>
                <w:highlight w:val="yellow"/>
              </w:rPr>
              <w:t>otro</w:t>
            </w:r>
            <w:r w:rsidRPr="001D4E9C">
              <w:rPr>
                <w:sz w:val="22"/>
                <w:szCs w:val="22"/>
                <w:highlight w:val="lightGray"/>
              </w:rPr>
              <w:t>&gt;]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3544B" w:rsidRPr="0083544B" w:rsidRDefault="008354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3544B" w:rsidRPr="0083544B" w:rsidRDefault="0083544B">
            <w:pPr>
              <w:jc w:val="center"/>
              <w:rPr>
                <w:sz w:val="22"/>
                <w:szCs w:val="22"/>
              </w:rPr>
            </w:pPr>
          </w:p>
        </w:tc>
      </w:tr>
      <w:tr w:rsidR="0083544B" w:rsidRPr="0083544B" w:rsidTr="0083544B">
        <w:trPr>
          <w:cantSplit/>
          <w:jc w:val="center"/>
        </w:trPr>
        <w:tc>
          <w:tcPr>
            <w:tcW w:w="3970" w:type="dxa"/>
            <w:shd w:val="clear" w:color="auto" w:fill="auto"/>
            <w:vAlign w:val="center"/>
          </w:tcPr>
          <w:p w:rsidR="0083544B" w:rsidRPr="0083544B" w:rsidRDefault="0083544B" w:rsidP="00C72913">
            <w:pPr>
              <w:rPr>
                <w:sz w:val="22"/>
                <w:szCs w:val="22"/>
              </w:rPr>
            </w:pPr>
            <w:r w:rsidRPr="0083544B">
              <w:rPr>
                <w:sz w:val="22"/>
              </w:rPr>
              <w:t xml:space="preserve">Calendario de actividades </w:t>
            </w:r>
          </w:p>
        </w:tc>
        <w:tc>
          <w:tcPr>
            <w:tcW w:w="1134" w:type="dxa"/>
            <w:vAlign w:val="center"/>
          </w:tcPr>
          <w:p w:rsidR="0083544B" w:rsidRPr="001D4E9C" w:rsidRDefault="0083544B" w:rsidP="001D4E9C">
            <w:pPr>
              <w:jc w:val="center"/>
              <w:rPr>
                <w:sz w:val="22"/>
                <w:szCs w:val="22"/>
                <w:highlight w:val="lightGray"/>
              </w:rPr>
            </w:pPr>
            <w:r w:rsidRPr="001D4E9C">
              <w:rPr>
                <w:sz w:val="22"/>
                <w:szCs w:val="22"/>
                <w:highlight w:val="lightGray"/>
              </w:rPr>
              <w:t>[20] [&lt;</w:t>
            </w:r>
            <w:r w:rsidRPr="0083544B">
              <w:rPr>
                <w:sz w:val="22"/>
                <w:szCs w:val="22"/>
                <w:highlight w:val="yellow"/>
              </w:rPr>
              <w:t>otro</w:t>
            </w:r>
            <w:r w:rsidRPr="001D4E9C">
              <w:rPr>
                <w:sz w:val="22"/>
                <w:szCs w:val="22"/>
                <w:highlight w:val="lightGray"/>
              </w:rPr>
              <w:t>&gt;]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3544B" w:rsidRPr="0083544B" w:rsidRDefault="008354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3544B" w:rsidRPr="0083544B" w:rsidRDefault="0083544B">
            <w:pPr>
              <w:jc w:val="center"/>
              <w:rPr>
                <w:sz w:val="22"/>
                <w:szCs w:val="22"/>
              </w:rPr>
            </w:pPr>
          </w:p>
        </w:tc>
      </w:tr>
      <w:tr w:rsidR="0083544B" w:rsidRPr="0083544B" w:rsidTr="0083544B">
        <w:trPr>
          <w:cantSplit/>
          <w:jc w:val="center"/>
        </w:trPr>
        <w:tc>
          <w:tcPr>
            <w:tcW w:w="3970" w:type="dxa"/>
            <w:shd w:val="clear" w:color="auto" w:fill="D9D9D9"/>
            <w:vAlign w:val="center"/>
          </w:tcPr>
          <w:p w:rsidR="0083544B" w:rsidRPr="0083544B" w:rsidRDefault="0083544B" w:rsidP="00623996">
            <w:pPr>
              <w:spacing w:before="80" w:after="80"/>
              <w:rPr>
                <w:b/>
                <w:sz w:val="22"/>
                <w:szCs w:val="22"/>
              </w:rPr>
            </w:pPr>
            <w:r w:rsidRPr="0083544B">
              <w:rPr>
                <w:b/>
                <w:sz w:val="22"/>
              </w:rPr>
              <w:t>Puntuación total en cuanto a organización y metodología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83544B" w:rsidRPr="0083544B" w:rsidRDefault="0083544B" w:rsidP="001D4E9C">
            <w:pPr>
              <w:spacing w:before="80" w:after="80"/>
              <w:jc w:val="center"/>
              <w:rPr>
                <w:b/>
                <w:sz w:val="22"/>
                <w:szCs w:val="22"/>
              </w:rPr>
            </w:pPr>
            <w:r w:rsidRPr="0083544B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83544B" w:rsidRPr="0083544B" w:rsidRDefault="0083544B" w:rsidP="00AA6262">
            <w:pPr>
              <w:spacing w:before="80" w:after="8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D9D9D9"/>
            <w:vAlign w:val="center"/>
          </w:tcPr>
          <w:p w:rsidR="0083544B" w:rsidRPr="0083544B" w:rsidRDefault="0083544B" w:rsidP="00AA6262">
            <w:pPr>
              <w:spacing w:before="80" w:after="80"/>
              <w:jc w:val="center"/>
              <w:rPr>
                <w:b/>
                <w:sz w:val="22"/>
                <w:szCs w:val="22"/>
              </w:rPr>
            </w:pPr>
          </w:p>
        </w:tc>
      </w:tr>
      <w:tr w:rsidR="0083544B" w:rsidRPr="0083544B" w:rsidTr="0083544B">
        <w:trPr>
          <w:cantSplit/>
          <w:jc w:val="center"/>
        </w:trPr>
        <w:tc>
          <w:tcPr>
            <w:tcW w:w="3970" w:type="dxa"/>
            <w:shd w:val="clear" w:color="auto" w:fill="B3B3B3"/>
            <w:vAlign w:val="center"/>
          </w:tcPr>
          <w:p w:rsidR="0083544B" w:rsidRPr="0083544B" w:rsidRDefault="0083544B" w:rsidP="00AA6262">
            <w:pPr>
              <w:spacing w:before="120" w:after="120"/>
              <w:rPr>
                <w:b/>
                <w:sz w:val="22"/>
                <w:szCs w:val="22"/>
              </w:rPr>
            </w:pPr>
            <w:r w:rsidRPr="0083544B">
              <w:rPr>
                <w:b/>
                <w:sz w:val="22"/>
              </w:rPr>
              <w:t>Puntuación total global</w:t>
            </w:r>
          </w:p>
        </w:tc>
        <w:tc>
          <w:tcPr>
            <w:tcW w:w="1134" w:type="dxa"/>
            <w:shd w:val="clear" w:color="auto" w:fill="B3B3B3"/>
            <w:vAlign w:val="center"/>
          </w:tcPr>
          <w:p w:rsidR="0083544B" w:rsidRPr="0083544B" w:rsidRDefault="0083544B" w:rsidP="001D4E9C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83544B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276" w:type="dxa"/>
            <w:shd w:val="clear" w:color="auto" w:fill="B3B3B3"/>
            <w:vAlign w:val="center"/>
          </w:tcPr>
          <w:p w:rsidR="0083544B" w:rsidRPr="0083544B" w:rsidRDefault="0083544B" w:rsidP="00AA6262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B3B3B3"/>
            <w:vAlign w:val="center"/>
          </w:tcPr>
          <w:p w:rsidR="0083544B" w:rsidRPr="0083544B" w:rsidRDefault="0083544B" w:rsidP="00AA6262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463F40" w:rsidRPr="0083544B" w:rsidRDefault="00463F40">
      <w:pPr>
        <w:rPr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513"/>
      </w:tblGrid>
      <w:tr w:rsidR="00463F40" w:rsidRPr="0083544B" w:rsidTr="00715444">
        <w:trPr>
          <w:trHeight w:val="379"/>
          <w:jc w:val="center"/>
        </w:trPr>
        <w:tc>
          <w:tcPr>
            <w:tcW w:w="1384" w:type="dxa"/>
            <w:shd w:val="pct10" w:color="auto" w:fill="FFFFFF"/>
            <w:vAlign w:val="center"/>
          </w:tcPr>
          <w:p w:rsidR="00463F40" w:rsidRPr="0083544B" w:rsidRDefault="00463F40">
            <w:pPr>
              <w:spacing w:before="120" w:after="120"/>
              <w:rPr>
                <w:b/>
                <w:sz w:val="22"/>
                <w:szCs w:val="22"/>
              </w:rPr>
            </w:pPr>
            <w:r w:rsidRPr="0083544B">
              <w:rPr>
                <w:b/>
                <w:sz w:val="22"/>
              </w:rPr>
              <w:t>Puntos fuertes</w:t>
            </w:r>
          </w:p>
        </w:tc>
        <w:tc>
          <w:tcPr>
            <w:tcW w:w="7513" w:type="dxa"/>
            <w:vAlign w:val="center"/>
          </w:tcPr>
          <w:p w:rsidR="00463F40" w:rsidRPr="0083544B" w:rsidRDefault="00463F40">
            <w:pPr>
              <w:spacing w:before="40" w:after="40"/>
              <w:rPr>
                <w:sz w:val="22"/>
                <w:szCs w:val="22"/>
              </w:rPr>
            </w:pPr>
          </w:p>
          <w:p w:rsidR="00605A20" w:rsidRPr="0083544B" w:rsidRDefault="00605A20">
            <w:pPr>
              <w:spacing w:before="40" w:after="40"/>
              <w:rPr>
                <w:sz w:val="22"/>
                <w:szCs w:val="22"/>
              </w:rPr>
            </w:pPr>
          </w:p>
          <w:p w:rsidR="00123548" w:rsidRPr="0083544B" w:rsidRDefault="00123548">
            <w:pPr>
              <w:spacing w:before="40" w:after="40"/>
              <w:rPr>
                <w:sz w:val="22"/>
                <w:szCs w:val="22"/>
              </w:rPr>
            </w:pPr>
          </w:p>
          <w:p w:rsidR="00123548" w:rsidRPr="0083544B" w:rsidRDefault="00123548">
            <w:pPr>
              <w:spacing w:before="40" w:after="40"/>
              <w:rPr>
                <w:sz w:val="22"/>
                <w:szCs w:val="22"/>
              </w:rPr>
            </w:pPr>
          </w:p>
          <w:p w:rsidR="00123548" w:rsidRPr="0083544B" w:rsidRDefault="00123548">
            <w:pPr>
              <w:spacing w:before="40" w:after="40"/>
              <w:rPr>
                <w:sz w:val="22"/>
                <w:szCs w:val="22"/>
              </w:rPr>
            </w:pPr>
          </w:p>
        </w:tc>
      </w:tr>
      <w:tr w:rsidR="00463F40" w:rsidRPr="0083544B" w:rsidTr="00715444">
        <w:trPr>
          <w:jc w:val="center"/>
        </w:trPr>
        <w:tc>
          <w:tcPr>
            <w:tcW w:w="1384" w:type="dxa"/>
            <w:shd w:val="pct10" w:color="auto" w:fill="FFFFFF"/>
            <w:vAlign w:val="center"/>
          </w:tcPr>
          <w:p w:rsidR="00463F40" w:rsidRPr="0083544B" w:rsidRDefault="00463F40">
            <w:pPr>
              <w:spacing w:before="120" w:after="120"/>
              <w:rPr>
                <w:b/>
                <w:sz w:val="22"/>
                <w:szCs w:val="22"/>
              </w:rPr>
            </w:pPr>
            <w:r w:rsidRPr="0083544B">
              <w:rPr>
                <w:b/>
                <w:sz w:val="22"/>
              </w:rPr>
              <w:t>Puntos débiles</w:t>
            </w:r>
          </w:p>
        </w:tc>
        <w:tc>
          <w:tcPr>
            <w:tcW w:w="7513" w:type="dxa"/>
            <w:vAlign w:val="center"/>
          </w:tcPr>
          <w:p w:rsidR="00463F40" w:rsidRPr="0083544B" w:rsidRDefault="00463F40">
            <w:pPr>
              <w:spacing w:before="40" w:after="40"/>
              <w:rPr>
                <w:sz w:val="22"/>
                <w:szCs w:val="22"/>
              </w:rPr>
            </w:pPr>
          </w:p>
          <w:p w:rsidR="00605A20" w:rsidRPr="0083544B" w:rsidRDefault="00605A20">
            <w:pPr>
              <w:spacing w:before="40" w:after="40"/>
              <w:rPr>
                <w:sz w:val="22"/>
                <w:szCs w:val="22"/>
              </w:rPr>
            </w:pPr>
          </w:p>
          <w:p w:rsidR="00123548" w:rsidRPr="0083544B" w:rsidRDefault="00123548">
            <w:pPr>
              <w:spacing w:before="40" w:after="40"/>
              <w:rPr>
                <w:sz w:val="22"/>
                <w:szCs w:val="22"/>
              </w:rPr>
            </w:pPr>
          </w:p>
          <w:p w:rsidR="00123548" w:rsidRPr="0083544B" w:rsidRDefault="00123548">
            <w:pPr>
              <w:spacing w:before="40" w:after="40"/>
              <w:rPr>
                <w:sz w:val="22"/>
                <w:szCs w:val="22"/>
              </w:rPr>
            </w:pPr>
          </w:p>
          <w:p w:rsidR="00123548" w:rsidRPr="0083544B" w:rsidRDefault="00123548">
            <w:pPr>
              <w:spacing w:before="40" w:after="40"/>
              <w:rPr>
                <w:sz w:val="22"/>
                <w:szCs w:val="22"/>
              </w:rPr>
            </w:pPr>
          </w:p>
        </w:tc>
      </w:tr>
    </w:tbl>
    <w:p w:rsidR="00463F40" w:rsidRPr="0083544B" w:rsidRDefault="00463F40">
      <w:pPr>
        <w:rPr>
          <w:sz w:val="22"/>
          <w:szCs w:val="22"/>
        </w:rPr>
      </w:pPr>
    </w:p>
    <w:p w:rsidR="00463F40" w:rsidRPr="0083544B" w:rsidRDefault="00463F40" w:rsidP="00AA6262">
      <w:pPr>
        <w:keepNext/>
        <w:keepLines/>
        <w:spacing w:after="120"/>
        <w:ind w:left="-284"/>
        <w:rPr>
          <w:b/>
          <w:sz w:val="22"/>
          <w:szCs w:val="22"/>
        </w:rPr>
      </w:pPr>
      <w:r w:rsidRPr="0083544B">
        <w:rPr>
          <w:b/>
          <w:sz w:val="22"/>
        </w:rPr>
        <w:t>Evaluación realizada por:</w:t>
      </w:r>
    </w:p>
    <w:tbl>
      <w:tblPr>
        <w:tblpPr w:leftFromText="180" w:rightFromText="180" w:vertAnchor="text" w:tblpX="-34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5103"/>
      </w:tblGrid>
      <w:tr w:rsidR="00463F40" w:rsidRPr="0083544B" w:rsidTr="00AA6262">
        <w:trPr>
          <w:trHeight w:val="275"/>
        </w:trPr>
        <w:tc>
          <w:tcPr>
            <w:tcW w:w="1242" w:type="dxa"/>
            <w:shd w:val="pct10" w:color="auto" w:fill="FFFFFF"/>
          </w:tcPr>
          <w:p w:rsidR="00463F40" w:rsidRPr="0083544B" w:rsidRDefault="00463F40" w:rsidP="00AA6262">
            <w:pPr>
              <w:keepNext/>
              <w:keepLines/>
              <w:spacing w:before="80" w:after="80"/>
              <w:rPr>
                <w:b/>
                <w:sz w:val="22"/>
                <w:szCs w:val="22"/>
              </w:rPr>
            </w:pPr>
            <w:r w:rsidRPr="0083544B">
              <w:rPr>
                <w:b/>
                <w:sz w:val="22"/>
              </w:rPr>
              <w:t>Nombre</w:t>
            </w:r>
          </w:p>
        </w:tc>
        <w:tc>
          <w:tcPr>
            <w:tcW w:w="5103" w:type="dxa"/>
          </w:tcPr>
          <w:p w:rsidR="00463F40" w:rsidRPr="0083544B" w:rsidRDefault="00463F40" w:rsidP="00AA6262">
            <w:pPr>
              <w:keepNext/>
              <w:keepLines/>
              <w:spacing w:before="80" w:after="80"/>
              <w:rPr>
                <w:sz w:val="22"/>
                <w:szCs w:val="22"/>
              </w:rPr>
            </w:pPr>
          </w:p>
        </w:tc>
      </w:tr>
      <w:tr w:rsidR="00463F40" w:rsidRPr="0083544B" w:rsidTr="00AA6262">
        <w:tc>
          <w:tcPr>
            <w:tcW w:w="1242" w:type="dxa"/>
            <w:shd w:val="pct10" w:color="auto" w:fill="FFFFFF"/>
          </w:tcPr>
          <w:p w:rsidR="00463F40" w:rsidRPr="0083544B" w:rsidRDefault="00463F40" w:rsidP="00AA6262">
            <w:pPr>
              <w:keepNext/>
              <w:keepLines/>
              <w:spacing w:before="80" w:after="80"/>
              <w:rPr>
                <w:b/>
                <w:sz w:val="22"/>
                <w:szCs w:val="22"/>
              </w:rPr>
            </w:pPr>
            <w:r w:rsidRPr="0083544B">
              <w:rPr>
                <w:b/>
                <w:sz w:val="22"/>
              </w:rPr>
              <w:t>Firma</w:t>
            </w:r>
          </w:p>
        </w:tc>
        <w:tc>
          <w:tcPr>
            <w:tcW w:w="5103" w:type="dxa"/>
          </w:tcPr>
          <w:p w:rsidR="00463F40" w:rsidRPr="0083544B" w:rsidRDefault="00463F40" w:rsidP="00AA6262">
            <w:pPr>
              <w:keepNext/>
              <w:keepLines/>
              <w:spacing w:before="80" w:after="80"/>
              <w:rPr>
                <w:sz w:val="22"/>
                <w:szCs w:val="22"/>
              </w:rPr>
            </w:pPr>
          </w:p>
        </w:tc>
      </w:tr>
      <w:tr w:rsidR="00463F40" w:rsidRPr="0083544B" w:rsidTr="00AA6262">
        <w:tc>
          <w:tcPr>
            <w:tcW w:w="1242" w:type="dxa"/>
            <w:shd w:val="pct10" w:color="auto" w:fill="FFFFFF"/>
          </w:tcPr>
          <w:p w:rsidR="00463F40" w:rsidRPr="0083544B" w:rsidRDefault="00463F40" w:rsidP="00AA6262">
            <w:pPr>
              <w:keepNext/>
              <w:keepLines/>
              <w:spacing w:before="80" w:after="80"/>
              <w:rPr>
                <w:b/>
                <w:sz w:val="22"/>
                <w:szCs w:val="22"/>
              </w:rPr>
            </w:pPr>
            <w:r w:rsidRPr="0083544B">
              <w:rPr>
                <w:b/>
                <w:sz w:val="22"/>
              </w:rPr>
              <w:t>Fecha</w:t>
            </w:r>
          </w:p>
        </w:tc>
        <w:tc>
          <w:tcPr>
            <w:tcW w:w="5103" w:type="dxa"/>
          </w:tcPr>
          <w:p w:rsidR="00463F40" w:rsidRPr="0083544B" w:rsidRDefault="00463F40" w:rsidP="00AA6262">
            <w:pPr>
              <w:keepNext/>
              <w:keepLines/>
              <w:spacing w:before="80" w:after="80"/>
              <w:rPr>
                <w:sz w:val="22"/>
                <w:szCs w:val="22"/>
              </w:rPr>
            </w:pPr>
          </w:p>
        </w:tc>
      </w:tr>
    </w:tbl>
    <w:p w:rsidR="00AA6262" w:rsidRPr="0083544B" w:rsidRDefault="00AA6262" w:rsidP="00AA6262">
      <w:pPr>
        <w:spacing w:before="960" w:after="240"/>
        <w:jc w:val="center"/>
        <w:rPr>
          <w:b/>
          <w:sz w:val="28"/>
          <w:szCs w:val="28"/>
        </w:rPr>
      </w:pPr>
    </w:p>
    <w:p w:rsidR="00463F40" w:rsidRPr="0083544B" w:rsidRDefault="00463F40" w:rsidP="00AA6262">
      <w:pPr>
        <w:pageBreakBefore/>
        <w:spacing w:before="600" w:after="240"/>
        <w:jc w:val="center"/>
        <w:rPr>
          <w:b/>
          <w:sz w:val="28"/>
          <w:szCs w:val="28"/>
        </w:rPr>
      </w:pPr>
      <w:r w:rsidRPr="0083544B">
        <w:rPr>
          <w:b/>
          <w:sz w:val="28"/>
        </w:rPr>
        <w:lastRenderedPageBreak/>
        <w:t>INSTRUCCIONES Y DIRECTRICES PARA LOS EVALUADORES DE UN CONTRATO DE PRECIO GLOBAL</w:t>
      </w:r>
    </w:p>
    <w:p w:rsidR="00C72913" w:rsidRPr="0083544B" w:rsidRDefault="00463F40" w:rsidP="00AA6262">
      <w:pPr>
        <w:jc w:val="both"/>
        <w:rPr>
          <w:sz w:val="22"/>
        </w:rPr>
      </w:pPr>
      <w:r w:rsidRPr="0083544B">
        <w:rPr>
          <w:sz w:val="22"/>
        </w:rPr>
        <w:t xml:space="preserve">Cada evaluador realizará una primera evaluación de las ofertas técnicas y otorgará puntuaciones discrecionalmente sobre cada subcriterio. </w:t>
      </w:r>
    </w:p>
    <w:p w:rsidR="003841DD" w:rsidRPr="0083544B" w:rsidRDefault="003841DD" w:rsidP="00AA6262">
      <w:pPr>
        <w:jc w:val="both"/>
        <w:rPr>
          <w:sz w:val="22"/>
        </w:rPr>
      </w:pPr>
    </w:p>
    <w:p w:rsidR="003841DD" w:rsidRPr="0083544B" w:rsidRDefault="003841DD" w:rsidP="00AA6262">
      <w:pPr>
        <w:jc w:val="both"/>
        <w:rPr>
          <w:sz w:val="22"/>
        </w:rPr>
      </w:pPr>
      <w:r w:rsidRPr="0083544B">
        <w:rPr>
          <w:sz w:val="22"/>
        </w:rPr>
        <w:t>Para ello, los evaluadores realizarán la evaluación de las ofertas técnicas independientemente, de manera coherente, aplicando la misma metodología, interpretación y entendimiento. Esto no significa necesariamente que las puntuaciones de dos evaluadores diferentes tengan que ser idénticas, sino que cada evaluador aplica los mismos criterios y aporta una opinión motivada en apoyo de la puntuación que otorg</w:t>
      </w:r>
      <w:r w:rsidR="00623996" w:rsidRPr="0083544B">
        <w:rPr>
          <w:sz w:val="22"/>
        </w:rPr>
        <w:t>a</w:t>
      </w:r>
      <w:r w:rsidRPr="0083544B">
        <w:rPr>
          <w:sz w:val="22"/>
        </w:rPr>
        <w:t>. A modo de orientación, se utilizarán las directrices que figuran a continuación.</w:t>
      </w:r>
    </w:p>
    <w:p w:rsidR="003841DD" w:rsidRPr="0083544B" w:rsidRDefault="003841DD" w:rsidP="00AA6262">
      <w:pPr>
        <w:jc w:val="both"/>
        <w:rPr>
          <w:sz w:val="22"/>
        </w:rPr>
      </w:pPr>
    </w:p>
    <w:p w:rsidR="00463F40" w:rsidRPr="0083544B" w:rsidRDefault="00463F40" w:rsidP="00AA6262">
      <w:pPr>
        <w:spacing w:after="120"/>
        <w:jc w:val="both"/>
        <w:rPr>
          <w:sz w:val="22"/>
        </w:rPr>
      </w:pPr>
      <w:r w:rsidRPr="0083544B">
        <w:rPr>
          <w:sz w:val="22"/>
        </w:rPr>
        <w:t>Cada evaluador deberá poder justificar su evaluación y puntuaciones en una reunión del Comité de Evaluación. Las justificaciones corresponderán a la descripción de las necesidades del proyecto según el Pliego de Condiciones. Por consiguiente, los evaluadores harán observaciones en las casillas de «puntos fuertes» y «puntos débiles».</w:t>
      </w:r>
    </w:p>
    <w:p w:rsidR="00463F40" w:rsidRPr="0083544B" w:rsidRDefault="00463F40" w:rsidP="00AA6262">
      <w:pPr>
        <w:spacing w:after="120"/>
        <w:jc w:val="both"/>
        <w:rPr>
          <w:sz w:val="22"/>
        </w:rPr>
      </w:pPr>
      <w:r w:rsidRPr="0083544B">
        <w:rPr>
          <w:sz w:val="22"/>
        </w:rPr>
        <w:t xml:space="preserve">Las evaluaciones se debatirán en las reuniones de evaluación, y cada evaluador podrá </w:t>
      </w:r>
      <w:r w:rsidR="00623996" w:rsidRPr="0083544B">
        <w:rPr>
          <w:sz w:val="22"/>
        </w:rPr>
        <w:t>ajustar las</w:t>
      </w:r>
      <w:r w:rsidRPr="0083544B">
        <w:rPr>
          <w:sz w:val="22"/>
        </w:rPr>
        <w:t xml:space="preserve"> evaluaciones iniciales, una vez debatidas.</w:t>
      </w:r>
    </w:p>
    <w:p w:rsidR="00667FB8" w:rsidRPr="0083544B" w:rsidRDefault="00667FB8" w:rsidP="00AA6262">
      <w:pPr>
        <w:rPr>
          <w:sz w:val="22"/>
          <w:szCs w:val="22"/>
        </w:rPr>
      </w:pPr>
    </w:p>
    <w:p w:rsidR="000C4AF0" w:rsidRPr="0083544B" w:rsidRDefault="000C4AF0" w:rsidP="00AA6262">
      <w:pPr>
        <w:rPr>
          <w:b/>
          <w:sz w:val="22"/>
          <w:szCs w:val="22"/>
        </w:rPr>
      </w:pPr>
      <w:r w:rsidRPr="0083544B">
        <w:rPr>
          <w:b/>
          <w:sz w:val="22"/>
        </w:rPr>
        <w:t>Evaluación de la participación de todos los miembros del consorcio:</w:t>
      </w:r>
    </w:p>
    <w:p w:rsidR="000C4AF0" w:rsidRPr="0083544B" w:rsidRDefault="000C4AF0" w:rsidP="00AA6262">
      <w:pPr>
        <w:rPr>
          <w:sz w:val="22"/>
          <w:szCs w:val="22"/>
        </w:rPr>
      </w:pPr>
    </w:p>
    <w:p w:rsidR="00C72913" w:rsidRPr="0083544B" w:rsidRDefault="00C72913" w:rsidP="001779B9">
      <w:pPr>
        <w:jc w:val="both"/>
        <w:rPr>
          <w:sz w:val="22"/>
          <w:szCs w:val="22"/>
        </w:rPr>
      </w:pPr>
      <w:r w:rsidRPr="0083544B">
        <w:rPr>
          <w:sz w:val="22"/>
        </w:rPr>
        <w:t xml:space="preserve">La oferta incluirá una descripción de la aportación de cada miembro del consorcio y el reparto y la interacción de tareas y responsabilidades entre ellos. Si es una empresa individual y no un consorcio quien presenta la oferta, </w:t>
      </w:r>
      <w:r w:rsidR="001779B9" w:rsidRPr="0083544B">
        <w:rPr>
          <w:sz w:val="22"/>
        </w:rPr>
        <w:t>se otorgará</w:t>
      </w:r>
      <w:r w:rsidRPr="0083544B">
        <w:rPr>
          <w:sz w:val="22"/>
        </w:rPr>
        <w:t xml:space="preserve"> </w:t>
      </w:r>
      <w:r w:rsidR="001779B9" w:rsidRPr="0083544B">
        <w:rPr>
          <w:sz w:val="22"/>
        </w:rPr>
        <w:t xml:space="preserve">el número máximo de puntos </w:t>
      </w:r>
      <w:r w:rsidRPr="0083544B">
        <w:rPr>
          <w:sz w:val="22"/>
        </w:rPr>
        <w:t>a «participación del consorcio».</w:t>
      </w:r>
    </w:p>
    <w:p w:rsidR="00C032D4" w:rsidRPr="0083544B" w:rsidRDefault="00C032D4" w:rsidP="001779B9">
      <w:pPr>
        <w:jc w:val="both"/>
        <w:rPr>
          <w:sz w:val="22"/>
          <w:szCs w:val="22"/>
        </w:rPr>
      </w:pPr>
    </w:p>
    <w:p w:rsidR="00C032D4" w:rsidRPr="0083544B" w:rsidRDefault="00C032D4" w:rsidP="00AA6262">
      <w:pPr>
        <w:rPr>
          <w:b/>
          <w:sz w:val="22"/>
          <w:szCs w:val="22"/>
        </w:rPr>
      </w:pPr>
      <w:r w:rsidRPr="0083544B">
        <w:rPr>
          <w:b/>
          <w:sz w:val="22"/>
        </w:rPr>
        <w:t xml:space="preserve">Evaluación de la función de </w:t>
      </w:r>
      <w:r w:rsidR="00623996" w:rsidRPr="0083544B">
        <w:rPr>
          <w:b/>
          <w:sz w:val="22"/>
        </w:rPr>
        <w:t>respaldo</w:t>
      </w:r>
      <w:r w:rsidRPr="0083544B">
        <w:rPr>
          <w:b/>
          <w:sz w:val="22"/>
        </w:rPr>
        <w:t>:</w:t>
      </w:r>
    </w:p>
    <w:p w:rsidR="00CC1665" w:rsidRPr="0083544B" w:rsidRDefault="00CC1665" w:rsidP="00F65FBA">
      <w:pPr>
        <w:rPr>
          <w:sz w:val="22"/>
          <w:szCs w:val="22"/>
        </w:rPr>
      </w:pPr>
    </w:p>
    <w:p w:rsidR="00CC1665" w:rsidRPr="0083544B" w:rsidRDefault="00CC1665" w:rsidP="001779B9">
      <w:pPr>
        <w:jc w:val="both"/>
        <w:rPr>
          <w:sz w:val="22"/>
          <w:szCs w:val="22"/>
        </w:rPr>
      </w:pPr>
      <w:r w:rsidRPr="0083544B">
        <w:rPr>
          <w:sz w:val="22"/>
        </w:rPr>
        <w:t xml:space="preserve">El licitador </w:t>
      </w:r>
      <w:r w:rsidR="00CF070A" w:rsidRPr="0083544B">
        <w:rPr>
          <w:sz w:val="22"/>
        </w:rPr>
        <w:t>describirá</w:t>
      </w:r>
      <w:r w:rsidRPr="0083544B">
        <w:rPr>
          <w:sz w:val="22"/>
        </w:rPr>
        <w:t xml:space="preserve"> los mecanismos de apoyo (</w:t>
      </w:r>
      <w:r w:rsidRPr="0083544B">
        <w:rPr>
          <w:i/>
          <w:sz w:val="22"/>
        </w:rPr>
        <w:t>back-stopping</w:t>
      </w:r>
      <w:r w:rsidRPr="0083544B">
        <w:rPr>
          <w:sz w:val="22"/>
        </w:rPr>
        <w:t xml:space="preserve">) que </w:t>
      </w:r>
      <w:r w:rsidR="00623996" w:rsidRPr="0083544B">
        <w:rPr>
          <w:sz w:val="22"/>
        </w:rPr>
        <w:t xml:space="preserve">facilitará </w:t>
      </w:r>
      <w:r w:rsidRPr="0083544B">
        <w:rPr>
          <w:sz w:val="22"/>
        </w:rPr>
        <w:t>a su equipo de expertos dura</w:t>
      </w:r>
      <w:r w:rsidR="00A4572F" w:rsidRPr="0083544B">
        <w:rPr>
          <w:sz w:val="22"/>
        </w:rPr>
        <w:t xml:space="preserve">nte la ejecución del contrato. </w:t>
      </w:r>
      <w:r w:rsidRPr="0083544B">
        <w:rPr>
          <w:sz w:val="22"/>
        </w:rPr>
        <w:t xml:space="preserve">La descripción de la función de </w:t>
      </w:r>
      <w:r w:rsidR="00623996" w:rsidRPr="0083544B">
        <w:rPr>
          <w:sz w:val="22"/>
        </w:rPr>
        <w:t>respaldo</w:t>
      </w:r>
      <w:r w:rsidRPr="0083544B">
        <w:rPr>
          <w:sz w:val="22"/>
        </w:rPr>
        <w:t xml:space="preserve"> incluirá una lista del personal, las unidades, la capacidad </w:t>
      </w:r>
      <w:r w:rsidR="001779B9" w:rsidRPr="0083544B">
        <w:rPr>
          <w:sz w:val="22"/>
        </w:rPr>
        <w:t>de los efectivos</w:t>
      </w:r>
      <w:r w:rsidRPr="0083544B">
        <w:rPr>
          <w:sz w:val="22"/>
        </w:rPr>
        <w:t xml:space="preserve"> permanente</w:t>
      </w:r>
      <w:r w:rsidR="001779B9" w:rsidRPr="0083544B">
        <w:rPr>
          <w:sz w:val="22"/>
        </w:rPr>
        <w:t>s</w:t>
      </w:r>
      <w:r w:rsidRPr="0083544B">
        <w:rPr>
          <w:sz w:val="22"/>
        </w:rPr>
        <w:t xml:space="preserve"> que intervenga</w:t>
      </w:r>
      <w:r w:rsidR="001779B9" w:rsidRPr="0083544B">
        <w:rPr>
          <w:sz w:val="22"/>
        </w:rPr>
        <w:t>n</w:t>
      </w:r>
      <w:r w:rsidRPr="0083544B">
        <w:rPr>
          <w:sz w:val="22"/>
        </w:rPr>
        <w:t xml:space="preserve"> regularmente como expertos en proyectos similares, la aportación de conocimientos especializados en la región/país de origen</w:t>
      </w:r>
      <w:r w:rsidR="001779B9" w:rsidRPr="0083544B">
        <w:rPr>
          <w:sz w:val="22"/>
        </w:rPr>
        <w:t xml:space="preserve"> o</w:t>
      </w:r>
      <w:r w:rsidRPr="0083544B">
        <w:rPr>
          <w:sz w:val="22"/>
        </w:rPr>
        <w:t xml:space="preserve"> los países socios, la estructura organizativa, etc., que deben desempeñar esa función, así como los sistemas de calidad y los métodos de capitalización de conocimientos</w:t>
      </w:r>
      <w:r w:rsidR="00CF070A" w:rsidRPr="0083544B">
        <w:rPr>
          <w:sz w:val="22"/>
        </w:rPr>
        <w:t xml:space="preserve"> e instrumentos</w:t>
      </w:r>
      <w:r w:rsidRPr="0083544B">
        <w:rPr>
          <w:sz w:val="22"/>
        </w:rPr>
        <w:t xml:space="preserve"> </w:t>
      </w:r>
      <w:r w:rsidR="001779B9" w:rsidRPr="0083544B">
        <w:rPr>
          <w:sz w:val="22"/>
        </w:rPr>
        <w:t>disponibles</w:t>
      </w:r>
      <w:r w:rsidRPr="0083544B">
        <w:rPr>
          <w:sz w:val="22"/>
        </w:rPr>
        <w:t xml:space="preserve"> </w:t>
      </w:r>
      <w:r w:rsidR="00CF070A" w:rsidRPr="0083544B">
        <w:rPr>
          <w:sz w:val="22"/>
        </w:rPr>
        <w:t>entre</w:t>
      </w:r>
      <w:r w:rsidRPr="0083544B">
        <w:rPr>
          <w:sz w:val="22"/>
        </w:rPr>
        <w:t xml:space="preserve"> los miembros respectivos del consorcio.</w:t>
      </w:r>
    </w:p>
    <w:p w:rsidR="00CC1665" w:rsidRPr="0083544B" w:rsidRDefault="00CC1665" w:rsidP="00CC1665">
      <w:pPr>
        <w:rPr>
          <w:sz w:val="22"/>
          <w:szCs w:val="22"/>
        </w:rPr>
      </w:pPr>
    </w:p>
    <w:p w:rsidR="00CC1665" w:rsidRPr="0083544B" w:rsidRDefault="00CC1665" w:rsidP="001779B9">
      <w:pPr>
        <w:jc w:val="both"/>
        <w:rPr>
          <w:sz w:val="22"/>
          <w:szCs w:val="22"/>
        </w:rPr>
      </w:pPr>
      <w:r w:rsidRPr="0083544B">
        <w:rPr>
          <w:sz w:val="22"/>
        </w:rPr>
        <w:t xml:space="preserve">Se considerará que disponer de una capacidad permanente de </w:t>
      </w:r>
      <w:r w:rsidR="001779B9" w:rsidRPr="0083544B">
        <w:rPr>
          <w:sz w:val="22"/>
        </w:rPr>
        <w:t>efectivos</w:t>
      </w:r>
      <w:r w:rsidRPr="0083544B">
        <w:rPr>
          <w:sz w:val="22"/>
        </w:rPr>
        <w:t xml:space="preserve"> que interviene</w:t>
      </w:r>
      <w:r w:rsidR="001779B9" w:rsidRPr="0083544B">
        <w:rPr>
          <w:sz w:val="22"/>
        </w:rPr>
        <w:t>n</w:t>
      </w:r>
      <w:r w:rsidRPr="0083544B">
        <w:rPr>
          <w:sz w:val="22"/>
        </w:rPr>
        <w:t xml:space="preserve"> regularmente como expertos en proyectos similares es una ventaja para prestar apoyo a los expertos sobre el terreno. Por el contrario, se considerará que un contratista de servicios que utilice exclusivamente expertos </w:t>
      </w:r>
      <w:r w:rsidRPr="0083544B">
        <w:rPr>
          <w:i/>
          <w:sz w:val="22"/>
        </w:rPr>
        <w:t>free</w:t>
      </w:r>
      <w:r w:rsidR="00623996" w:rsidRPr="0083544B">
        <w:rPr>
          <w:i/>
          <w:sz w:val="22"/>
        </w:rPr>
        <w:t xml:space="preserve"> </w:t>
      </w:r>
      <w:r w:rsidRPr="0083544B">
        <w:rPr>
          <w:i/>
          <w:sz w:val="22"/>
        </w:rPr>
        <w:t>lance</w:t>
      </w:r>
      <w:r w:rsidRPr="0083544B">
        <w:rPr>
          <w:sz w:val="22"/>
        </w:rPr>
        <w:t xml:space="preserve"> (es decir, no permanentes) t</w:t>
      </w:r>
      <w:r w:rsidR="00A4572F" w:rsidRPr="0083544B">
        <w:rPr>
          <w:sz w:val="22"/>
        </w:rPr>
        <w:t>iene menor capacidad de apoyo.</w:t>
      </w:r>
    </w:p>
    <w:p w:rsidR="00CC1665" w:rsidRPr="0083544B" w:rsidRDefault="00CC1665" w:rsidP="001779B9">
      <w:pPr>
        <w:jc w:val="both"/>
        <w:rPr>
          <w:sz w:val="22"/>
          <w:szCs w:val="22"/>
        </w:rPr>
      </w:pPr>
    </w:p>
    <w:p w:rsidR="00CC1665" w:rsidRPr="0083544B" w:rsidRDefault="00CC1665" w:rsidP="001779B9">
      <w:pPr>
        <w:jc w:val="both"/>
        <w:rPr>
          <w:sz w:val="22"/>
          <w:szCs w:val="22"/>
        </w:rPr>
      </w:pPr>
      <w:r w:rsidRPr="0083544B">
        <w:rPr>
          <w:sz w:val="22"/>
        </w:rPr>
        <w:t>Si el licitador aporta conocimientos técnicos en su región/país de origen</w:t>
      </w:r>
      <w:r w:rsidR="00623996" w:rsidRPr="0083544B">
        <w:rPr>
          <w:sz w:val="22"/>
        </w:rPr>
        <w:t>, así como</w:t>
      </w:r>
      <w:r w:rsidRPr="0083544B">
        <w:rPr>
          <w:sz w:val="22"/>
        </w:rPr>
        <w:t xml:space="preserve"> en países socios, podrá considerarse que ello representa una capacidad para difundir innovaciones. </w:t>
      </w:r>
    </w:p>
    <w:p w:rsidR="00CC1665" w:rsidRPr="0083544B" w:rsidRDefault="00CC1665" w:rsidP="001779B9">
      <w:pPr>
        <w:jc w:val="both"/>
        <w:rPr>
          <w:sz w:val="22"/>
          <w:szCs w:val="22"/>
        </w:rPr>
      </w:pPr>
    </w:p>
    <w:p w:rsidR="004463E0" w:rsidRPr="0083544B" w:rsidRDefault="004463E0" w:rsidP="001779B9">
      <w:pPr>
        <w:jc w:val="both"/>
        <w:rPr>
          <w:sz w:val="22"/>
          <w:szCs w:val="22"/>
        </w:rPr>
      </w:pPr>
      <w:r w:rsidRPr="0083544B">
        <w:rPr>
          <w:sz w:val="22"/>
        </w:rPr>
        <w:t xml:space="preserve">Si el licitador desempeña una función de diseño, investigación, laboratorio o incluso innovación, o si colabora con un centro universitario de investigación, podrá considerarse que ello es una ventaja. </w:t>
      </w:r>
    </w:p>
    <w:p w:rsidR="00CC1665" w:rsidRPr="0083544B" w:rsidRDefault="00CC1665" w:rsidP="001779B9">
      <w:pPr>
        <w:jc w:val="both"/>
        <w:rPr>
          <w:sz w:val="22"/>
          <w:szCs w:val="22"/>
        </w:rPr>
      </w:pPr>
    </w:p>
    <w:p w:rsidR="000C4AF0" w:rsidRPr="0083544B" w:rsidRDefault="000C4AF0" w:rsidP="00AA6262">
      <w:pPr>
        <w:rPr>
          <w:b/>
          <w:sz w:val="22"/>
          <w:szCs w:val="22"/>
        </w:rPr>
      </w:pPr>
      <w:r w:rsidRPr="0083544B">
        <w:rPr>
          <w:b/>
          <w:sz w:val="22"/>
        </w:rPr>
        <w:t>Evaluación de los expertos:</w:t>
      </w:r>
    </w:p>
    <w:p w:rsidR="00D37BF0" w:rsidRPr="0083544B" w:rsidRDefault="00B974D4" w:rsidP="00E92817">
      <w:pPr>
        <w:spacing w:after="120"/>
        <w:jc w:val="both"/>
        <w:rPr>
          <w:sz w:val="22"/>
        </w:rPr>
      </w:pPr>
      <w:r w:rsidRPr="0083544B">
        <w:rPr>
          <w:sz w:val="22"/>
        </w:rPr>
        <w:lastRenderedPageBreak/>
        <w:t>Incluso si</w:t>
      </w:r>
      <w:r w:rsidR="00CF070A" w:rsidRPr="0083544B">
        <w:rPr>
          <w:sz w:val="22"/>
        </w:rPr>
        <w:t xml:space="preserve"> </w:t>
      </w:r>
      <w:r w:rsidR="00623996" w:rsidRPr="0083544B">
        <w:rPr>
          <w:sz w:val="22"/>
        </w:rPr>
        <w:t>excepcionalmente</w:t>
      </w:r>
      <w:r w:rsidR="00CF070A" w:rsidRPr="0083544B">
        <w:rPr>
          <w:sz w:val="22"/>
        </w:rPr>
        <w:t xml:space="preserve"> </w:t>
      </w:r>
      <w:r w:rsidRPr="0083544B">
        <w:rPr>
          <w:sz w:val="22"/>
        </w:rPr>
        <w:t xml:space="preserve">se necesitan expertos principales, no existe </w:t>
      </w:r>
      <w:r w:rsidR="00923316" w:rsidRPr="0083544B">
        <w:rPr>
          <w:sz w:val="22"/>
        </w:rPr>
        <w:t xml:space="preserve">para ellos </w:t>
      </w:r>
      <w:r w:rsidRPr="0083544B">
        <w:rPr>
          <w:sz w:val="22"/>
        </w:rPr>
        <w:t>ningún criterio de evaluación específico, pero la evaluación forma parte de la estrategia. En general</w:t>
      </w:r>
      <w:r w:rsidR="001779B9" w:rsidRPr="0083544B">
        <w:rPr>
          <w:sz w:val="22"/>
        </w:rPr>
        <w:t>,</w:t>
      </w:r>
      <w:r w:rsidRPr="0083544B">
        <w:rPr>
          <w:sz w:val="22"/>
        </w:rPr>
        <w:t xml:space="preserve"> no se entrevistará a los expertos principales.</w:t>
      </w:r>
    </w:p>
    <w:p w:rsidR="003C561B" w:rsidRPr="0083544B" w:rsidRDefault="00D37BF0" w:rsidP="00E92817">
      <w:pPr>
        <w:jc w:val="both"/>
        <w:rPr>
          <w:color w:val="000000"/>
          <w:sz w:val="22"/>
          <w:szCs w:val="22"/>
        </w:rPr>
      </w:pPr>
      <w:r w:rsidRPr="0083544B">
        <w:rPr>
          <w:color w:val="000000"/>
          <w:sz w:val="22"/>
        </w:rPr>
        <w:t>Recuerde que</w:t>
      </w:r>
      <w:r w:rsidR="00623996" w:rsidRPr="0083544B">
        <w:rPr>
          <w:color w:val="000000"/>
          <w:sz w:val="22"/>
        </w:rPr>
        <w:t xml:space="preserve">, solo </w:t>
      </w:r>
      <w:r w:rsidR="00CF070A" w:rsidRPr="0083544B">
        <w:rPr>
          <w:color w:val="000000"/>
          <w:sz w:val="22"/>
        </w:rPr>
        <w:t>si está</w:t>
      </w:r>
      <w:r w:rsidR="00623996" w:rsidRPr="0083544B">
        <w:rPr>
          <w:color w:val="000000"/>
          <w:sz w:val="22"/>
        </w:rPr>
        <w:t xml:space="preserve"> suficientemente justificado,</w:t>
      </w:r>
      <w:r w:rsidRPr="0083544B">
        <w:rPr>
          <w:color w:val="000000"/>
          <w:sz w:val="22"/>
        </w:rPr>
        <w:t xml:space="preserve"> los funcionarios y demás empleados de la </w:t>
      </w:r>
      <w:r w:rsidR="00623996" w:rsidRPr="0083544B">
        <w:rPr>
          <w:color w:val="000000"/>
          <w:sz w:val="22"/>
        </w:rPr>
        <w:t>A</w:t>
      </w:r>
      <w:r w:rsidRPr="0083544B">
        <w:rPr>
          <w:color w:val="000000"/>
          <w:sz w:val="22"/>
        </w:rPr>
        <w:t xml:space="preserve">dministración </w:t>
      </w:r>
      <w:r w:rsidR="00623996" w:rsidRPr="0083544B">
        <w:rPr>
          <w:color w:val="000000"/>
          <w:sz w:val="22"/>
        </w:rPr>
        <w:t>P</w:t>
      </w:r>
      <w:r w:rsidRPr="0083544B">
        <w:rPr>
          <w:color w:val="000000"/>
          <w:sz w:val="22"/>
        </w:rPr>
        <w:t xml:space="preserve">ública del país socio podrán ser autorizados para trabajar como expertos. La justificación se presentará junto con la oferta e incluirá información sobre el valor añadido que aportará el experto, </w:t>
      </w:r>
      <w:r w:rsidR="00923316" w:rsidRPr="0083544B">
        <w:rPr>
          <w:color w:val="000000"/>
          <w:sz w:val="22"/>
          <w:u w:val="single"/>
        </w:rPr>
        <w:t xml:space="preserve">sobre </w:t>
      </w:r>
      <w:r w:rsidRPr="0083544B">
        <w:rPr>
          <w:color w:val="000000"/>
          <w:sz w:val="22"/>
          <w:u w:val="single"/>
        </w:rPr>
        <w:t>cualquier interferencia o conflicto de intereses potencial del experto propuesto en</w:t>
      </w:r>
      <w:r w:rsidR="00CF070A" w:rsidRPr="0083544B">
        <w:rPr>
          <w:color w:val="000000"/>
          <w:sz w:val="22"/>
          <w:u w:val="single"/>
        </w:rPr>
        <w:t>tre</w:t>
      </w:r>
      <w:r w:rsidRPr="0083544B">
        <w:rPr>
          <w:color w:val="000000"/>
          <w:sz w:val="22"/>
          <w:u w:val="single"/>
        </w:rPr>
        <w:t xml:space="preserve"> su función como experto y sus funciones actuales o previas como funcionario</w:t>
      </w:r>
      <w:r w:rsidRPr="0083544B">
        <w:rPr>
          <w:color w:val="000000"/>
          <w:sz w:val="22"/>
        </w:rPr>
        <w:t xml:space="preserve">, así como </w:t>
      </w:r>
      <w:r w:rsidR="00923316" w:rsidRPr="0083544B">
        <w:rPr>
          <w:color w:val="000000"/>
          <w:sz w:val="22"/>
        </w:rPr>
        <w:t>la prueba</w:t>
      </w:r>
      <w:r w:rsidRPr="0083544B">
        <w:rPr>
          <w:color w:val="000000"/>
          <w:sz w:val="22"/>
        </w:rPr>
        <w:t xml:space="preserve"> de que el experto está en comisión de servicios o </w:t>
      </w:r>
      <w:r w:rsidR="00923316" w:rsidRPr="0083544B">
        <w:rPr>
          <w:color w:val="000000"/>
          <w:sz w:val="22"/>
        </w:rPr>
        <w:t xml:space="preserve">en situación de </w:t>
      </w:r>
      <w:r w:rsidRPr="0083544B">
        <w:rPr>
          <w:color w:val="000000"/>
          <w:sz w:val="22"/>
        </w:rPr>
        <w:t xml:space="preserve">excedencia. </w:t>
      </w:r>
    </w:p>
    <w:p w:rsidR="003C561B" w:rsidRPr="0083544B" w:rsidRDefault="003C561B" w:rsidP="00AA6262">
      <w:pPr>
        <w:rPr>
          <w:sz w:val="22"/>
          <w:szCs w:val="22"/>
        </w:rPr>
      </w:pPr>
    </w:p>
    <w:p w:rsidR="00667FB8" w:rsidRPr="0083544B" w:rsidRDefault="00667FB8" w:rsidP="00AA6262">
      <w:pPr>
        <w:rPr>
          <w:sz w:val="22"/>
          <w:szCs w:val="22"/>
        </w:rPr>
      </w:pPr>
      <w:r w:rsidRPr="0083544B">
        <w:rPr>
          <w:sz w:val="22"/>
        </w:rPr>
        <w:t xml:space="preserve">El siguiente cuadro recapitulativo se entenderá como una orientación para la opinión del evaluador sobre </w:t>
      </w:r>
      <w:r w:rsidRPr="0083544B">
        <w:rPr>
          <w:sz w:val="22"/>
          <w:u w:val="single"/>
        </w:rPr>
        <w:t>una línea concreta</w:t>
      </w:r>
      <w:r w:rsidRPr="0083544B">
        <w:rPr>
          <w:sz w:val="22"/>
        </w:rPr>
        <w:t xml:space="preserve"> de la tabla de evaluación.</w:t>
      </w:r>
    </w:p>
    <w:p w:rsidR="00667FB8" w:rsidRPr="0083544B" w:rsidRDefault="00667FB8" w:rsidP="00AA6262">
      <w:pPr>
        <w:rPr>
          <w:sz w:val="22"/>
          <w:szCs w:val="22"/>
        </w:rPr>
      </w:pPr>
    </w:p>
    <w:p w:rsidR="00656C51" w:rsidRPr="0083544B" w:rsidRDefault="00656C51" w:rsidP="00AA6262">
      <w:pPr>
        <w:spacing w:after="120"/>
        <w:jc w:val="both"/>
        <w:rPr>
          <w:sz w:val="22"/>
        </w:rPr>
      </w:pPr>
    </w:p>
    <w:p w:rsidR="003841DD" w:rsidRPr="0083544B" w:rsidRDefault="00F62A39" w:rsidP="00AA6262">
      <w:pPr>
        <w:spacing w:after="120"/>
        <w:jc w:val="both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0.9pt;margin-top:62.05pt;width:391.75pt;height:359.1pt;z-index:251657728" o:allowincell="f">
            <v:imagedata r:id="rId7" o:title=""/>
            <w10:wrap type="topAndBottom"/>
          </v:shape>
          <o:OLEObject Type="Embed" ProgID="Excel.Sheet.8" ShapeID="_x0000_s1026" DrawAspect="Content" ObjectID="_1624361086" r:id="rId8"/>
        </w:object>
      </w:r>
      <w:r w:rsidR="003841DD" w:rsidRPr="0083544B">
        <w:rPr>
          <w:b/>
          <w:sz w:val="22"/>
          <w:szCs w:val="22"/>
        </w:rPr>
        <w:t xml:space="preserve">Recuerde que solo se considerarán técnicamente aceptables y se evaluarán financieramente las ofertas que obtengan puntuaciones medias de como mínimo </w:t>
      </w:r>
      <w:r w:rsidR="0083544B" w:rsidRPr="0083544B">
        <w:rPr>
          <w:b/>
          <w:sz w:val="22"/>
          <w:szCs w:val="22"/>
        </w:rPr>
        <w:t>75</w:t>
      </w:r>
      <w:r w:rsidR="003841DD" w:rsidRPr="0083544B">
        <w:rPr>
          <w:b/>
          <w:sz w:val="22"/>
          <w:szCs w:val="22"/>
        </w:rPr>
        <w:t xml:space="preserve"> puntos.</w:t>
      </w:r>
    </w:p>
    <w:p w:rsidR="00667FB8" w:rsidRPr="0083544B" w:rsidRDefault="00667FB8" w:rsidP="003841DD">
      <w:pPr>
        <w:spacing w:after="120"/>
        <w:jc w:val="both"/>
        <w:rPr>
          <w:b/>
          <w:sz w:val="22"/>
        </w:rPr>
      </w:pPr>
    </w:p>
    <w:sectPr w:rsidR="00667FB8" w:rsidRPr="0083544B" w:rsidSect="00AA626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276" w:right="1797" w:bottom="992" w:left="1560" w:header="720" w:footer="47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1974" w:rsidRDefault="00A81974">
      <w:r>
        <w:separator/>
      </w:r>
    </w:p>
  </w:endnote>
  <w:endnote w:type="continuationSeparator" w:id="0">
    <w:p w:rsidR="00A81974" w:rsidRDefault="00A819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LT Std Lt">
    <w:altName w:val="HelveticaNeueLT Std L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11FE" w:rsidRDefault="001A11F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9B9" w:rsidRPr="00545845" w:rsidRDefault="00F62A39" w:rsidP="001779B9">
    <w:pPr>
      <w:pStyle w:val="Footer"/>
      <w:tabs>
        <w:tab w:val="clear" w:pos="4153"/>
      </w:tabs>
      <w:ind w:left="-284"/>
      <w:rPr>
        <w:rStyle w:val="PageNumber"/>
        <w:sz w:val="18"/>
        <w:szCs w:val="18"/>
      </w:rPr>
    </w:pPr>
    <w:r w:rsidRPr="00F62A39">
      <w:rPr>
        <w:b/>
        <w:snapToGrid w:val="0"/>
        <w:sz w:val="18"/>
        <w:szCs w:val="18"/>
      </w:rPr>
      <w:t>Julio 2019</w:t>
    </w:r>
    <w:bookmarkStart w:id="0" w:name="_GoBack"/>
    <w:bookmarkEnd w:id="0"/>
    <w:r w:rsidR="001779B9" w:rsidRPr="00545845">
      <w:rPr>
        <w:b/>
        <w:sz w:val="18"/>
        <w:szCs w:val="18"/>
      </w:rPr>
      <w:tab/>
    </w:r>
    <w:r w:rsidR="001779B9" w:rsidRPr="00545845">
      <w:rPr>
        <w:sz w:val="18"/>
        <w:szCs w:val="18"/>
      </w:rPr>
      <w:t>P</w:t>
    </w:r>
    <w:r w:rsidR="001779B9">
      <w:rPr>
        <w:sz w:val="18"/>
        <w:szCs w:val="18"/>
      </w:rPr>
      <w:t>ágina</w:t>
    </w:r>
    <w:r w:rsidR="001779B9" w:rsidRPr="00545845">
      <w:rPr>
        <w:sz w:val="18"/>
        <w:szCs w:val="18"/>
      </w:rPr>
      <w:t xml:space="preserve"> </w:t>
    </w:r>
    <w:r w:rsidR="001779B9" w:rsidRPr="00545845">
      <w:rPr>
        <w:rStyle w:val="PageNumber"/>
        <w:sz w:val="18"/>
        <w:szCs w:val="18"/>
      </w:rPr>
      <w:fldChar w:fldCharType="begin"/>
    </w:r>
    <w:r w:rsidR="001779B9" w:rsidRPr="00545845">
      <w:rPr>
        <w:rStyle w:val="PageNumber"/>
        <w:sz w:val="18"/>
        <w:szCs w:val="18"/>
      </w:rPr>
      <w:instrText xml:space="preserve"> PAGE </w:instrText>
    </w:r>
    <w:r w:rsidR="001779B9" w:rsidRPr="00545845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2</w:t>
    </w:r>
    <w:r w:rsidR="001779B9" w:rsidRPr="00545845">
      <w:rPr>
        <w:rStyle w:val="PageNumber"/>
        <w:sz w:val="18"/>
        <w:szCs w:val="18"/>
      </w:rPr>
      <w:fldChar w:fldCharType="end"/>
    </w:r>
    <w:r w:rsidR="001779B9">
      <w:rPr>
        <w:rStyle w:val="PageNumber"/>
        <w:sz w:val="18"/>
        <w:szCs w:val="18"/>
      </w:rPr>
      <w:t xml:space="preserve"> de</w:t>
    </w:r>
    <w:r w:rsidR="001779B9" w:rsidRPr="00545845">
      <w:rPr>
        <w:rStyle w:val="PageNumber"/>
        <w:sz w:val="18"/>
        <w:szCs w:val="18"/>
      </w:rPr>
      <w:t xml:space="preserve"> </w:t>
    </w:r>
    <w:r w:rsidR="001779B9" w:rsidRPr="00545845">
      <w:rPr>
        <w:rStyle w:val="PageNumber"/>
        <w:sz w:val="18"/>
        <w:szCs w:val="18"/>
      </w:rPr>
      <w:fldChar w:fldCharType="begin"/>
    </w:r>
    <w:r w:rsidR="001779B9" w:rsidRPr="00545845">
      <w:rPr>
        <w:rStyle w:val="PageNumber"/>
        <w:sz w:val="18"/>
        <w:szCs w:val="18"/>
      </w:rPr>
      <w:instrText xml:space="preserve"> NUMPAGES </w:instrText>
    </w:r>
    <w:r w:rsidR="001779B9" w:rsidRPr="00545845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3</w:t>
    </w:r>
    <w:r w:rsidR="001779B9" w:rsidRPr="00545845">
      <w:rPr>
        <w:rStyle w:val="PageNumber"/>
        <w:sz w:val="18"/>
        <w:szCs w:val="18"/>
      </w:rPr>
      <w:fldChar w:fldCharType="end"/>
    </w:r>
  </w:p>
  <w:p w:rsidR="001779B9" w:rsidRPr="006B2E42" w:rsidRDefault="001779B9" w:rsidP="001779B9">
    <w:pPr>
      <w:pStyle w:val="Footer"/>
      <w:ind w:left="-284"/>
      <w:rPr>
        <w:sz w:val="18"/>
        <w:szCs w:val="18"/>
      </w:rPr>
    </w:pPr>
    <w:r w:rsidRPr="006B2E42">
      <w:rPr>
        <w:sz w:val="18"/>
        <w:szCs w:val="18"/>
      </w:rPr>
      <w:fldChar w:fldCharType="begin"/>
    </w:r>
    <w:r w:rsidRPr="002258CC">
      <w:rPr>
        <w:sz w:val="18"/>
        <w:szCs w:val="18"/>
      </w:rPr>
      <w:instrText xml:space="preserve"> FILENAME </w:instrText>
    </w:r>
    <w:r w:rsidRPr="006B2E42">
      <w:rPr>
        <w:sz w:val="18"/>
        <w:szCs w:val="18"/>
      </w:rPr>
      <w:fldChar w:fldCharType="separate"/>
    </w:r>
    <w:r w:rsidR="00CF61F9">
      <w:rPr>
        <w:noProof/>
        <w:sz w:val="18"/>
        <w:szCs w:val="18"/>
      </w:rPr>
      <w:t>b12b_evaluatorsgrid_global_es.doc</w:t>
    </w:r>
    <w:r w:rsidRPr="006B2E42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6262" w:rsidRPr="00F62A39" w:rsidRDefault="00F62A39" w:rsidP="00C03664">
    <w:pPr>
      <w:pStyle w:val="Footer"/>
      <w:tabs>
        <w:tab w:val="clear" w:pos="4153"/>
      </w:tabs>
      <w:ind w:left="-284"/>
      <w:rPr>
        <w:rStyle w:val="PageNumber"/>
        <w:sz w:val="18"/>
        <w:szCs w:val="18"/>
        <w:lang w:val="pt-PT"/>
      </w:rPr>
    </w:pPr>
    <w:r w:rsidRPr="00F62A39">
      <w:rPr>
        <w:b/>
        <w:snapToGrid w:val="0"/>
        <w:sz w:val="18"/>
        <w:szCs w:val="18"/>
        <w:lang w:val="pt-PT"/>
      </w:rPr>
      <w:t>Julio 2019</w:t>
    </w:r>
    <w:r w:rsidR="00600BD5" w:rsidRPr="00F62A39">
      <w:rPr>
        <w:lang w:val="pt-PT"/>
      </w:rPr>
      <w:tab/>
    </w:r>
    <w:r w:rsidR="00600BD5" w:rsidRPr="00F62A39">
      <w:rPr>
        <w:sz w:val="18"/>
        <w:lang w:val="pt-PT"/>
      </w:rPr>
      <w:t xml:space="preserve">Página </w:t>
    </w:r>
    <w:r w:rsidR="00AA6262" w:rsidRPr="00545845">
      <w:rPr>
        <w:rStyle w:val="PageNumber"/>
        <w:sz w:val="18"/>
        <w:szCs w:val="18"/>
      </w:rPr>
      <w:fldChar w:fldCharType="begin"/>
    </w:r>
    <w:r w:rsidR="00AA6262" w:rsidRPr="00F62A39">
      <w:rPr>
        <w:rStyle w:val="PageNumber"/>
        <w:sz w:val="18"/>
        <w:szCs w:val="18"/>
        <w:lang w:val="pt-PT"/>
      </w:rPr>
      <w:instrText xml:space="preserve"> PAGE </w:instrText>
    </w:r>
    <w:r w:rsidR="00AA6262" w:rsidRPr="00545845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pt-PT"/>
      </w:rPr>
      <w:t>1</w:t>
    </w:r>
    <w:r w:rsidR="00AA6262" w:rsidRPr="00545845">
      <w:rPr>
        <w:rStyle w:val="PageNumber"/>
        <w:sz w:val="18"/>
        <w:szCs w:val="18"/>
      </w:rPr>
      <w:fldChar w:fldCharType="end"/>
    </w:r>
    <w:r w:rsidR="00600BD5" w:rsidRPr="00F62A39">
      <w:rPr>
        <w:rStyle w:val="PageNumber"/>
        <w:sz w:val="18"/>
        <w:lang w:val="pt-PT"/>
      </w:rPr>
      <w:t xml:space="preserve"> de </w:t>
    </w:r>
    <w:r w:rsidR="00AA6262" w:rsidRPr="00545845">
      <w:rPr>
        <w:rStyle w:val="PageNumber"/>
        <w:sz w:val="18"/>
        <w:szCs w:val="18"/>
      </w:rPr>
      <w:fldChar w:fldCharType="begin"/>
    </w:r>
    <w:r w:rsidR="00AA6262" w:rsidRPr="00F62A39">
      <w:rPr>
        <w:rStyle w:val="PageNumber"/>
        <w:sz w:val="18"/>
        <w:szCs w:val="18"/>
        <w:lang w:val="pt-PT"/>
      </w:rPr>
      <w:instrText xml:space="preserve"> NUMPAGES </w:instrText>
    </w:r>
    <w:r w:rsidR="00AA6262" w:rsidRPr="00545845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pt-PT"/>
      </w:rPr>
      <w:t>3</w:t>
    </w:r>
    <w:r w:rsidR="00AA6262" w:rsidRPr="00545845">
      <w:rPr>
        <w:rStyle w:val="PageNumber"/>
        <w:sz w:val="18"/>
        <w:szCs w:val="18"/>
      </w:rPr>
      <w:fldChar w:fldCharType="end"/>
    </w:r>
  </w:p>
  <w:p w:rsidR="00AA6262" w:rsidRPr="00545845" w:rsidRDefault="00CF61F9" w:rsidP="00B739EA">
    <w:pPr>
      <w:pStyle w:val="Footer"/>
      <w:ind w:left="-284"/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FILENAME  </w:instrText>
    </w:r>
    <w:r>
      <w:rPr>
        <w:sz w:val="18"/>
        <w:szCs w:val="18"/>
      </w:rPr>
      <w:fldChar w:fldCharType="separate"/>
    </w:r>
    <w:r>
      <w:rPr>
        <w:noProof/>
        <w:sz w:val="18"/>
        <w:szCs w:val="18"/>
      </w:rPr>
      <w:t>b12b_evaluatorsgrid_global_es.doc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1974" w:rsidRDefault="00A81974">
      <w:r>
        <w:separator/>
      </w:r>
    </w:p>
  </w:footnote>
  <w:footnote w:type="continuationSeparator" w:id="0">
    <w:p w:rsidR="00A81974" w:rsidRDefault="00A819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11FE" w:rsidRDefault="001A11F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11FE" w:rsidRDefault="001A11F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6262" w:rsidRPr="004F4330" w:rsidRDefault="00AA6262">
    <w:pPr>
      <w:pStyle w:val="Header"/>
      <w:jc w:val="center"/>
      <w:rPr>
        <w:sz w:val="20"/>
      </w:rPr>
    </w:pPr>
    <w:r>
      <w:rPr>
        <w:sz w:val="20"/>
      </w:rPr>
      <w:t>Las puntuaciones máximas corresponderán a la tabla de evaluación incluida en el expediente de licitación</w:t>
    </w:r>
  </w:p>
  <w:p w:rsidR="00AA6262" w:rsidRPr="004F4330" w:rsidRDefault="00AA6262">
    <w:pPr>
      <w:pStyle w:val="Header"/>
      <w:jc w:val="center"/>
      <w:rPr>
        <w:sz w:val="16"/>
      </w:rPr>
    </w:pPr>
  </w:p>
  <w:p w:rsidR="00AA6262" w:rsidRPr="004F4330" w:rsidRDefault="00AA6262">
    <w:pPr>
      <w:pStyle w:val="Header"/>
      <w:jc w:val="center"/>
      <w:rPr>
        <w:b/>
        <w:sz w:val="28"/>
      </w:rPr>
    </w:pPr>
    <w:r>
      <w:rPr>
        <w:b/>
        <w:sz w:val="28"/>
      </w:rPr>
      <w:t>TABLA DEL EVALUADOR</w:t>
    </w:r>
  </w:p>
  <w:p w:rsidR="00AA6262" w:rsidRPr="004F4330" w:rsidRDefault="00AA6262">
    <w:pPr>
      <w:pStyle w:val="Header"/>
      <w:jc w:val="center"/>
    </w:pPr>
    <w:r>
      <w:rPr>
        <w:sz w:val="20"/>
      </w:rPr>
      <w:t xml:space="preserve">Deberá </w:t>
    </w:r>
    <w:r w:rsidR="00451F84">
      <w:rPr>
        <w:sz w:val="20"/>
      </w:rPr>
      <w:t>ser cumplimentada por</w:t>
    </w:r>
    <w:r>
      <w:rPr>
        <w:sz w:val="20"/>
      </w:rPr>
      <w:t xml:space="preserve"> cada evaluador para cada </w:t>
    </w:r>
    <w:r w:rsidR="00623996">
      <w:rPr>
        <w:sz w:val="20"/>
      </w:rPr>
      <w:t>oferta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intFractionalCharacterWidth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463F40"/>
    <w:rsid w:val="00053571"/>
    <w:rsid w:val="000706AC"/>
    <w:rsid w:val="000813F9"/>
    <w:rsid w:val="000B35E9"/>
    <w:rsid w:val="000C4AF0"/>
    <w:rsid w:val="00105E03"/>
    <w:rsid w:val="00123548"/>
    <w:rsid w:val="00145C3C"/>
    <w:rsid w:val="00170F6E"/>
    <w:rsid w:val="001779B9"/>
    <w:rsid w:val="001813DA"/>
    <w:rsid w:val="001A11FE"/>
    <w:rsid w:val="001B51D1"/>
    <w:rsid w:val="001D4E9C"/>
    <w:rsid w:val="001D6A02"/>
    <w:rsid w:val="001E2CBF"/>
    <w:rsid w:val="00283FC2"/>
    <w:rsid w:val="002846AA"/>
    <w:rsid w:val="0029295A"/>
    <w:rsid w:val="002A3AA5"/>
    <w:rsid w:val="002B1BBC"/>
    <w:rsid w:val="00377AE6"/>
    <w:rsid w:val="00380A7F"/>
    <w:rsid w:val="003841DD"/>
    <w:rsid w:val="003B1C49"/>
    <w:rsid w:val="003B45BC"/>
    <w:rsid w:val="003C561B"/>
    <w:rsid w:val="003D2FE8"/>
    <w:rsid w:val="003E3FF6"/>
    <w:rsid w:val="003F36A1"/>
    <w:rsid w:val="004463E0"/>
    <w:rsid w:val="00451F84"/>
    <w:rsid w:val="00460FA5"/>
    <w:rsid w:val="004616BE"/>
    <w:rsid w:val="00463F40"/>
    <w:rsid w:val="0046459C"/>
    <w:rsid w:val="004C0359"/>
    <w:rsid w:val="004F4330"/>
    <w:rsid w:val="0052198D"/>
    <w:rsid w:val="005236AC"/>
    <w:rsid w:val="0054409F"/>
    <w:rsid w:val="00545845"/>
    <w:rsid w:val="005544EF"/>
    <w:rsid w:val="005953A6"/>
    <w:rsid w:val="005965DC"/>
    <w:rsid w:val="00596BE0"/>
    <w:rsid w:val="005F39CA"/>
    <w:rsid w:val="00600BD5"/>
    <w:rsid w:val="00603EDC"/>
    <w:rsid w:val="00605A20"/>
    <w:rsid w:val="00612E39"/>
    <w:rsid w:val="0062023F"/>
    <w:rsid w:val="00623996"/>
    <w:rsid w:val="00643156"/>
    <w:rsid w:val="006559D4"/>
    <w:rsid w:val="0065679E"/>
    <w:rsid w:val="00656C51"/>
    <w:rsid w:val="00667FB8"/>
    <w:rsid w:val="006B1921"/>
    <w:rsid w:val="006B2E42"/>
    <w:rsid w:val="006C239F"/>
    <w:rsid w:val="006F1FDF"/>
    <w:rsid w:val="006F7108"/>
    <w:rsid w:val="00715444"/>
    <w:rsid w:val="007317AA"/>
    <w:rsid w:val="0078617D"/>
    <w:rsid w:val="007F6D80"/>
    <w:rsid w:val="008100E4"/>
    <w:rsid w:val="00834E57"/>
    <w:rsid w:val="0083544B"/>
    <w:rsid w:val="00847D90"/>
    <w:rsid w:val="008758B8"/>
    <w:rsid w:val="008933FC"/>
    <w:rsid w:val="008A6E67"/>
    <w:rsid w:val="009231BE"/>
    <w:rsid w:val="00923316"/>
    <w:rsid w:val="00961637"/>
    <w:rsid w:val="00993C2A"/>
    <w:rsid w:val="0099459C"/>
    <w:rsid w:val="009B67E0"/>
    <w:rsid w:val="009E033A"/>
    <w:rsid w:val="009E44A2"/>
    <w:rsid w:val="00A25C6E"/>
    <w:rsid w:val="00A4572F"/>
    <w:rsid w:val="00A7621A"/>
    <w:rsid w:val="00A81974"/>
    <w:rsid w:val="00A90A02"/>
    <w:rsid w:val="00AA6262"/>
    <w:rsid w:val="00AD5DB9"/>
    <w:rsid w:val="00AE78B0"/>
    <w:rsid w:val="00B046D2"/>
    <w:rsid w:val="00B05065"/>
    <w:rsid w:val="00B1087A"/>
    <w:rsid w:val="00B21BE9"/>
    <w:rsid w:val="00B6371C"/>
    <w:rsid w:val="00B739EA"/>
    <w:rsid w:val="00B974D4"/>
    <w:rsid w:val="00BC025D"/>
    <w:rsid w:val="00BF2CB3"/>
    <w:rsid w:val="00C024CC"/>
    <w:rsid w:val="00C032D4"/>
    <w:rsid w:val="00C03664"/>
    <w:rsid w:val="00C22EAB"/>
    <w:rsid w:val="00C611A5"/>
    <w:rsid w:val="00C72913"/>
    <w:rsid w:val="00C76F07"/>
    <w:rsid w:val="00C80E57"/>
    <w:rsid w:val="00CA092C"/>
    <w:rsid w:val="00CA42DD"/>
    <w:rsid w:val="00CA45F1"/>
    <w:rsid w:val="00CC005A"/>
    <w:rsid w:val="00CC1665"/>
    <w:rsid w:val="00CC52A6"/>
    <w:rsid w:val="00CE0B89"/>
    <w:rsid w:val="00CF070A"/>
    <w:rsid w:val="00CF61F9"/>
    <w:rsid w:val="00D37BF0"/>
    <w:rsid w:val="00D825C1"/>
    <w:rsid w:val="00D9230A"/>
    <w:rsid w:val="00D96E1A"/>
    <w:rsid w:val="00DA19EF"/>
    <w:rsid w:val="00DA3BAA"/>
    <w:rsid w:val="00DB2BB7"/>
    <w:rsid w:val="00DC2E44"/>
    <w:rsid w:val="00DE209D"/>
    <w:rsid w:val="00E74536"/>
    <w:rsid w:val="00E92817"/>
    <w:rsid w:val="00EC0410"/>
    <w:rsid w:val="00F117E2"/>
    <w:rsid w:val="00F159A8"/>
    <w:rsid w:val="00F24D98"/>
    <w:rsid w:val="00F61F35"/>
    <w:rsid w:val="00F62A39"/>
    <w:rsid w:val="00F65FBA"/>
    <w:rsid w:val="00F83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953F2992-7056-47F4-95F0-DD4E268AC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hAnsi="Times New Roman"/>
      <w:sz w:val="24"/>
      <w:lang w:val="es-ES" w:eastAsia="es-ES" w:bidi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FootnoteText">
    <w:name w:val="footnote text"/>
    <w:basedOn w:val="Normal"/>
    <w:semiHidden/>
    <w:rPr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BalloonText">
    <w:name w:val="Balloon Text"/>
    <w:basedOn w:val="Normal"/>
    <w:semiHidden/>
    <w:rsid w:val="00545845"/>
    <w:rPr>
      <w:rFonts w:ascii="Tahoma" w:hAnsi="Tahoma" w:cs="Tahoma"/>
      <w:sz w:val="16"/>
      <w:szCs w:val="16"/>
    </w:rPr>
  </w:style>
  <w:style w:type="paragraph" w:customStyle="1" w:styleId="Style11ptJustifiedAfter12pt">
    <w:name w:val="Style 11 pt Justified After:  12 pt"/>
    <w:basedOn w:val="Normal"/>
    <w:link w:val="Style11ptJustifiedAfter12ptChar"/>
    <w:rsid w:val="00667FB8"/>
    <w:pPr>
      <w:spacing w:after="120"/>
      <w:jc w:val="both"/>
    </w:pPr>
    <w:rPr>
      <w:sz w:val="22"/>
    </w:rPr>
  </w:style>
  <w:style w:type="character" w:customStyle="1" w:styleId="Style11ptJustifiedAfter12ptChar">
    <w:name w:val="Style 11 pt Justified After:  12 pt Char"/>
    <w:link w:val="Style11ptJustifiedAfter12pt"/>
    <w:rsid w:val="00667FB8"/>
    <w:rPr>
      <w:rFonts w:ascii="Times New Roman" w:hAnsi="Times New Roman"/>
      <w:sz w:val="22"/>
    </w:rPr>
  </w:style>
  <w:style w:type="paragraph" w:customStyle="1" w:styleId="Default">
    <w:name w:val="Default"/>
    <w:rsid w:val="005236AC"/>
    <w:pPr>
      <w:autoSpaceDE w:val="0"/>
      <w:autoSpaceDN w:val="0"/>
      <w:adjustRightInd w:val="0"/>
    </w:pPr>
    <w:rPr>
      <w:rFonts w:ascii="HelveticaNeueLT Std Lt" w:hAnsi="HelveticaNeueLT Std Lt" w:cs="HelveticaNeueLT Std Lt"/>
      <w:color w:val="000000"/>
      <w:sz w:val="24"/>
      <w:szCs w:val="24"/>
      <w:lang w:val="es-ES" w:eastAsia="es-ES" w:bidi="es-ES"/>
    </w:rPr>
  </w:style>
  <w:style w:type="paragraph" w:customStyle="1" w:styleId="Pa9">
    <w:name w:val="Pa9"/>
    <w:basedOn w:val="Default"/>
    <w:next w:val="Default"/>
    <w:uiPriority w:val="99"/>
    <w:rsid w:val="005236AC"/>
    <w:pPr>
      <w:spacing w:line="181" w:lineRule="atLeast"/>
    </w:pPr>
    <w:rPr>
      <w:rFonts w:cs="Times New Roman"/>
      <w:color w:val="auto"/>
    </w:rPr>
  </w:style>
  <w:style w:type="character" w:customStyle="1" w:styleId="A8">
    <w:name w:val="A8"/>
    <w:uiPriority w:val="99"/>
    <w:rsid w:val="005236AC"/>
    <w:rPr>
      <w:rFonts w:cs="HelveticaNeueLT Std Lt"/>
      <w:color w:val="000000"/>
      <w:sz w:val="18"/>
      <w:szCs w:val="18"/>
      <w:u w:val="single"/>
    </w:rPr>
  </w:style>
  <w:style w:type="paragraph" w:customStyle="1" w:styleId="Pa6">
    <w:name w:val="Pa6"/>
    <w:basedOn w:val="Default"/>
    <w:next w:val="Default"/>
    <w:uiPriority w:val="99"/>
    <w:rsid w:val="005236AC"/>
    <w:pPr>
      <w:spacing w:line="181" w:lineRule="atLeast"/>
    </w:pPr>
    <w:rPr>
      <w:rFonts w:cs="Times New Roman"/>
      <w:color w:val="auto"/>
    </w:rPr>
  </w:style>
  <w:style w:type="character" w:customStyle="1" w:styleId="FooterChar">
    <w:name w:val="Footer Char"/>
    <w:link w:val="Footer"/>
    <w:rsid w:val="00DB2BB7"/>
    <w:rPr>
      <w:rFonts w:ascii="Times New Roman" w:hAnsi="Times New Roman"/>
      <w:sz w:val="24"/>
    </w:rPr>
  </w:style>
  <w:style w:type="paragraph" w:styleId="ListBullet">
    <w:name w:val="List Bullet"/>
    <w:basedOn w:val="Normal"/>
    <w:rsid w:val="00C032D4"/>
    <w:pPr>
      <w:numPr>
        <w:numId w:val="1"/>
      </w:numPr>
      <w:spacing w:after="24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Microsoft_Excel_97-2003_Worksheet.xls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669</Words>
  <Characters>3981</Characters>
  <Application>Microsoft Office Word</Application>
  <DocSecurity>0</DocSecurity>
  <Lines>142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Weighting</vt:lpstr>
    </vt:vector>
  </TitlesOfParts>
  <Company>European Commission</Company>
  <LinksUpToDate>false</LinksUpToDate>
  <CharactersWithSpaces>4602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Weighting</dc:title>
  <dc:subject/>
  <dc:creator>silvajq</dc:creator>
  <cp:keywords/>
  <cp:lastModifiedBy>MARTINEZ SORIANO Andres (DEVCO-EXT)</cp:lastModifiedBy>
  <cp:revision>3</cp:revision>
  <cp:lastPrinted>2012-09-26T13:00:00Z</cp:lastPrinted>
  <dcterms:created xsi:type="dcterms:W3CDTF">2018-12-18T14:40:00Z</dcterms:created>
  <dcterms:modified xsi:type="dcterms:W3CDTF">2019-07-11T12:38:00Z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-957087020</vt:i4>
  </property>
  <property fmtid="{D5CDD505-2E9C-101B-9397-08002B2CF9AE}" pid="3" name="_EmailSubject">
    <vt:lpwstr>Traduccion/ Servicios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