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D97" w:rsidRPr="00DE6C99" w:rsidRDefault="00291D97">
      <w:pPr>
        <w:pStyle w:val="Annexetitle"/>
        <w:rPr>
          <w:lang w:val="es-ES"/>
        </w:rPr>
      </w:pPr>
      <w:bookmarkStart w:id="0" w:name="_GoBack"/>
      <w:bookmarkEnd w:id="0"/>
      <w:r w:rsidRPr="00DE6C99">
        <w:rPr>
          <w:lang w:val="es-ES"/>
        </w:rPr>
        <w:t>Anexo III: Organización y metodología</w:t>
      </w:r>
    </w:p>
    <w:p w:rsidR="00F40FB0" w:rsidRPr="00DE6C99" w:rsidRDefault="00F40FB0" w:rsidP="00F40FB0">
      <w:pPr>
        <w:spacing w:after="120"/>
        <w:jc w:val="center"/>
        <w:rPr>
          <w:b/>
          <w:sz w:val="22"/>
          <w:szCs w:val="22"/>
          <w:lang w:val="es-ES"/>
        </w:rPr>
      </w:pPr>
      <w:r w:rsidRPr="00DE6C99">
        <w:rPr>
          <w:b/>
          <w:sz w:val="22"/>
          <w:szCs w:val="22"/>
          <w:lang w:val="es-ES"/>
        </w:rPr>
        <w:t>A cumplimentar por el licitador</w:t>
      </w:r>
    </w:p>
    <w:p w:rsidR="00291D97" w:rsidRPr="00DE6C99" w:rsidRDefault="00291D97">
      <w:pPr>
        <w:rPr>
          <w:sz w:val="22"/>
          <w:szCs w:val="22"/>
          <w:lang w:val="es-ES"/>
        </w:rPr>
      </w:pPr>
    </w:p>
    <w:p w:rsidR="00F40FB0" w:rsidRPr="00DE6C99" w:rsidRDefault="00F40FB0" w:rsidP="00F40FB0">
      <w:pPr>
        <w:spacing w:after="120"/>
        <w:jc w:val="left"/>
        <w:rPr>
          <w:sz w:val="22"/>
          <w:szCs w:val="22"/>
          <w:lang w:val="es-ES"/>
        </w:rPr>
      </w:pPr>
      <w:r w:rsidRPr="00DE6C99">
        <w:rPr>
          <w:sz w:val="22"/>
          <w:szCs w:val="22"/>
          <w:lang w:val="es-ES"/>
        </w:rPr>
        <w:t>Sírvase facilitar la información siguiente:</w:t>
      </w:r>
    </w:p>
    <w:p w:rsidR="00291D97" w:rsidRPr="00DE6C99" w:rsidRDefault="00291D97">
      <w:pPr>
        <w:pStyle w:val="Heading1"/>
        <w:rPr>
          <w:lang w:val="es-ES"/>
        </w:rPr>
      </w:pPr>
      <w:r w:rsidRPr="00DE6C99">
        <w:rPr>
          <w:lang w:val="es-ES"/>
        </w:rPr>
        <w:t>J</w:t>
      </w:r>
      <w:r w:rsidR="003D20ED" w:rsidRPr="00DE6C99">
        <w:rPr>
          <w:lang w:val="es-ES"/>
        </w:rPr>
        <w:t>ustificación</w:t>
      </w:r>
    </w:p>
    <w:p w:rsidR="00291D97" w:rsidRPr="00DE6C99" w:rsidRDefault="003D20ED"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 xml:space="preserve">Cualquier observación </w:t>
      </w:r>
      <w:r w:rsidR="00F40FB0" w:rsidRPr="00DE6C99">
        <w:rPr>
          <w:sz w:val="22"/>
          <w:szCs w:val="22"/>
          <w:lang w:val="es-ES"/>
        </w:rPr>
        <w:t xml:space="preserve">sobre </w:t>
      </w:r>
      <w:r w:rsidR="000307FF" w:rsidRPr="00DE6C99">
        <w:rPr>
          <w:sz w:val="22"/>
          <w:szCs w:val="22"/>
          <w:lang w:val="es-ES"/>
        </w:rPr>
        <w:t>el Pliego de Condiciones</w:t>
      </w:r>
      <w:r w:rsidR="00F40FB0" w:rsidRPr="00DE6C99">
        <w:rPr>
          <w:sz w:val="22"/>
          <w:szCs w:val="22"/>
          <w:lang w:val="es-ES"/>
        </w:rPr>
        <w:t xml:space="preserve"> que tenga importancia para la buena ejecución de las actividades, en especial en relación con sus objetivos y resultados esperados, de forma que se demuestre el grado de comprensión del contrato. </w:t>
      </w:r>
      <w:r w:rsidRPr="00DE6C99">
        <w:rPr>
          <w:sz w:val="22"/>
          <w:szCs w:val="22"/>
          <w:lang w:val="es-ES"/>
        </w:rPr>
        <w:t>Su o</w:t>
      </w:r>
      <w:r w:rsidR="00F40FB0" w:rsidRPr="00DE6C99">
        <w:rPr>
          <w:sz w:val="22"/>
          <w:szCs w:val="22"/>
          <w:lang w:val="es-ES"/>
        </w:rPr>
        <w:t>pinión sobre las cuestiones clave relacionadas con el logro de los objetivos y de los resultados esperados del contrato</w:t>
      </w:r>
      <w:r w:rsidR="00291D97" w:rsidRPr="00DE6C99">
        <w:rPr>
          <w:sz w:val="22"/>
          <w:szCs w:val="22"/>
          <w:lang w:val="es-ES"/>
        </w:rPr>
        <w:t>.</w:t>
      </w:r>
    </w:p>
    <w:p w:rsidR="00291D97" w:rsidRPr="00DE6C99" w:rsidRDefault="00291D97"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Explicación de los riesgos e hipótesis que afecten a la ejecución del contrato.</w:t>
      </w:r>
    </w:p>
    <w:p w:rsidR="00291D97" w:rsidRPr="00DE6C99" w:rsidRDefault="00291D97">
      <w:pPr>
        <w:pStyle w:val="Heading1"/>
        <w:rPr>
          <w:lang w:val="es-ES"/>
        </w:rPr>
      </w:pPr>
      <w:r w:rsidRPr="00DE6C99">
        <w:rPr>
          <w:lang w:val="es-ES"/>
        </w:rPr>
        <w:t>Estrategia</w:t>
      </w:r>
    </w:p>
    <w:p w:rsidR="00291D97" w:rsidRPr="00DE6C99" w:rsidRDefault="00F40FB0"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Esbozo del planteamiento propuesto para la ejecución del contrato</w:t>
      </w:r>
      <w:r w:rsidR="00291D97" w:rsidRPr="00DE6C99">
        <w:rPr>
          <w:sz w:val="22"/>
          <w:szCs w:val="22"/>
          <w:lang w:val="es-ES"/>
        </w:rPr>
        <w:t>.</w:t>
      </w:r>
    </w:p>
    <w:p w:rsidR="00291D97" w:rsidRPr="00DE6C99" w:rsidRDefault="00291D97"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Una lista de las tareas propuestas que consider</w:t>
      </w:r>
      <w:r w:rsidR="003D20ED" w:rsidRPr="00DE6C99">
        <w:rPr>
          <w:sz w:val="22"/>
          <w:szCs w:val="22"/>
          <w:lang w:val="es-ES"/>
        </w:rPr>
        <w:t>e</w:t>
      </w:r>
      <w:r w:rsidRPr="00DE6C99">
        <w:rPr>
          <w:sz w:val="22"/>
          <w:szCs w:val="22"/>
          <w:lang w:val="es-ES"/>
        </w:rPr>
        <w:t xml:space="preserve"> necesarias para alcanzar los objetivos del contrato.</w:t>
      </w:r>
    </w:p>
    <w:p w:rsidR="00291D97" w:rsidRPr="00DE6C99" w:rsidRDefault="00F40FB0"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 xml:space="preserve">Recursos </w:t>
      </w:r>
      <w:r w:rsidR="000307FF" w:rsidRPr="00DE6C99">
        <w:rPr>
          <w:sz w:val="22"/>
          <w:szCs w:val="22"/>
          <w:lang w:val="es-ES"/>
        </w:rPr>
        <w:t xml:space="preserve">utilizados </w:t>
      </w:r>
      <w:r w:rsidRPr="00DE6C99">
        <w:rPr>
          <w:sz w:val="22"/>
          <w:szCs w:val="22"/>
          <w:lang w:val="es-ES"/>
        </w:rPr>
        <w:t>y resultados</w:t>
      </w:r>
      <w:r w:rsidR="000307FF" w:rsidRPr="00DE6C99">
        <w:rPr>
          <w:sz w:val="22"/>
          <w:szCs w:val="22"/>
          <w:lang w:val="es-ES"/>
        </w:rPr>
        <w:t xml:space="preserve"> obtenidos</w:t>
      </w:r>
      <w:r w:rsidR="00291D97" w:rsidRPr="00DE6C99">
        <w:rPr>
          <w:sz w:val="22"/>
          <w:szCs w:val="22"/>
          <w:lang w:val="es-ES"/>
        </w:rPr>
        <w:t>.</w:t>
      </w:r>
    </w:p>
    <w:p w:rsidR="00291D97" w:rsidRPr="00DE6C99" w:rsidRDefault="00291D97">
      <w:pPr>
        <w:pStyle w:val="Heading1"/>
        <w:rPr>
          <w:lang w:val="es-ES"/>
        </w:rPr>
      </w:pPr>
      <w:r w:rsidRPr="00DE6C99">
        <w:rPr>
          <w:lang w:val="es-ES"/>
        </w:rPr>
        <w:t xml:space="preserve">Servicios de </w:t>
      </w:r>
      <w:r w:rsidR="003D20ED" w:rsidRPr="00DE6C99">
        <w:rPr>
          <w:lang w:val="es-ES"/>
        </w:rPr>
        <w:t>apoyo</w:t>
      </w:r>
      <w:r w:rsidR="00B018B4">
        <w:rPr>
          <w:lang w:val="es-ES"/>
        </w:rPr>
        <w:t xml:space="preserve">, subcontratación y entidades suministradoras de capacidad </w:t>
      </w:r>
    </w:p>
    <w:p w:rsidR="00291D97" w:rsidRPr="00DE6C99" w:rsidRDefault="00291D97" w:rsidP="00F8606F">
      <w:pPr>
        <w:pStyle w:val="ListBullet"/>
        <w:numPr>
          <w:ilvl w:val="0"/>
          <w:numId w:val="6"/>
        </w:numPr>
        <w:tabs>
          <w:tab w:val="num" w:pos="851"/>
        </w:tabs>
        <w:spacing w:after="120"/>
        <w:ind w:left="851" w:hanging="425"/>
        <w:rPr>
          <w:lang w:val="es-ES"/>
        </w:rPr>
      </w:pPr>
      <w:r w:rsidRPr="00DE6C99">
        <w:rPr>
          <w:sz w:val="22"/>
          <w:szCs w:val="22"/>
          <w:lang w:val="es-ES"/>
        </w:rPr>
        <w:t xml:space="preserve">Descripción de los servicios de apoyo </w:t>
      </w:r>
      <w:r w:rsidR="003D20ED" w:rsidRPr="00DE6C99">
        <w:rPr>
          <w:sz w:val="22"/>
          <w:szCs w:val="22"/>
          <w:lang w:val="es-ES"/>
        </w:rPr>
        <w:t>que pr</w:t>
      </w:r>
      <w:r w:rsidR="004E1D12">
        <w:rPr>
          <w:sz w:val="22"/>
          <w:szCs w:val="22"/>
          <w:lang w:val="es-ES"/>
        </w:rPr>
        <w:t>estar</w:t>
      </w:r>
      <w:r w:rsidR="003D20ED" w:rsidRPr="00DE6C99">
        <w:rPr>
          <w:sz w:val="22"/>
          <w:szCs w:val="22"/>
          <w:lang w:val="es-ES"/>
        </w:rPr>
        <w:t xml:space="preserve">á el </w:t>
      </w:r>
      <w:r w:rsidR="003E0BF8" w:rsidRPr="00DE6C99">
        <w:rPr>
          <w:sz w:val="22"/>
          <w:szCs w:val="22"/>
          <w:lang w:val="es-ES"/>
        </w:rPr>
        <w:t>contratista</w:t>
      </w:r>
      <w:r w:rsidRPr="00DE6C99">
        <w:rPr>
          <w:sz w:val="22"/>
          <w:szCs w:val="22"/>
          <w:lang w:val="es-ES"/>
        </w:rPr>
        <w:t xml:space="preserve"> al equipo de expertos durante la ejecución del contrato. </w:t>
      </w:r>
      <w:r w:rsidR="003D20ED" w:rsidRPr="00DE6C99">
        <w:rPr>
          <w:sz w:val="22"/>
          <w:szCs w:val="22"/>
          <w:lang w:val="es-ES"/>
        </w:rPr>
        <w:t xml:space="preserve">La función de </w:t>
      </w:r>
      <w:r w:rsidR="000307FF" w:rsidRPr="00DE6C99">
        <w:rPr>
          <w:sz w:val="22"/>
          <w:szCs w:val="22"/>
          <w:lang w:val="es-ES"/>
        </w:rPr>
        <w:t>respaldo</w:t>
      </w:r>
      <w:r w:rsidRPr="00DE6C99">
        <w:rPr>
          <w:sz w:val="22"/>
          <w:szCs w:val="22"/>
          <w:lang w:val="es-ES"/>
        </w:rPr>
        <w:t xml:space="preserve"> se </w:t>
      </w:r>
      <w:r w:rsidR="000307FF" w:rsidRPr="00DE6C99">
        <w:rPr>
          <w:sz w:val="22"/>
          <w:szCs w:val="22"/>
          <w:lang w:val="es-ES"/>
        </w:rPr>
        <w:t>valorará</w:t>
      </w:r>
      <w:r w:rsidRPr="00DE6C99">
        <w:rPr>
          <w:sz w:val="22"/>
          <w:szCs w:val="22"/>
          <w:lang w:val="es-ES"/>
        </w:rPr>
        <w:t xml:space="preserve"> en la evaluación y debe</w:t>
      </w:r>
      <w:r w:rsidR="003D20ED" w:rsidRPr="00DE6C99">
        <w:rPr>
          <w:sz w:val="22"/>
          <w:szCs w:val="22"/>
          <w:lang w:val="es-ES"/>
        </w:rPr>
        <w:t>rá</w:t>
      </w:r>
      <w:r w:rsidRPr="00DE6C99">
        <w:rPr>
          <w:sz w:val="22"/>
          <w:szCs w:val="22"/>
          <w:lang w:val="es-ES"/>
        </w:rPr>
        <w:t xml:space="preserve"> explicarse minuciosamente en</w:t>
      </w:r>
      <w:r w:rsidR="00963C14" w:rsidRPr="00DE6C99">
        <w:rPr>
          <w:sz w:val="22"/>
          <w:szCs w:val="22"/>
          <w:lang w:val="es-ES"/>
        </w:rPr>
        <w:t xml:space="preserve"> el</w:t>
      </w:r>
      <w:r w:rsidRPr="00DE6C99">
        <w:rPr>
          <w:sz w:val="22"/>
          <w:szCs w:val="22"/>
          <w:lang w:val="es-ES"/>
        </w:rPr>
        <w:t xml:space="preserve"> </w:t>
      </w:r>
      <w:r w:rsidR="00963C14" w:rsidRPr="00DE6C99">
        <w:rPr>
          <w:sz w:val="22"/>
          <w:szCs w:val="22"/>
          <w:lang w:val="es-ES"/>
        </w:rPr>
        <w:t xml:space="preserve">documento </w:t>
      </w:r>
      <w:r w:rsidR="003E0BF8" w:rsidRPr="00DE6C99">
        <w:rPr>
          <w:sz w:val="22"/>
          <w:szCs w:val="22"/>
          <w:lang w:val="es-ES"/>
        </w:rPr>
        <w:t xml:space="preserve">sobre </w:t>
      </w:r>
      <w:r w:rsidR="000307FF" w:rsidRPr="00DE6C99">
        <w:rPr>
          <w:sz w:val="22"/>
          <w:szCs w:val="22"/>
          <w:lang w:val="es-ES"/>
        </w:rPr>
        <w:t>o</w:t>
      </w:r>
      <w:r w:rsidRPr="00DE6C99">
        <w:rPr>
          <w:sz w:val="22"/>
          <w:szCs w:val="22"/>
          <w:lang w:val="es-ES"/>
        </w:rPr>
        <w:t xml:space="preserve">rganización y metodología, incluida la lista de miembros del personal, unidades, </w:t>
      </w:r>
      <w:r w:rsidR="00D208AA" w:rsidRPr="00DE6C99">
        <w:rPr>
          <w:sz w:val="22"/>
          <w:szCs w:val="22"/>
          <w:lang w:val="es-ES"/>
        </w:rPr>
        <w:t xml:space="preserve">capacidad de los efectivos permanentes que participan regularmente como expertos en proyectos similares, aportación de conocimientos especializados en la región/país de origen o países asociados, estructura organizativa, </w:t>
      </w:r>
      <w:r w:rsidRPr="00DE6C99">
        <w:rPr>
          <w:sz w:val="22"/>
          <w:szCs w:val="22"/>
          <w:lang w:val="es-ES"/>
        </w:rPr>
        <w:t xml:space="preserve">etc., que deben garantizar dicha función, así como </w:t>
      </w:r>
      <w:r w:rsidR="003D20ED" w:rsidRPr="00DE6C99">
        <w:rPr>
          <w:sz w:val="22"/>
          <w:szCs w:val="22"/>
          <w:lang w:val="es-ES"/>
        </w:rPr>
        <w:t xml:space="preserve">los métodos y herramientas disponibles </w:t>
      </w:r>
      <w:r w:rsidR="00E44887" w:rsidRPr="00DE6C99">
        <w:rPr>
          <w:sz w:val="22"/>
          <w:szCs w:val="22"/>
          <w:lang w:val="es-ES"/>
        </w:rPr>
        <w:t>de</w:t>
      </w:r>
      <w:r w:rsidRPr="00DE6C99">
        <w:rPr>
          <w:sz w:val="22"/>
          <w:szCs w:val="22"/>
          <w:lang w:val="es-ES"/>
        </w:rPr>
        <w:t xml:space="preserve"> capitalización de conocimientos </w:t>
      </w:r>
      <w:r w:rsidR="00E44887" w:rsidRPr="00DE6C99">
        <w:rPr>
          <w:sz w:val="22"/>
          <w:szCs w:val="22"/>
          <w:lang w:val="es-ES"/>
        </w:rPr>
        <w:t>y</w:t>
      </w:r>
      <w:r w:rsidRPr="00DE6C99">
        <w:rPr>
          <w:sz w:val="22"/>
          <w:szCs w:val="22"/>
          <w:lang w:val="es-ES"/>
        </w:rPr>
        <w:t xml:space="preserve"> sistemas de calidad, de los resp</w:t>
      </w:r>
      <w:r w:rsidR="00E44887" w:rsidRPr="00DE6C99">
        <w:rPr>
          <w:sz w:val="22"/>
          <w:szCs w:val="22"/>
          <w:lang w:val="es-ES"/>
        </w:rPr>
        <w:t>ectivos miembros del consorcio.</w:t>
      </w:r>
    </w:p>
    <w:p w:rsidR="00291D97" w:rsidRPr="00DE6C99" w:rsidRDefault="00291D97" w:rsidP="00AB42CA">
      <w:pPr>
        <w:pStyle w:val="ListBullet"/>
        <w:numPr>
          <w:ilvl w:val="0"/>
          <w:numId w:val="6"/>
        </w:numPr>
        <w:tabs>
          <w:tab w:val="num" w:pos="851"/>
        </w:tabs>
        <w:spacing w:after="120"/>
        <w:ind w:left="851" w:hanging="425"/>
        <w:rPr>
          <w:sz w:val="22"/>
          <w:szCs w:val="22"/>
          <w:lang w:val="es-ES"/>
        </w:rPr>
      </w:pPr>
      <w:r w:rsidRPr="00DE6C99">
        <w:rPr>
          <w:sz w:val="22"/>
          <w:szCs w:val="22"/>
          <w:lang w:val="es-ES"/>
        </w:rPr>
        <w:t xml:space="preserve">Una descripción de </w:t>
      </w:r>
      <w:r w:rsidR="00C160DF" w:rsidRPr="00DE6C99">
        <w:rPr>
          <w:sz w:val="22"/>
          <w:szCs w:val="22"/>
          <w:lang w:val="es-ES"/>
        </w:rPr>
        <w:t>los</w:t>
      </w:r>
      <w:r w:rsidRPr="00DE6C99">
        <w:rPr>
          <w:sz w:val="22"/>
          <w:szCs w:val="22"/>
          <w:lang w:val="es-ES"/>
        </w:rPr>
        <w:t xml:space="preserve"> </w:t>
      </w:r>
      <w:r w:rsidR="00C160DF" w:rsidRPr="00DE6C99">
        <w:rPr>
          <w:sz w:val="22"/>
          <w:szCs w:val="22"/>
          <w:lang w:val="es-ES"/>
        </w:rPr>
        <w:t xml:space="preserve">acuerdos de </w:t>
      </w:r>
      <w:r w:rsidRPr="00DE6C99">
        <w:rPr>
          <w:sz w:val="22"/>
          <w:szCs w:val="22"/>
          <w:lang w:val="es-ES"/>
        </w:rPr>
        <w:t>subcontratación</w:t>
      </w:r>
      <w:r w:rsidR="00B018B4">
        <w:rPr>
          <w:sz w:val="22"/>
          <w:szCs w:val="22"/>
          <w:lang w:val="es-ES"/>
        </w:rPr>
        <w:t xml:space="preserve"> </w:t>
      </w:r>
      <w:r w:rsidR="00B018B4" w:rsidRPr="00B018B4">
        <w:rPr>
          <w:sz w:val="22"/>
          <w:szCs w:val="22"/>
          <w:lang w:val="es-ES"/>
        </w:rPr>
        <w:t xml:space="preserve">y </w:t>
      </w:r>
      <w:r w:rsidR="004B29C8">
        <w:rPr>
          <w:sz w:val="22"/>
          <w:szCs w:val="22"/>
          <w:lang w:val="es-ES"/>
        </w:rPr>
        <w:t>acuerdos</w:t>
      </w:r>
      <w:r w:rsidR="00B018B4" w:rsidRPr="00B018B4">
        <w:rPr>
          <w:sz w:val="22"/>
          <w:szCs w:val="22"/>
          <w:lang w:val="es-ES"/>
        </w:rPr>
        <w:t xml:space="preserve"> de subcontratación con los proveedores de capacidad (si se identificaron durante la fase de preselección)</w:t>
      </w:r>
      <w:r w:rsidR="00B018B4">
        <w:rPr>
          <w:sz w:val="22"/>
          <w:szCs w:val="22"/>
          <w:lang w:val="es-ES"/>
        </w:rPr>
        <w:t xml:space="preserve"> </w:t>
      </w:r>
      <w:r w:rsidRPr="00DE6C99">
        <w:rPr>
          <w:sz w:val="22"/>
          <w:szCs w:val="22"/>
          <w:lang w:val="es-ES"/>
        </w:rPr>
        <w:t>con una indicación clara de las tareas que se confiarán a cada subcontratista</w:t>
      </w:r>
      <w:r w:rsidR="00B018B4">
        <w:rPr>
          <w:sz w:val="22"/>
          <w:szCs w:val="22"/>
          <w:lang w:val="es-ES"/>
        </w:rPr>
        <w:t xml:space="preserve"> y a cada suministrador de capacidad</w:t>
      </w:r>
      <w:r w:rsidRPr="00DE6C99">
        <w:rPr>
          <w:sz w:val="22"/>
          <w:szCs w:val="22"/>
          <w:lang w:val="es-ES"/>
        </w:rPr>
        <w:t xml:space="preserve"> y una declaración del licitador que garantice la elegibilidad de los subcontratistas</w:t>
      </w:r>
      <w:r w:rsidR="00B018B4">
        <w:rPr>
          <w:sz w:val="22"/>
          <w:szCs w:val="22"/>
          <w:lang w:val="es-ES"/>
        </w:rPr>
        <w:t xml:space="preserve"> y de los suministradores de capacidad</w:t>
      </w:r>
      <w:r w:rsidRPr="00DE6C99">
        <w:rPr>
          <w:sz w:val="22"/>
          <w:szCs w:val="22"/>
          <w:lang w:val="es-ES"/>
        </w:rPr>
        <w:t>.</w:t>
      </w:r>
    </w:p>
    <w:p w:rsidR="00D208AA" w:rsidRPr="00DE6C99" w:rsidRDefault="004E1D12" w:rsidP="00D208AA">
      <w:pPr>
        <w:pStyle w:val="Heading1"/>
        <w:rPr>
          <w:lang w:val="es-ES"/>
        </w:rPr>
      </w:pPr>
      <w:r>
        <w:rPr>
          <w:lang w:val="es-ES"/>
        </w:rPr>
        <w:t>P</w:t>
      </w:r>
      <w:r w:rsidR="00D208AA" w:rsidRPr="00DE6C99">
        <w:rPr>
          <w:lang w:val="es-ES"/>
        </w:rPr>
        <w:t>articipación de todos los miembros del consorcio</w:t>
      </w:r>
      <w:r w:rsidR="00311D27">
        <w:rPr>
          <w:lang w:val="es-ES"/>
        </w:rPr>
        <w:t xml:space="preserve"> y de </w:t>
      </w:r>
      <w:r w:rsidR="006E1684">
        <w:rPr>
          <w:lang w:val="es-ES"/>
        </w:rPr>
        <w:t xml:space="preserve">las entidades </w:t>
      </w:r>
      <w:r w:rsidR="00B018B4">
        <w:rPr>
          <w:lang w:val="es-ES"/>
        </w:rPr>
        <w:t>suministradoras de capacidad</w:t>
      </w:r>
    </w:p>
    <w:p w:rsidR="00D208AA" w:rsidRDefault="00D208AA"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Si se trata de una oferta presentada por un consorcio, una descripción de la aportación de cada miembro del consorcio y de la distribución de tareas y responsabilidades entre los miembros del mismo. Además, la participación de todos los miembros del consorcio se considerará un valor añadido en la evaluación de la oferta. Si la oferta es presentada por una única empresa, se asignará el total de puntos disponibles para esta parte en la tabla de evaluación.</w:t>
      </w:r>
    </w:p>
    <w:p w:rsidR="001566D2" w:rsidRDefault="001566D2" w:rsidP="00AB42CA">
      <w:pPr>
        <w:pStyle w:val="ListBullet"/>
        <w:numPr>
          <w:ilvl w:val="0"/>
          <w:numId w:val="6"/>
        </w:numPr>
        <w:tabs>
          <w:tab w:val="num" w:pos="851"/>
        </w:tabs>
        <w:spacing w:after="120"/>
        <w:ind w:left="851" w:hanging="425"/>
        <w:rPr>
          <w:sz w:val="22"/>
          <w:szCs w:val="22"/>
          <w:lang w:val="es-ES"/>
        </w:rPr>
      </w:pPr>
      <w:r w:rsidRPr="001566D2">
        <w:rPr>
          <w:sz w:val="22"/>
          <w:szCs w:val="22"/>
          <w:lang w:val="es-ES"/>
        </w:rPr>
        <w:lastRenderedPageBreak/>
        <w:t>Si el licitador se basó en la capacidad de otras entidades para cumplir los criterios técnicos y profesionales, deberá acreditarse el compromiso escrito presentado por dichas entidades para la ejecución de los servicios para los que se requieren sus capacidades técnicas y profesionales.</w:t>
      </w:r>
    </w:p>
    <w:p w:rsidR="001566D2" w:rsidRDefault="001566D2" w:rsidP="00AB42CA">
      <w:pPr>
        <w:pStyle w:val="ListBullet"/>
        <w:numPr>
          <w:ilvl w:val="0"/>
          <w:numId w:val="6"/>
        </w:numPr>
        <w:tabs>
          <w:tab w:val="num" w:pos="851"/>
        </w:tabs>
        <w:spacing w:after="120"/>
        <w:ind w:left="851" w:hanging="425"/>
        <w:rPr>
          <w:sz w:val="22"/>
          <w:szCs w:val="22"/>
          <w:lang w:val="es-ES"/>
        </w:rPr>
      </w:pPr>
      <w:r w:rsidRPr="001566D2">
        <w:rPr>
          <w:sz w:val="22"/>
          <w:szCs w:val="22"/>
          <w:lang w:val="es-ES"/>
        </w:rPr>
        <w:t>Si el licitador se basó en la capacidad de otras entidades para cumplir los criterios económicos y financieros, deberá aportarse la prueba del compromiso escrito presentado por las entidades que establecen su responsabilidad solidaria por la ejecución del contrato.</w:t>
      </w:r>
    </w:p>
    <w:p w:rsidR="00291D97" w:rsidRPr="00DE6C99" w:rsidRDefault="00291D97" w:rsidP="00AB42CA">
      <w:pPr>
        <w:pStyle w:val="Heading1"/>
        <w:rPr>
          <w:lang w:val="es-ES"/>
        </w:rPr>
      </w:pPr>
      <w:r w:rsidRPr="00DE6C99">
        <w:rPr>
          <w:lang w:val="es-ES"/>
        </w:rPr>
        <w:t>Calendario de trabajo</w:t>
      </w:r>
    </w:p>
    <w:p w:rsidR="00291D97" w:rsidRPr="00DE6C99" w:rsidRDefault="00F40FB0"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C</w:t>
      </w:r>
      <w:r w:rsidR="00291D97" w:rsidRPr="00DE6C99">
        <w:rPr>
          <w:sz w:val="22"/>
          <w:szCs w:val="22"/>
          <w:lang w:val="es-ES"/>
        </w:rPr>
        <w:t>alendario, secuencia y duración de las tareas propuestas, teniendo en cuenta el tiempo de viaje.</w:t>
      </w:r>
    </w:p>
    <w:p w:rsidR="00291D97" w:rsidRPr="00DE6C99" w:rsidRDefault="00291D97"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Identificación y calendario de los principales hitos en la ejecución del contrato, con una indicación de la forma en que el logro de est</w:t>
      </w:r>
      <w:r w:rsidR="00C160DF" w:rsidRPr="00DE6C99">
        <w:rPr>
          <w:sz w:val="22"/>
          <w:szCs w:val="22"/>
          <w:lang w:val="es-ES"/>
        </w:rPr>
        <w:t>o</w:t>
      </w:r>
      <w:r w:rsidRPr="00DE6C99">
        <w:rPr>
          <w:sz w:val="22"/>
          <w:szCs w:val="22"/>
          <w:lang w:val="es-ES"/>
        </w:rPr>
        <w:t xml:space="preserve">s se reflejará en los informes, en particular </w:t>
      </w:r>
      <w:r w:rsidR="00C160DF" w:rsidRPr="00DE6C99">
        <w:rPr>
          <w:sz w:val="22"/>
          <w:szCs w:val="22"/>
          <w:lang w:val="es-ES"/>
        </w:rPr>
        <w:t xml:space="preserve">en </w:t>
      </w:r>
      <w:r w:rsidRPr="00DE6C99">
        <w:rPr>
          <w:sz w:val="22"/>
          <w:szCs w:val="22"/>
          <w:lang w:val="es-ES"/>
        </w:rPr>
        <w:t xml:space="preserve">los </w:t>
      </w:r>
      <w:r w:rsidR="00C160DF" w:rsidRPr="00DE6C99">
        <w:rPr>
          <w:sz w:val="22"/>
          <w:szCs w:val="22"/>
          <w:lang w:val="es-ES"/>
        </w:rPr>
        <w:t>previstos</w:t>
      </w:r>
      <w:r w:rsidRPr="00DE6C99">
        <w:rPr>
          <w:sz w:val="22"/>
          <w:szCs w:val="22"/>
          <w:lang w:val="es-ES"/>
        </w:rPr>
        <w:t xml:space="preserve"> en </w:t>
      </w:r>
      <w:r w:rsidR="00511D9D" w:rsidRPr="00DE6C99">
        <w:rPr>
          <w:sz w:val="22"/>
          <w:szCs w:val="22"/>
          <w:lang w:val="es-ES"/>
        </w:rPr>
        <w:t>el Pliego de Condiciones</w:t>
      </w:r>
      <w:r w:rsidRPr="00DE6C99">
        <w:rPr>
          <w:sz w:val="22"/>
          <w:szCs w:val="22"/>
          <w:lang w:val="es-ES"/>
        </w:rPr>
        <w:t>.</w:t>
      </w:r>
    </w:p>
    <w:p w:rsidR="00291D97" w:rsidRPr="00DE6C99" w:rsidRDefault="00F40FB0" w:rsidP="00F8606F">
      <w:pPr>
        <w:pStyle w:val="ListBullet"/>
        <w:numPr>
          <w:ilvl w:val="0"/>
          <w:numId w:val="6"/>
        </w:numPr>
        <w:tabs>
          <w:tab w:val="num" w:pos="851"/>
        </w:tabs>
        <w:spacing w:after="120"/>
        <w:ind w:left="851" w:hanging="425"/>
        <w:rPr>
          <w:sz w:val="22"/>
          <w:szCs w:val="22"/>
          <w:lang w:val="es-ES"/>
        </w:rPr>
      </w:pPr>
      <w:r w:rsidRPr="00DE6C99">
        <w:rPr>
          <w:sz w:val="22"/>
          <w:szCs w:val="22"/>
          <w:lang w:val="es-ES"/>
        </w:rPr>
        <w:t xml:space="preserve">Las metodologías contenidas en la oferta deben incluir un plan de trabajo indicando los recursos que </w:t>
      </w:r>
      <w:r w:rsidR="00291D97" w:rsidRPr="00DE6C99">
        <w:rPr>
          <w:sz w:val="22"/>
          <w:szCs w:val="22"/>
          <w:lang w:val="es-ES"/>
        </w:rPr>
        <w:t xml:space="preserve">deben movilizarse. </w:t>
      </w:r>
    </w:p>
    <w:p w:rsidR="00291D97" w:rsidRPr="00DE6C99" w:rsidRDefault="00291D97" w:rsidP="00BF05A6">
      <w:pPr>
        <w:suppressAutoHyphens w:val="0"/>
        <w:ind w:left="426"/>
        <w:rPr>
          <w:sz w:val="22"/>
          <w:szCs w:val="22"/>
          <w:shd w:val="clear" w:color="auto" w:fill="FFFF00"/>
          <w:lang w:val="es-ES"/>
        </w:rPr>
      </w:pPr>
      <w:r w:rsidRPr="00DE6C99">
        <w:rPr>
          <w:sz w:val="22"/>
          <w:szCs w:val="22"/>
          <w:shd w:val="clear" w:color="auto" w:fill="FFFF00"/>
          <w:lang w:val="es-ES"/>
        </w:rPr>
        <w:t>[</w:t>
      </w:r>
      <w:r w:rsidR="00C160DF" w:rsidRPr="00DE6C99">
        <w:rPr>
          <w:sz w:val="22"/>
          <w:szCs w:val="22"/>
          <w:shd w:val="clear" w:color="auto" w:fill="FFFF00"/>
          <w:lang w:val="es-ES"/>
        </w:rPr>
        <w:t>P</w:t>
      </w:r>
      <w:r w:rsidRPr="00DE6C99">
        <w:rPr>
          <w:sz w:val="22"/>
          <w:szCs w:val="22"/>
          <w:shd w:val="clear" w:color="auto" w:fill="FFFF00"/>
          <w:lang w:val="es-ES"/>
        </w:rPr>
        <w:t>ara los contratos basados en honorarios:</w:t>
      </w:r>
    </w:p>
    <w:p w:rsidR="00291D97" w:rsidRPr="00DE6C99" w:rsidRDefault="00291D97" w:rsidP="00F8606F">
      <w:pPr>
        <w:pStyle w:val="ListBullet"/>
        <w:numPr>
          <w:ilvl w:val="0"/>
          <w:numId w:val="3"/>
        </w:numPr>
        <w:tabs>
          <w:tab w:val="clear" w:pos="283"/>
          <w:tab w:val="num" w:pos="851"/>
        </w:tabs>
        <w:spacing w:after="120"/>
        <w:ind w:left="850" w:hanging="425"/>
        <w:rPr>
          <w:sz w:val="22"/>
          <w:szCs w:val="22"/>
          <w:highlight w:val="lightGray"/>
          <w:lang w:val="es-ES"/>
        </w:rPr>
      </w:pPr>
      <w:r w:rsidRPr="00DE6C99">
        <w:rPr>
          <w:sz w:val="22"/>
          <w:szCs w:val="22"/>
          <w:highlight w:val="lightGray"/>
          <w:lang w:val="es-ES"/>
        </w:rPr>
        <w:t xml:space="preserve">Previsión del número de días de trabajo necesarios </w:t>
      </w:r>
      <w:r w:rsidR="00511D9D" w:rsidRPr="00DE6C99">
        <w:rPr>
          <w:sz w:val="22"/>
          <w:szCs w:val="22"/>
          <w:highlight w:val="lightGray"/>
          <w:lang w:val="es-ES"/>
        </w:rPr>
        <w:t xml:space="preserve">cada mes </w:t>
      </w:r>
      <w:r w:rsidRPr="00DE6C99">
        <w:rPr>
          <w:sz w:val="22"/>
          <w:szCs w:val="22"/>
          <w:highlight w:val="lightGray"/>
          <w:lang w:val="es-ES"/>
        </w:rPr>
        <w:t xml:space="preserve">de cada categoría de expertos durante el período de ejecución del contrato (utilizando la hoja de cálculo Excel </w:t>
      </w:r>
      <w:r w:rsidR="00C160DF" w:rsidRPr="00DE6C99">
        <w:rPr>
          <w:sz w:val="22"/>
          <w:szCs w:val="22"/>
          <w:highlight w:val="lightGray"/>
          <w:lang w:val="es-ES"/>
        </w:rPr>
        <w:t>ligada al</w:t>
      </w:r>
      <w:r w:rsidRPr="00DE6C99">
        <w:rPr>
          <w:sz w:val="22"/>
          <w:szCs w:val="22"/>
          <w:highlight w:val="lightGray"/>
          <w:lang w:val="es-ES"/>
        </w:rPr>
        <w:t xml:space="preserve"> desglose presupuestario).</w:t>
      </w:r>
    </w:p>
    <w:p w:rsidR="00291D97" w:rsidRPr="00DE6C99" w:rsidRDefault="00291D97">
      <w:pPr>
        <w:ind w:firstLine="284"/>
        <w:rPr>
          <w:sz w:val="22"/>
          <w:szCs w:val="22"/>
          <w:highlight w:val="lightGray"/>
          <w:lang w:val="es-ES"/>
        </w:rPr>
      </w:pPr>
      <w:r w:rsidRPr="00DE6C99">
        <w:rPr>
          <w:sz w:val="22"/>
          <w:szCs w:val="22"/>
          <w:highlight w:val="lightGray"/>
          <w:lang w:val="es-ES"/>
        </w:rPr>
        <w:t xml:space="preserve">Notas orientativas sobre la contribución de los expertos: </w:t>
      </w:r>
    </w:p>
    <w:p w:rsidR="00291D97" w:rsidRPr="00DE6C99" w:rsidRDefault="00A73FA5">
      <w:pPr>
        <w:pStyle w:val="BodyText"/>
        <w:spacing w:before="60"/>
        <w:ind w:left="284"/>
        <w:rPr>
          <w:sz w:val="22"/>
          <w:szCs w:val="22"/>
          <w:highlight w:val="lightGray"/>
          <w:u w:val="single"/>
          <w:lang w:val="es-ES"/>
        </w:rPr>
      </w:pPr>
      <w:r w:rsidRPr="00DE6C99">
        <w:rPr>
          <w:sz w:val="22"/>
          <w:szCs w:val="22"/>
          <w:highlight w:val="lightGray"/>
          <w:u w:val="single"/>
          <w:lang w:val="es-ES"/>
        </w:rPr>
        <w:t>El licitador deberá</w:t>
      </w:r>
      <w:r w:rsidR="00291D97" w:rsidRPr="00DE6C99">
        <w:rPr>
          <w:sz w:val="22"/>
          <w:szCs w:val="22"/>
          <w:highlight w:val="lightGray"/>
          <w:u w:val="single"/>
          <w:lang w:val="es-ES"/>
        </w:rPr>
        <w:t xml:space="preserve"> tener en cuenta el período de ejecución del </w:t>
      </w:r>
      <w:r w:rsidRPr="00DE6C99">
        <w:rPr>
          <w:sz w:val="22"/>
          <w:szCs w:val="22"/>
          <w:highlight w:val="lightGray"/>
          <w:u w:val="single"/>
          <w:lang w:val="es-ES"/>
        </w:rPr>
        <w:t>contrato</w:t>
      </w:r>
      <w:r w:rsidR="00291D97" w:rsidRPr="00DE6C99">
        <w:rPr>
          <w:sz w:val="22"/>
          <w:szCs w:val="22"/>
          <w:highlight w:val="lightGray"/>
          <w:u w:val="single"/>
          <w:lang w:val="es-ES"/>
        </w:rPr>
        <w:t xml:space="preserve"> y proponer el número de días laborables de </w:t>
      </w:r>
      <w:r w:rsidRPr="00DE6C99">
        <w:rPr>
          <w:sz w:val="22"/>
          <w:szCs w:val="22"/>
          <w:highlight w:val="lightGray"/>
          <w:u w:val="single"/>
          <w:lang w:val="es-ES"/>
        </w:rPr>
        <w:t xml:space="preserve">los </w:t>
      </w:r>
      <w:r w:rsidR="00291D97" w:rsidRPr="00DE6C99">
        <w:rPr>
          <w:sz w:val="22"/>
          <w:szCs w:val="22"/>
          <w:highlight w:val="lightGray"/>
          <w:u w:val="single"/>
          <w:lang w:val="es-ES"/>
        </w:rPr>
        <w:t>experto</w:t>
      </w:r>
      <w:r w:rsidRPr="00DE6C99">
        <w:rPr>
          <w:sz w:val="22"/>
          <w:szCs w:val="22"/>
          <w:highlight w:val="lightGray"/>
          <w:u w:val="single"/>
          <w:lang w:val="es-ES"/>
        </w:rPr>
        <w:t>s</w:t>
      </w:r>
      <w:r w:rsidR="00291D97" w:rsidRPr="00DE6C99">
        <w:rPr>
          <w:sz w:val="22"/>
          <w:szCs w:val="22"/>
          <w:highlight w:val="lightGray"/>
          <w:u w:val="single"/>
          <w:lang w:val="es-ES"/>
        </w:rPr>
        <w:t xml:space="preserve"> que </w:t>
      </w:r>
      <w:r w:rsidRPr="00DE6C99">
        <w:rPr>
          <w:sz w:val="22"/>
          <w:szCs w:val="22"/>
          <w:highlight w:val="lightGray"/>
          <w:u w:val="single"/>
          <w:lang w:val="es-ES"/>
        </w:rPr>
        <w:t>realizarán</w:t>
      </w:r>
      <w:r w:rsidR="00291D97" w:rsidRPr="00DE6C99">
        <w:rPr>
          <w:sz w:val="22"/>
          <w:szCs w:val="22"/>
          <w:highlight w:val="lightGray"/>
          <w:u w:val="single"/>
          <w:lang w:val="es-ES"/>
        </w:rPr>
        <w:t xml:space="preserve"> las tareas descritas en </w:t>
      </w:r>
      <w:r w:rsidR="00511D9D" w:rsidRPr="00DE6C99">
        <w:rPr>
          <w:sz w:val="22"/>
          <w:szCs w:val="22"/>
          <w:highlight w:val="lightGray"/>
          <w:u w:val="single"/>
          <w:lang w:val="es-ES"/>
        </w:rPr>
        <w:t>el Pliego de Condiciones</w:t>
      </w:r>
      <w:r w:rsidRPr="00DE6C99">
        <w:rPr>
          <w:sz w:val="22"/>
          <w:szCs w:val="22"/>
          <w:highlight w:val="lightGray"/>
          <w:u w:val="single"/>
          <w:lang w:val="es-ES"/>
        </w:rPr>
        <w:t>.</w:t>
      </w:r>
    </w:p>
    <w:p w:rsidR="00291D97" w:rsidRPr="00DE6C99" w:rsidRDefault="00A73FA5">
      <w:pPr>
        <w:pStyle w:val="BodyText"/>
        <w:spacing w:before="60"/>
        <w:ind w:left="284"/>
        <w:rPr>
          <w:sz w:val="22"/>
          <w:szCs w:val="22"/>
          <w:highlight w:val="lightGray"/>
          <w:lang w:val="es-ES"/>
        </w:rPr>
      </w:pPr>
      <w:r w:rsidRPr="00DE6C99">
        <w:rPr>
          <w:sz w:val="22"/>
          <w:szCs w:val="22"/>
          <w:highlight w:val="lightGray"/>
          <w:lang w:val="es-ES"/>
        </w:rPr>
        <w:t>La e</w:t>
      </w:r>
      <w:r w:rsidR="00291D97" w:rsidRPr="00DE6C99">
        <w:rPr>
          <w:sz w:val="22"/>
          <w:szCs w:val="22"/>
          <w:highlight w:val="lightGray"/>
          <w:lang w:val="es-ES"/>
        </w:rPr>
        <w:t>jecución del contrato (y por lo tanto el pago) se basa</w:t>
      </w:r>
      <w:r w:rsidR="00011CC4" w:rsidRPr="00DE6C99">
        <w:rPr>
          <w:sz w:val="22"/>
          <w:szCs w:val="22"/>
          <w:highlight w:val="lightGray"/>
          <w:lang w:val="es-ES"/>
        </w:rPr>
        <w:t>rán</w:t>
      </w:r>
      <w:r w:rsidR="00291D97" w:rsidRPr="00DE6C99">
        <w:rPr>
          <w:sz w:val="22"/>
          <w:szCs w:val="22"/>
          <w:highlight w:val="lightGray"/>
          <w:lang w:val="es-ES"/>
        </w:rPr>
        <w:t xml:space="preserve"> exclusivamente en los días laborables. Solamente se pagará al </w:t>
      </w:r>
      <w:r w:rsidR="003E0BF8" w:rsidRPr="00DE6C99">
        <w:rPr>
          <w:sz w:val="22"/>
          <w:szCs w:val="22"/>
          <w:highlight w:val="lightGray"/>
          <w:lang w:val="es-ES"/>
        </w:rPr>
        <w:t>contratista</w:t>
      </w:r>
      <w:r w:rsidR="00291D97" w:rsidRPr="00DE6C99">
        <w:rPr>
          <w:sz w:val="22"/>
          <w:szCs w:val="22"/>
          <w:highlight w:val="lightGray"/>
          <w:lang w:val="es-ES"/>
        </w:rPr>
        <w:t xml:space="preserve"> por los días realmente trabajados sobre la base de la tarifa diaria contenida en el desglose presupuestario (anexo V). Los licitadores deberán adjuntar la </w:t>
      </w:r>
      <w:r w:rsidR="003E0BF8" w:rsidRPr="00DE6C99">
        <w:rPr>
          <w:sz w:val="22"/>
          <w:szCs w:val="22"/>
          <w:highlight w:val="lightGray"/>
          <w:lang w:val="es-ES"/>
        </w:rPr>
        <w:t>ficha</w:t>
      </w:r>
      <w:r w:rsidRPr="00DE6C99">
        <w:rPr>
          <w:sz w:val="22"/>
          <w:szCs w:val="22"/>
          <w:highlight w:val="lightGray"/>
          <w:lang w:val="es-ES"/>
        </w:rPr>
        <w:t xml:space="preserve"> de trabajo </w:t>
      </w:r>
      <w:r w:rsidR="00291D97" w:rsidRPr="00DE6C99">
        <w:rPr>
          <w:sz w:val="22"/>
          <w:szCs w:val="22"/>
          <w:highlight w:val="lightGray"/>
          <w:lang w:val="es-ES"/>
        </w:rPr>
        <w:t>«</w:t>
      </w:r>
      <w:r w:rsidRPr="00DE6C99">
        <w:rPr>
          <w:sz w:val="22"/>
          <w:szCs w:val="22"/>
          <w:highlight w:val="lightGray"/>
          <w:lang w:val="es-ES"/>
        </w:rPr>
        <w:t>N</w:t>
      </w:r>
      <w:r w:rsidR="00291D97" w:rsidRPr="00DE6C99">
        <w:rPr>
          <w:sz w:val="22"/>
          <w:szCs w:val="22"/>
          <w:highlight w:val="lightGray"/>
          <w:lang w:val="es-ES"/>
        </w:rPr>
        <w:t xml:space="preserve">úmero </w:t>
      </w:r>
      <w:r w:rsidRPr="00DE6C99">
        <w:rPr>
          <w:sz w:val="22"/>
          <w:szCs w:val="22"/>
          <w:highlight w:val="lightGray"/>
          <w:lang w:val="es-ES"/>
        </w:rPr>
        <w:t xml:space="preserve">estimado </w:t>
      </w:r>
      <w:r w:rsidR="00291D97" w:rsidRPr="00DE6C99">
        <w:rPr>
          <w:sz w:val="22"/>
          <w:szCs w:val="22"/>
          <w:highlight w:val="lightGray"/>
          <w:lang w:val="es-ES"/>
        </w:rPr>
        <w:t>de días laborables</w:t>
      </w:r>
      <w:r w:rsidRPr="00DE6C99">
        <w:rPr>
          <w:sz w:val="22"/>
          <w:szCs w:val="22"/>
          <w:highlight w:val="lightGray"/>
          <w:lang w:val="es-ES"/>
        </w:rPr>
        <w:t>»</w:t>
      </w:r>
      <w:r w:rsidR="00291D97" w:rsidRPr="00DE6C99">
        <w:rPr>
          <w:sz w:val="22"/>
          <w:szCs w:val="22"/>
          <w:highlight w:val="lightGray"/>
          <w:lang w:val="es-ES"/>
        </w:rPr>
        <w:t xml:space="preserve"> que figura en la hoja de cálculo del anexo V </w:t>
      </w:r>
      <w:r w:rsidRPr="00DE6C99">
        <w:rPr>
          <w:sz w:val="22"/>
          <w:szCs w:val="22"/>
          <w:highlight w:val="lightGray"/>
          <w:lang w:val="es-ES"/>
        </w:rPr>
        <w:t>de</w:t>
      </w:r>
      <w:r w:rsidR="00963C14" w:rsidRPr="00DE6C99">
        <w:rPr>
          <w:sz w:val="22"/>
          <w:szCs w:val="22"/>
          <w:highlight w:val="lightGray"/>
          <w:lang w:val="es-ES"/>
        </w:rPr>
        <w:t>l documento</w:t>
      </w:r>
      <w:r w:rsidR="00291D97" w:rsidRPr="00DE6C99">
        <w:rPr>
          <w:sz w:val="22"/>
          <w:szCs w:val="22"/>
          <w:highlight w:val="lightGray"/>
          <w:lang w:val="es-ES"/>
        </w:rPr>
        <w:t xml:space="preserve"> </w:t>
      </w:r>
      <w:r w:rsidR="008B0FFD" w:rsidRPr="00DE6C99">
        <w:rPr>
          <w:sz w:val="22"/>
          <w:szCs w:val="22"/>
          <w:highlight w:val="lightGray"/>
          <w:lang w:val="es-ES"/>
        </w:rPr>
        <w:t>de o</w:t>
      </w:r>
      <w:r w:rsidR="00291D97" w:rsidRPr="00DE6C99">
        <w:rPr>
          <w:sz w:val="22"/>
          <w:szCs w:val="22"/>
          <w:highlight w:val="lightGray"/>
          <w:lang w:val="es-ES"/>
        </w:rPr>
        <w:t xml:space="preserve">rganización y metodología, </w:t>
      </w:r>
      <w:r w:rsidRPr="00DE6C99">
        <w:rPr>
          <w:sz w:val="22"/>
          <w:szCs w:val="22"/>
          <w:highlight w:val="lightGray"/>
          <w:lang w:val="es-ES"/>
        </w:rPr>
        <w:t>para</w:t>
      </w:r>
      <w:r w:rsidR="00291D97" w:rsidRPr="00DE6C99">
        <w:rPr>
          <w:sz w:val="22"/>
          <w:szCs w:val="22"/>
          <w:highlight w:val="lightGray"/>
          <w:lang w:val="es-ES"/>
        </w:rPr>
        <w:t xml:space="preserve"> demostrar la correspondencia entre la metodología propuesta y la contribución de los expertos. Téngase en cuenta que el desglose del presupuesto no deber</w:t>
      </w:r>
      <w:r w:rsidRPr="00DE6C99">
        <w:rPr>
          <w:sz w:val="22"/>
          <w:szCs w:val="22"/>
          <w:highlight w:val="lightGray"/>
          <w:lang w:val="es-ES"/>
        </w:rPr>
        <w:t>á</w:t>
      </w:r>
      <w:r w:rsidR="00291D97" w:rsidRPr="00DE6C99">
        <w:rPr>
          <w:sz w:val="22"/>
          <w:szCs w:val="22"/>
          <w:highlight w:val="lightGray"/>
          <w:lang w:val="es-ES"/>
        </w:rPr>
        <w:t xml:space="preserve"> adjuntarse a</w:t>
      </w:r>
      <w:r w:rsidR="00963C14" w:rsidRPr="00DE6C99">
        <w:rPr>
          <w:sz w:val="22"/>
          <w:szCs w:val="22"/>
          <w:highlight w:val="lightGray"/>
          <w:lang w:val="es-ES"/>
        </w:rPr>
        <w:t>l documento</w:t>
      </w:r>
      <w:r w:rsidR="00291D97" w:rsidRPr="00DE6C99">
        <w:rPr>
          <w:sz w:val="22"/>
          <w:szCs w:val="22"/>
          <w:highlight w:val="lightGray"/>
          <w:lang w:val="es-ES"/>
        </w:rPr>
        <w:t xml:space="preserve"> </w:t>
      </w:r>
      <w:r w:rsidR="008B0FFD" w:rsidRPr="00DE6C99">
        <w:rPr>
          <w:sz w:val="22"/>
          <w:szCs w:val="22"/>
          <w:highlight w:val="lightGray"/>
          <w:lang w:val="es-ES"/>
        </w:rPr>
        <w:t>de o</w:t>
      </w:r>
      <w:r w:rsidR="00291D97" w:rsidRPr="00DE6C99">
        <w:rPr>
          <w:sz w:val="22"/>
          <w:szCs w:val="22"/>
          <w:highlight w:val="lightGray"/>
          <w:lang w:val="es-ES"/>
        </w:rPr>
        <w:t xml:space="preserve">rganización y metodología </w:t>
      </w:r>
      <w:r w:rsidRPr="00DE6C99">
        <w:rPr>
          <w:sz w:val="22"/>
          <w:szCs w:val="22"/>
          <w:highlight w:val="lightGray"/>
          <w:lang w:val="es-ES"/>
        </w:rPr>
        <w:t>dado que</w:t>
      </w:r>
      <w:r w:rsidR="00291D97" w:rsidRPr="00DE6C99">
        <w:rPr>
          <w:sz w:val="22"/>
          <w:szCs w:val="22"/>
          <w:highlight w:val="lightGray"/>
          <w:lang w:val="es-ES"/>
        </w:rPr>
        <w:t xml:space="preserve"> la oferta financiera </w:t>
      </w:r>
      <w:r w:rsidRPr="00DE6C99">
        <w:rPr>
          <w:sz w:val="22"/>
          <w:szCs w:val="22"/>
          <w:highlight w:val="lightGray"/>
          <w:lang w:val="es-ES"/>
        </w:rPr>
        <w:t xml:space="preserve">no </w:t>
      </w:r>
      <w:r w:rsidR="00291D97" w:rsidRPr="00DE6C99">
        <w:rPr>
          <w:sz w:val="22"/>
          <w:szCs w:val="22"/>
          <w:highlight w:val="lightGray"/>
          <w:lang w:val="es-ES"/>
        </w:rPr>
        <w:t>debe ser</w:t>
      </w:r>
      <w:r w:rsidRPr="00DE6C99">
        <w:rPr>
          <w:sz w:val="22"/>
          <w:szCs w:val="22"/>
          <w:highlight w:val="lightGray"/>
          <w:lang w:val="es-ES"/>
        </w:rPr>
        <w:t xml:space="preserve"> revelada en la oferta técnica.</w:t>
      </w:r>
    </w:p>
    <w:p w:rsidR="00291D97" w:rsidRPr="00DE6C99" w:rsidRDefault="00963C14">
      <w:pPr>
        <w:pStyle w:val="BodyText"/>
        <w:spacing w:before="60"/>
        <w:ind w:left="284"/>
        <w:rPr>
          <w:sz w:val="22"/>
          <w:szCs w:val="22"/>
          <w:highlight w:val="lightGray"/>
          <w:lang w:val="es-ES"/>
        </w:rPr>
      </w:pPr>
      <w:r w:rsidRPr="00DE6C99">
        <w:rPr>
          <w:sz w:val="22"/>
          <w:szCs w:val="22"/>
          <w:highlight w:val="lightGray"/>
          <w:lang w:val="es-ES"/>
        </w:rPr>
        <w:t>En</w:t>
      </w:r>
      <w:r w:rsidR="00291D97" w:rsidRPr="00DE6C99">
        <w:rPr>
          <w:sz w:val="22"/>
          <w:szCs w:val="22"/>
          <w:highlight w:val="lightGray"/>
          <w:lang w:val="es-ES"/>
        </w:rPr>
        <w:t xml:space="preserve"> la evaluación técnica, </w:t>
      </w:r>
      <w:r w:rsidR="005E30A5" w:rsidRPr="00DE6C99">
        <w:rPr>
          <w:sz w:val="22"/>
          <w:szCs w:val="22"/>
          <w:highlight w:val="lightGray"/>
          <w:lang w:val="es-ES"/>
        </w:rPr>
        <w:t xml:space="preserve">se </w:t>
      </w:r>
      <w:r w:rsidR="00291D97" w:rsidRPr="00DE6C99">
        <w:rPr>
          <w:sz w:val="22"/>
          <w:szCs w:val="22"/>
          <w:highlight w:val="lightGray"/>
          <w:lang w:val="es-ES"/>
        </w:rPr>
        <w:t>evalua</w:t>
      </w:r>
      <w:r w:rsidR="005E30A5" w:rsidRPr="00DE6C99">
        <w:rPr>
          <w:sz w:val="22"/>
          <w:szCs w:val="22"/>
          <w:highlight w:val="lightGray"/>
          <w:lang w:val="es-ES"/>
        </w:rPr>
        <w:t>rá</w:t>
      </w:r>
      <w:r w:rsidR="00291D97" w:rsidRPr="00DE6C99">
        <w:rPr>
          <w:sz w:val="22"/>
          <w:szCs w:val="22"/>
          <w:highlight w:val="lightGray"/>
          <w:lang w:val="es-ES"/>
        </w:rPr>
        <w:t xml:space="preserve"> si el número de días de trabajo previstos para cada mes para cada tipo de experto propuesto en</w:t>
      </w:r>
      <w:r w:rsidRPr="00DE6C99">
        <w:rPr>
          <w:sz w:val="22"/>
          <w:szCs w:val="22"/>
          <w:highlight w:val="lightGray"/>
          <w:lang w:val="es-ES"/>
        </w:rPr>
        <w:t xml:space="preserve"> el documento</w:t>
      </w:r>
      <w:r w:rsidR="00291D97" w:rsidRPr="00DE6C99">
        <w:rPr>
          <w:sz w:val="22"/>
          <w:szCs w:val="22"/>
          <w:highlight w:val="lightGray"/>
          <w:lang w:val="es-ES"/>
        </w:rPr>
        <w:t xml:space="preserve"> </w:t>
      </w:r>
      <w:r w:rsidR="008B0FFD" w:rsidRPr="00DE6C99">
        <w:rPr>
          <w:sz w:val="22"/>
          <w:szCs w:val="22"/>
          <w:highlight w:val="lightGray"/>
          <w:lang w:val="es-ES"/>
        </w:rPr>
        <w:t>de o</w:t>
      </w:r>
      <w:r w:rsidR="00291D97" w:rsidRPr="00DE6C99">
        <w:rPr>
          <w:sz w:val="22"/>
          <w:szCs w:val="22"/>
          <w:highlight w:val="lightGray"/>
          <w:lang w:val="es-ES"/>
        </w:rPr>
        <w:t xml:space="preserve">rganización y metodología </w:t>
      </w:r>
      <w:r w:rsidR="005E30A5" w:rsidRPr="00DE6C99">
        <w:rPr>
          <w:sz w:val="22"/>
          <w:szCs w:val="22"/>
          <w:highlight w:val="lightGray"/>
          <w:lang w:val="es-ES"/>
        </w:rPr>
        <w:t>es</w:t>
      </w:r>
      <w:r w:rsidR="00291D97" w:rsidRPr="00DE6C99">
        <w:rPr>
          <w:sz w:val="22"/>
          <w:szCs w:val="22"/>
          <w:highlight w:val="lightGray"/>
          <w:lang w:val="es-ES"/>
        </w:rPr>
        <w:t xml:space="preserve"> suficiente</w:t>
      </w:r>
      <w:r w:rsidR="005E30A5" w:rsidRPr="00DE6C99">
        <w:rPr>
          <w:sz w:val="22"/>
          <w:szCs w:val="22"/>
          <w:highlight w:val="lightGray"/>
          <w:lang w:val="es-ES"/>
        </w:rPr>
        <w:t xml:space="preserve"> para los requisitos </w:t>
      </w:r>
      <w:r w:rsidR="000E4909" w:rsidRPr="00DE6C99">
        <w:rPr>
          <w:sz w:val="22"/>
          <w:szCs w:val="22"/>
          <w:highlight w:val="lightGray"/>
          <w:lang w:val="es-ES"/>
        </w:rPr>
        <w:t>del Pliego de Condiciones</w:t>
      </w:r>
      <w:r w:rsidR="00291D97" w:rsidRPr="00DE6C99">
        <w:rPr>
          <w:sz w:val="22"/>
          <w:szCs w:val="22"/>
          <w:highlight w:val="lightGray"/>
          <w:lang w:val="es-ES"/>
        </w:rPr>
        <w:t xml:space="preserve">. Esto se juzga sobre la base de los perfiles identificados en </w:t>
      </w:r>
      <w:r w:rsidR="000E4909" w:rsidRPr="00DE6C99">
        <w:rPr>
          <w:sz w:val="22"/>
          <w:szCs w:val="22"/>
          <w:highlight w:val="lightGray"/>
          <w:lang w:val="es-ES"/>
        </w:rPr>
        <w:t>el Pliego de Condiciones</w:t>
      </w:r>
      <w:r w:rsidR="00291D97" w:rsidRPr="00DE6C99">
        <w:rPr>
          <w:sz w:val="22"/>
          <w:szCs w:val="22"/>
          <w:highlight w:val="lightGray"/>
          <w:lang w:val="es-ES"/>
        </w:rPr>
        <w:t xml:space="preserve"> y el documento </w:t>
      </w:r>
      <w:r w:rsidR="008B0FFD" w:rsidRPr="00DE6C99">
        <w:rPr>
          <w:sz w:val="22"/>
          <w:szCs w:val="22"/>
          <w:highlight w:val="lightGray"/>
          <w:lang w:val="es-ES"/>
        </w:rPr>
        <w:t>de o</w:t>
      </w:r>
      <w:r w:rsidR="00291D97" w:rsidRPr="00DE6C99">
        <w:rPr>
          <w:sz w:val="22"/>
          <w:szCs w:val="22"/>
          <w:highlight w:val="lightGray"/>
          <w:lang w:val="es-ES"/>
        </w:rPr>
        <w:t>rganización y metodología.</w:t>
      </w:r>
    </w:p>
    <w:p w:rsidR="00291D97" w:rsidRPr="00DE6C99" w:rsidRDefault="00291D97">
      <w:pPr>
        <w:pStyle w:val="BodyText"/>
        <w:spacing w:before="60"/>
        <w:ind w:left="284"/>
        <w:rPr>
          <w:sz w:val="22"/>
          <w:szCs w:val="22"/>
          <w:highlight w:val="lightGray"/>
          <w:lang w:val="es-ES"/>
        </w:rPr>
      </w:pPr>
      <w:r w:rsidRPr="00DE6C99">
        <w:rPr>
          <w:sz w:val="22"/>
          <w:szCs w:val="22"/>
          <w:highlight w:val="lightGray"/>
          <w:lang w:val="es-ES"/>
        </w:rPr>
        <w:t>El licitador deberá incluir la pr</w:t>
      </w:r>
      <w:r w:rsidR="00410B19" w:rsidRPr="00DE6C99">
        <w:rPr>
          <w:sz w:val="22"/>
          <w:szCs w:val="22"/>
          <w:highlight w:val="lightGray"/>
          <w:lang w:val="es-ES"/>
        </w:rPr>
        <w:t>e</w:t>
      </w:r>
      <w:r w:rsidRPr="00DE6C99">
        <w:rPr>
          <w:sz w:val="22"/>
          <w:szCs w:val="22"/>
          <w:highlight w:val="lightGray"/>
          <w:lang w:val="es-ES"/>
        </w:rPr>
        <w:t xml:space="preserve">visión de vacaciones de los expertos. El derecho a </w:t>
      </w:r>
      <w:r w:rsidRPr="00DE6C99">
        <w:rPr>
          <w:sz w:val="22"/>
          <w:szCs w:val="22"/>
          <w:highlight w:val="lightGray"/>
          <w:u w:val="single"/>
          <w:lang w:val="es-ES"/>
        </w:rPr>
        <w:t xml:space="preserve">vacaciones anuales </w:t>
      </w:r>
      <w:r w:rsidRPr="00DE6C99">
        <w:rPr>
          <w:sz w:val="22"/>
          <w:szCs w:val="22"/>
          <w:highlight w:val="lightGray"/>
          <w:lang w:val="es-ES"/>
        </w:rPr>
        <w:t xml:space="preserve">de los expertos empleados por el </w:t>
      </w:r>
      <w:r w:rsidR="003E0BF8" w:rsidRPr="00DE6C99">
        <w:rPr>
          <w:sz w:val="22"/>
          <w:szCs w:val="22"/>
          <w:highlight w:val="lightGray"/>
          <w:lang w:val="es-ES"/>
        </w:rPr>
        <w:t>contratista</w:t>
      </w:r>
      <w:r w:rsidRPr="00DE6C99">
        <w:rPr>
          <w:sz w:val="22"/>
          <w:szCs w:val="22"/>
          <w:highlight w:val="lightGray"/>
          <w:lang w:val="es-ES"/>
        </w:rPr>
        <w:t xml:space="preserve"> se determina </w:t>
      </w:r>
      <w:r w:rsidR="00410B19" w:rsidRPr="00DE6C99">
        <w:rPr>
          <w:sz w:val="22"/>
          <w:szCs w:val="22"/>
          <w:highlight w:val="lightGray"/>
          <w:lang w:val="es-ES"/>
        </w:rPr>
        <w:t>en</w:t>
      </w:r>
      <w:r w:rsidRPr="00DE6C99">
        <w:rPr>
          <w:sz w:val="22"/>
          <w:szCs w:val="22"/>
          <w:highlight w:val="lightGray"/>
          <w:lang w:val="es-ES"/>
        </w:rPr>
        <w:t xml:space="preserve"> su contrato de empleo con el </w:t>
      </w:r>
      <w:r w:rsidR="003E0BF8" w:rsidRPr="00DE6C99">
        <w:rPr>
          <w:sz w:val="22"/>
          <w:szCs w:val="22"/>
          <w:highlight w:val="lightGray"/>
          <w:lang w:val="es-ES"/>
        </w:rPr>
        <w:t>contratista</w:t>
      </w:r>
      <w:r w:rsidRPr="00DE6C99">
        <w:rPr>
          <w:sz w:val="22"/>
          <w:szCs w:val="22"/>
          <w:highlight w:val="lightGray"/>
          <w:lang w:val="es-ES"/>
        </w:rPr>
        <w:t xml:space="preserve"> y no </w:t>
      </w:r>
      <w:r w:rsidR="00410B19" w:rsidRPr="00DE6C99">
        <w:rPr>
          <w:sz w:val="22"/>
          <w:szCs w:val="22"/>
          <w:highlight w:val="lightGray"/>
          <w:lang w:val="es-ES"/>
        </w:rPr>
        <w:t>en</w:t>
      </w:r>
      <w:r w:rsidRPr="00DE6C99">
        <w:rPr>
          <w:sz w:val="22"/>
          <w:szCs w:val="22"/>
          <w:highlight w:val="lightGray"/>
          <w:lang w:val="es-ES"/>
        </w:rPr>
        <w:t xml:space="preserve"> el contrato de servicio</w:t>
      </w:r>
      <w:r w:rsidR="00410B19" w:rsidRPr="00DE6C99">
        <w:rPr>
          <w:sz w:val="22"/>
          <w:szCs w:val="22"/>
          <w:highlight w:val="lightGray"/>
          <w:lang w:val="es-ES"/>
        </w:rPr>
        <w:t>s</w:t>
      </w:r>
      <w:r w:rsidRPr="00DE6C99">
        <w:rPr>
          <w:sz w:val="22"/>
          <w:szCs w:val="22"/>
          <w:highlight w:val="lightGray"/>
          <w:lang w:val="es-ES"/>
        </w:rPr>
        <w:t xml:space="preserve"> entre </w:t>
      </w:r>
      <w:r w:rsidR="00410B19" w:rsidRPr="00DE6C99">
        <w:rPr>
          <w:sz w:val="22"/>
          <w:szCs w:val="22"/>
          <w:highlight w:val="lightGray"/>
          <w:lang w:val="es-ES"/>
        </w:rPr>
        <w:t>el Órgano de Contratación</w:t>
      </w:r>
      <w:r w:rsidRPr="00DE6C99">
        <w:rPr>
          <w:sz w:val="22"/>
          <w:szCs w:val="22"/>
          <w:highlight w:val="lightGray"/>
          <w:lang w:val="es-ES"/>
        </w:rPr>
        <w:t xml:space="preserve"> y el </w:t>
      </w:r>
      <w:r w:rsidR="003E0BF8" w:rsidRPr="00DE6C99">
        <w:rPr>
          <w:sz w:val="22"/>
          <w:szCs w:val="22"/>
          <w:highlight w:val="lightGray"/>
          <w:lang w:val="es-ES"/>
        </w:rPr>
        <w:t>contratista</w:t>
      </w:r>
      <w:r w:rsidRPr="00DE6C99">
        <w:rPr>
          <w:sz w:val="22"/>
          <w:szCs w:val="22"/>
          <w:highlight w:val="lightGray"/>
          <w:lang w:val="es-ES"/>
        </w:rPr>
        <w:t>. No obstan</w:t>
      </w:r>
      <w:r w:rsidR="00934830" w:rsidRPr="00DE6C99">
        <w:rPr>
          <w:sz w:val="22"/>
          <w:szCs w:val="22"/>
          <w:highlight w:val="lightGray"/>
          <w:lang w:val="es-ES"/>
        </w:rPr>
        <w:t>te, el Órgano de Contratación podrá</w:t>
      </w:r>
      <w:r w:rsidRPr="00DE6C99">
        <w:rPr>
          <w:sz w:val="22"/>
          <w:szCs w:val="22"/>
          <w:highlight w:val="lightGray"/>
          <w:lang w:val="es-ES"/>
        </w:rPr>
        <w:t xml:space="preserve"> decidir cuándo </w:t>
      </w:r>
      <w:r w:rsidR="00410B19" w:rsidRPr="00DE6C99">
        <w:rPr>
          <w:sz w:val="22"/>
          <w:szCs w:val="22"/>
          <w:highlight w:val="lightGray"/>
          <w:lang w:val="es-ES"/>
        </w:rPr>
        <w:t xml:space="preserve">pueden </w:t>
      </w:r>
      <w:r w:rsidRPr="00DE6C99">
        <w:rPr>
          <w:sz w:val="22"/>
          <w:szCs w:val="22"/>
          <w:highlight w:val="lightGray"/>
          <w:lang w:val="es-ES"/>
        </w:rPr>
        <w:t>los expertos disfrutar sus vacaciones anuales</w:t>
      </w:r>
      <w:r w:rsidR="000E4909" w:rsidRPr="00DE6C99">
        <w:rPr>
          <w:sz w:val="22"/>
          <w:szCs w:val="22"/>
          <w:highlight w:val="lightGray"/>
          <w:lang w:val="es-ES"/>
        </w:rPr>
        <w:t>,</w:t>
      </w:r>
      <w:r w:rsidRPr="00DE6C99">
        <w:rPr>
          <w:sz w:val="22"/>
          <w:szCs w:val="22"/>
          <w:highlight w:val="lightGray"/>
          <w:lang w:val="es-ES"/>
        </w:rPr>
        <w:t xml:space="preserve"> puesto que e</w:t>
      </w:r>
      <w:r w:rsidR="00934830" w:rsidRPr="00DE6C99">
        <w:rPr>
          <w:sz w:val="22"/>
          <w:szCs w:val="22"/>
          <w:highlight w:val="lightGray"/>
          <w:lang w:val="es-ES"/>
        </w:rPr>
        <w:t>llo</w:t>
      </w:r>
      <w:r w:rsidRPr="00DE6C99">
        <w:rPr>
          <w:sz w:val="22"/>
          <w:szCs w:val="22"/>
          <w:highlight w:val="lightGray"/>
          <w:lang w:val="es-ES"/>
        </w:rPr>
        <w:t xml:space="preserve"> está sujeto a la aprobación del </w:t>
      </w:r>
      <w:r w:rsidR="000E4909" w:rsidRPr="00DE6C99">
        <w:rPr>
          <w:sz w:val="22"/>
          <w:szCs w:val="22"/>
          <w:highlight w:val="lightGray"/>
          <w:lang w:val="es-ES"/>
        </w:rPr>
        <w:t>ges</w:t>
      </w:r>
      <w:r w:rsidR="002377D0" w:rsidRPr="00DE6C99">
        <w:rPr>
          <w:sz w:val="22"/>
          <w:szCs w:val="22"/>
          <w:highlight w:val="lightGray"/>
          <w:lang w:val="es-ES"/>
        </w:rPr>
        <w:t>tor del proyecto</w:t>
      </w:r>
      <w:r w:rsidRPr="00DE6C99">
        <w:rPr>
          <w:sz w:val="22"/>
          <w:szCs w:val="22"/>
          <w:highlight w:val="lightGray"/>
          <w:lang w:val="es-ES"/>
        </w:rPr>
        <w:t>, que evaluará cualquier petición de este tipo en función de las necesidades del proyecto mientras el contrato esté en curso. Por razones obvias, un día de permiso anual no se considera día laborable. Véa</w:t>
      </w:r>
      <w:r w:rsidR="005963F3" w:rsidRPr="00DE6C99">
        <w:rPr>
          <w:sz w:val="22"/>
          <w:szCs w:val="22"/>
          <w:highlight w:val="lightGray"/>
          <w:lang w:val="es-ES"/>
        </w:rPr>
        <w:t>n</w:t>
      </w:r>
      <w:r w:rsidRPr="00DE6C99">
        <w:rPr>
          <w:sz w:val="22"/>
          <w:szCs w:val="22"/>
          <w:highlight w:val="lightGray"/>
          <w:lang w:val="es-ES"/>
        </w:rPr>
        <w:t xml:space="preserve">se </w:t>
      </w:r>
      <w:r w:rsidR="000E4909" w:rsidRPr="00DE6C99">
        <w:rPr>
          <w:sz w:val="22"/>
          <w:szCs w:val="22"/>
          <w:highlight w:val="lightGray"/>
          <w:lang w:val="es-ES"/>
        </w:rPr>
        <w:t>las cláusulas</w:t>
      </w:r>
      <w:r w:rsidR="005963F3" w:rsidRPr="00DE6C99">
        <w:rPr>
          <w:sz w:val="22"/>
          <w:szCs w:val="22"/>
          <w:highlight w:val="lightGray"/>
          <w:lang w:val="es-ES"/>
        </w:rPr>
        <w:t xml:space="preserve"> 21 y 22 de </w:t>
      </w:r>
      <w:r w:rsidRPr="00DE6C99">
        <w:rPr>
          <w:sz w:val="22"/>
          <w:szCs w:val="22"/>
          <w:highlight w:val="lightGray"/>
          <w:lang w:val="es-ES"/>
        </w:rPr>
        <w:t xml:space="preserve">las </w:t>
      </w:r>
      <w:r w:rsidR="005963F3" w:rsidRPr="00DE6C99">
        <w:rPr>
          <w:sz w:val="22"/>
          <w:szCs w:val="22"/>
          <w:highlight w:val="lightGray"/>
          <w:lang w:val="es-ES"/>
        </w:rPr>
        <w:t>C</w:t>
      </w:r>
      <w:r w:rsidRPr="00DE6C99">
        <w:rPr>
          <w:sz w:val="22"/>
          <w:szCs w:val="22"/>
          <w:highlight w:val="lightGray"/>
          <w:lang w:val="es-ES"/>
        </w:rPr>
        <w:t xml:space="preserve">ondiciones </w:t>
      </w:r>
      <w:r w:rsidR="005963F3" w:rsidRPr="00DE6C99">
        <w:rPr>
          <w:sz w:val="22"/>
          <w:szCs w:val="22"/>
          <w:highlight w:val="lightGray"/>
          <w:lang w:val="es-ES"/>
        </w:rPr>
        <w:t>G</w:t>
      </w:r>
      <w:r w:rsidRPr="00DE6C99">
        <w:rPr>
          <w:sz w:val="22"/>
          <w:szCs w:val="22"/>
          <w:highlight w:val="lightGray"/>
          <w:lang w:val="es-ES"/>
        </w:rPr>
        <w:t>enerales</w:t>
      </w:r>
      <w:r w:rsidR="005963F3" w:rsidRPr="00DE6C99">
        <w:rPr>
          <w:sz w:val="22"/>
          <w:szCs w:val="22"/>
          <w:highlight w:val="lightGray"/>
          <w:lang w:val="es-ES"/>
        </w:rPr>
        <w:t>.</w:t>
      </w:r>
      <w:r w:rsidRPr="00DE6C99">
        <w:rPr>
          <w:sz w:val="22"/>
          <w:szCs w:val="22"/>
          <w:highlight w:val="lightGray"/>
          <w:lang w:val="es-ES"/>
        </w:rPr>
        <w:t xml:space="preserve"> </w:t>
      </w:r>
    </w:p>
    <w:p w:rsidR="00FC1D45" w:rsidRDefault="00291D97" w:rsidP="00FC1D45">
      <w:pPr>
        <w:pStyle w:val="BodyText"/>
        <w:pageBreakBefore/>
        <w:spacing w:before="60"/>
        <w:ind w:left="284"/>
        <w:rPr>
          <w:sz w:val="22"/>
          <w:szCs w:val="22"/>
          <w:highlight w:val="lightGray"/>
          <w:lang w:val="es-ES"/>
        </w:rPr>
      </w:pPr>
      <w:r w:rsidRPr="00DE6C99">
        <w:rPr>
          <w:sz w:val="22"/>
          <w:szCs w:val="22"/>
          <w:highlight w:val="lightGray"/>
          <w:lang w:val="es-ES"/>
        </w:rPr>
        <w:lastRenderedPageBreak/>
        <w:t xml:space="preserve">Los honorarios </w:t>
      </w:r>
      <w:r w:rsidR="00934830" w:rsidRPr="00DE6C99">
        <w:rPr>
          <w:sz w:val="22"/>
          <w:szCs w:val="22"/>
          <w:highlight w:val="lightGray"/>
          <w:lang w:val="es-ES"/>
        </w:rPr>
        <w:t>de</w:t>
      </w:r>
      <w:r w:rsidRPr="00DE6C99">
        <w:rPr>
          <w:sz w:val="22"/>
          <w:szCs w:val="22"/>
          <w:highlight w:val="lightGray"/>
          <w:lang w:val="es-ES"/>
        </w:rPr>
        <w:t xml:space="preserve"> todos los expertos deberán incluir la remuneración pagada a los expertos, todos los costes administrativos de la contratación de los expertos correspondientes, tales como equipo</w:t>
      </w:r>
      <w:r w:rsidR="00934830" w:rsidRPr="00DE6C99">
        <w:rPr>
          <w:sz w:val="22"/>
          <w:szCs w:val="22"/>
          <w:highlight w:val="lightGray"/>
          <w:lang w:val="es-ES"/>
        </w:rPr>
        <w:t>s</w:t>
      </w:r>
      <w:r w:rsidRPr="00DE6C99">
        <w:rPr>
          <w:sz w:val="22"/>
          <w:szCs w:val="22"/>
          <w:highlight w:val="lightGray"/>
          <w:lang w:val="es-ES"/>
        </w:rPr>
        <w:t xml:space="preserve">, </w:t>
      </w:r>
      <w:r w:rsidR="00934830" w:rsidRPr="00DE6C99">
        <w:rPr>
          <w:sz w:val="22"/>
          <w:szCs w:val="22"/>
          <w:highlight w:val="lightGray"/>
          <w:lang w:val="es-ES"/>
        </w:rPr>
        <w:t xml:space="preserve">gastos </w:t>
      </w:r>
      <w:r w:rsidRPr="00DE6C99">
        <w:rPr>
          <w:sz w:val="22"/>
          <w:szCs w:val="22"/>
          <w:highlight w:val="lightGray"/>
          <w:lang w:val="es-ES"/>
        </w:rPr>
        <w:t xml:space="preserve">de traslado y repatriación [incluidos los vuelos hacia y desde el país </w:t>
      </w:r>
      <w:r w:rsidR="008B0FFD" w:rsidRPr="00DE6C99">
        <w:rPr>
          <w:sz w:val="22"/>
          <w:szCs w:val="22"/>
          <w:highlight w:val="lightGray"/>
          <w:lang w:val="es-ES"/>
        </w:rPr>
        <w:t>de destino</w:t>
      </w:r>
      <w:r w:rsidRPr="00DE6C99">
        <w:rPr>
          <w:sz w:val="22"/>
          <w:szCs w:val="22"/>
          <w:highlight w:val="lightGray"/>
          <w:lang w:val="es-ES"/>
        </w:rPr>
        <w:t xml:space="preserve"> </w:t>
      </w:r>
      <w:r w:rsidR="00934830" w:rsidRPr="00DE6C99">
        <w:rPr>
          <w:sz w:val="22"/>
          <w:szCs w:val="22"/>
          <w:highlight w:val="lightGray"/>
          <w:lang w:val="es-ES"/>
        </w:rPr>
        <w:t>al inicio y fin de l</w:t>
      </w:r>
      <w:r w:rsidR="007C7467" w:rsidRPr="00DE6C99">
        <w:rPr>
          <w:sz w:val="22"/>
          <w:szCs w:val="22"/>
          <w:highlight w:val="lightGray"/>
          <w:lang w:val="es-ES"/>
        </w:rPr>
        <w:t>as</w:t>
      </w:r>
      <w:r w:rsidR="00934830" w:rsidRPr="00DE6C99">
        <w:rPr>
          <w:sz w:val="22"/>
          <w:szCs w:val="22"/>
          <w:highlight w:val="lightGray"/>
          <w:lang w:val="es-ES"/>
        </w:rPr>
        <w:t xml:space="preserve"> funciones</w:t>
      </w:r>
      <w:r w:rsidRPr="00DE6C99">
        <w:rPr>
          <w:sz w:val="22"/>
          <w:szCs w:val="22"/>
          <w:highlight w:val="lightGray"/>
          <w:lang w:val="es-ES"/>
        </w:rPr>
        <w:t xml:space="preserve">, así como </w:t>
      </w:r>
      <w:r w:rsidR="00934830" w:rsidRPr="00DE6C99">
        <w:rPr>
          <w:sz w:val="22"/>
          <w:szCs w:val="22"/>
          <w:highlight w:val="lightGray"/>
          <w:lang w:val="es-ES"/>
        </w:rPr>
        <w:t xml:space="preserve">en </w:t>
      </w:r>
      <w:r w:rsidR="003E0BF8" w:rsidRPr="00DE6C99">
        <w:rPr>
          <w:sz w:val="22"/>
          <w:szCs w:val="22"/>
          <w:highlight w:val="lightGray"/>
          <w:lang w:val="es-ES"/>
        </w:rPr>
        <w:t>permisos</w:t>
      </w:r>
      <w:r w:rsidRPr="00DE6C99">
        <w:rPr>
          <w:sz w:val="22"/>
          <w:szCs w:val="22"/>
          <w:highlight w:val="lightGray"/>
          <w:lang w:val="es-ES"/>
        </w:rPr>
        <w:t xml:space="preserve">], alojamiento, indemnizaciones </w:t>
      </w:r>
      <w:r w:rsidR="00934830" w:rsidRPr="00DE6C99">
        <w:rPr>
          <w:sz w:val="22"/>
          <w:szCs w:val="22"/>
          <w:highlight w:val="lightGray"/>
          <w:lang w:val="es-ES"/>
        </w:rPr>
        <w:t>de</w:t>
      </w:r>
      <w:r w:rsidRPr="00DE6C99">
        <w:rPr>
          <w:sz w:val="22"/>
          <w:szCs w:val="22"/>
          <w:highlight w:val="lightGray"/>
          <w:lang w:val="es-ES"/>
        </w:rPr>
        <w:t xml:space="preserve"> expatriación, </w:t>
      </w:r>
      <w:r w:rsidR="003E0BF8" w:rsidRPr="00DE6C99">
        <w:rPr>
          <w:sz w:val="22"/>
          <w:szCs w:val="22"/>
          <w:highlight w:val="lightGray"/>
          <w:lang w:val="es-ES"/>
        </w:rPr>
        <w:t>permisos</w:t>
      </w:r>
      <w:r w:rsidRPr="00DE6C99">
        <w:rPr>
          <w:sz w:val="22"/>
          <w:szCs w:val="22"/>
          <w:highlight w:val="lightGray"/>
          <w:lang w:val="es-ES"/>
        </w:rPr>
        <w:t xml:space="preserve">, seguros médicos y otras prestaciones </w:t>
      </w:r>
      <w:r w:rsidR="00934830" w:rsidRPr="00DE6C99">
        <w:rPr>
          <w:sz w:val="22"/>
          <w:szCs w:val="22"/>
          <w:highlight w:val="lightGray"/>
          <w:lang w:val="es-ES"/>
        </w:rPr>
        <w:t>otorgadas</w:t>
      </w:r>
      <w:r w:rsidRPr="00DE6C99">
        <w:rPr>
          <w:sz w:val="22"/>
          <w:szCs w:val="22"/>
          <w:highlight w:val="lightGray"/>
          <w:lang w:val="es-ES"/>
        </w:rPr>
        <w:t xml:space="preserve"> a los expertos por el </w:t>
      </w:r>
      <w:r w:rsidR="003E0BF8" w:rsidRPr="00DE6C99">
        <w:rPr>
          <w:sz w:val="22"/>
          <w:szCs w:val="22"/>
          <w:highlight w:val="lightGray"/>
          <w:lang w:val="es-ES"/>
        </w:rPr>
        <w:t>contratista</w:t>
      </w:r>
      <w:r w:rsidRPr="00DE6C99">
        <w:rPr>
          <w:sz w:val="22"/>
          <w:szCs w:val="22"/>
          <w:highlight w:val="lightGray"/>
          <w:lang w:val="es-ES"/>
        </w:rPr>
        <w:t>. Se incluirá</w:t>
      </w:r>
      <w:r w:rsidR="00934830" w:rsidRPr="00DE6C99">
        <w:rPr>
          <w:sz w:val="22"/>
          <w:szCs w:val="22"/>
          <w:highlight w:val="lightGray"/>
          <w:lang w:val="es-ES"/>
        </w:rPr>
        <w:t>n</w:t>
      </w:r>
      <w:r w:rsidRPr="00DE6C99">
        <w:rPr>
          <w:sz w:val="22"/>
          <w:szCs w:val="22"/>
          <w:highlight w:val="lightGray"/>
          <w:lang w:val="es-ES"/>
        </w:rPr>
        <w:t xml:space="preserve"> asimismo </w:t>
      </w:r>
      <w:r w:rsidR="00934830" w:rsidRPr="00DE6C99">
        <w:rPr>
          <w:sz w:val="22"/>
          <w:szCs w:val="22"/>
          <w:highlight w:val="lightGray"/>
          <w:lang w:val="es-ES"/>
        </w:rPr>
        <w:t>las disposiciones</w:t>
      </w:r>
      <w:r w:rsidRPr="00DE6C99">
        <w:rPr>
          <w:sz w:val="22"/>
          <w:szCs w:val="22"/>
          <w:highlight w:val="lightGray"/>
          <w:lang w:val="es-ES"/>
        </w:rPr>
        <w:t xml:space="preserve"> de seguridad, salvo si excepcionalmente </w:t>
      </w:r>
      <w:r w:rsidR="00934830" w:rsidRPr="00DE6C99">
        <w:rPr>
          <w:sz w:val="22"/>
          <w:szCs w:val="22"/>
          <w:highlight w:val="lightGray"/>
          <w:lang w:val="es-ES"/>
        </w:rPr>
        <w:t xml:space="preserve">se </w:t>
      </w:r>
      <w:r w:rsidRPr="00DE6C99">
        <w:rPr>
          <w:sz w:val="22"/>
          <w:szCs w:val="22"/>
          <w:highlight w:val="lightGray"/>
          <w:lang w:val="es-ES"/>
        </w:rPr>
        <w:t>inclu</w:t>
      </w:r>
      <w:r w:rsidR="00934830" w:rsidRPr="00DE6C99">
        <w:rPr>
          <w:sz w:val="22"/>
          <w:szCs w:val="22"/>
          <w:highlight w:val="lightGray"/>
          <w:lang w:val="es-ES"/>
        </w:rPr>
        <w:t>yen</w:t>
      </w:r>
      <w:r w:rsidRPr="00DE6C99">
        <w:rPr>
          <w:sz w:val="22"/>
          <w:szCs w:val="22"/>
          <w:highlight w:val="lightGray"/>
          <w:lang w:val="es-ES"/>
        </w:rPr>
        <w:t xml:space="preserve"> en los gastos imprevistos. Además</w:t>
      </w:r>
      <w:r w:rsidR="00934830" w:rsidRPr="00DE6C99">
        <w:rPr>
          <w:sz w:val="22"/>
          <w:szCs w:val="22"/>
          <w:highlight w:val="lightGray"/>
          <w:lang w:val="es-ES"/>
        </w:rPr>
        <w:t>, los honorarios</w:t>
      </w:r>
      <w:r w:rsidRPr="00DE6C99">
        <w:rPr>
          <w:sz w:val="22"/>
          <w:szCs w:val="22"/>
          <w:highlight w:val="lightGray"/>
          <w:lang w:val="es-ES"/>
        </w:rPr>
        <w:t xml:space="preserve"> deberá</w:t>
      </w:r>
      <w:r w:rsidR="00934830" w:rsidRPr="00DE6C99">
        <w:rPr>
          <w:sz w:val="22"/>
          <w:szCs w:val="22"/>
          <w:highlight w:val="lightGray"/>
          <w:lang w:val="es-ES"/>
        </w:rPr>
        <w:t>n</w:t>
      </w:r>
      <w:r w:rsidRPr="00DE6C99">
        <w:rPr>
          <w:sz w:val="22"/>
          <w:szCs w:val="22"/>
          <w:highlight w:val="lightGray"/>
          <w:lang w:val="es-ES"/>
        </w:rPr>
        <w:t xml:space="preserve"> también incluir el margen, </w:t>
      </w:r>
      <w:r w:rsidR="00934830" w:rsidRPr="00DE6C99">
        <w:rPr>
          <w:sz w:val="22"/>
          <w:szCs w:val="22"/>
          <w:highlight w:val="lightGray"/>
          <w:lang w:val="es-ES"/>
        </w:rPr>
        <w:t xml:space="preserve">los </w:t>
      </w:r>
      <w:r w:rsidRPr="00DE6C99">
        <w:rPr>
          <w:sz w:val="22"/>
          <w:szCs w:val="22"/>
          <w:highlight w:val="lightGray"/>
          <w:lang w:val="es-ES"/>
        </w:rPr>
        <w:t xml:space="preserve">gastos generales, </w:t>
      </w:r>
      <w:r w:rsidR="00934830" w:rsidRPr="00DE6C99">
        <w:rPr>
          <w:sz w:val="22"/>
          <w:szCs w:val="22"/>
          <w:highlight w:val="lightGray"/>
          <w:lang w:val="es-ES"/>
        </w:rPr>
        <w:t>l</w:t>
      </w:r>
      <w:r w:rsidR="00741965" w:rsidRPr="00DE6C99">
        <w:rPr>
          <w:sz w:val="22"/>
          <w:szCs w:val="22"/>
          <w:highlight w:val="lightGray"/>
          <w:lang w:val="es-ES"/>
        </w:rPr>
        <w:t>os</w:t>
      </w:r>
      <w:r w:rsidR="00934830" w:rsidRPr="00DE6C99">
        <w:rPr>
          <w:sz w:val="22"/>
          <w:szCs w:val="22"/>
          <w:highlight w:val="lightGray"/>
          <w:lang w:val="es-ES"/>
        </w:rPr>
        <w:t xml:space="preserve"> beneficio</w:t>
      </w:r>
      <w:r w:rsidR="00741965" w:rsidRPr="00DE6C99">
        <w:rPr>
          <w:sz w:val="22"/>
          <w:szCs w:val="22"/>
          <w:highlight w:val="lightGray"/>
          <w:lang w:val="es-ES"/>
        </w:rPr>
        <w:t>s</w:t>
      </w:r>
      <w:r w:rsidR="00934830" w:rsidRPr="00DE6C99">
        <w:rPr>
          <w:sz w:val="22"/>
          <w:szCs w:val="22"/>
          <w:highlight w:val="lightGray"/>
          <w:lang w:val="es-ES"/>
        </w:rPr>
        <w:t xml:space="preserve"> y los</w:t>
      </w:r>
      <w:r w:rsidRPr="00DE6C99">
        <w:rPr>
          <w:sz w:val="22"/>
          <w:szCs w:val="22"/>
          <w:highlight w:val="lightGray"/>
          <w:lang w:val="es-ES"/>
        </w:rPr>
        <w:t xml:space="preserve"> servicios de apoyo</w:t>
      </w:r>
      <w:r w:rsidR="00934830" w:rsidRPr="00DE6C99">
        <w:rPr>
          <w:sz w:val="22"/>
          <w:szCs w:val="22"/>
          <w:highlight w:val="lightGray"/>
          <w:lang w:val="es-ES"/>
        </w:rPr>
        <w:t>.</w:t>
      </w:r>
      <w:r w:rsidR="00FC1D45" w:rsidRPr="00FC1D45">
        <w:rPr>
          <w:sz w:val="22"/>
          <w:szCs w:val="22"/>
          <w:highlight w:val="lightGray"/>
          <w:lang w:val="es-ES"/>
        </w:rPr>
        <w:t xml:space="preserve"> </w:t>
      </w:r>
    </w:p>
    <w:p w:rsidR="00FC1D45" w:rsidRPr="00FC1D45" w:rsidRDefault="00FC1D45" w:rsidP="00FC1D45">
      <w:pPr>
        <w:pStyle w:val="Caption"/>
        <w:ind w:left="284"/>
        <w:rPr>
          <w:b w:val="0"/>
          <w:sz w:val="22"/>
          <w:lang w:val="es-ES"/>
        </w:rPr>
      </w:pPr>
      <w:r w:rsidRPr="00FC1D45">
        <w:rPr>
          <w:b w:val="0"/>
          <w:sz w:val="22"/>
          <w:highlight w:val="lightGray"/>
          <w:lang w:val="es-ES"/>
        </w:rPr>
        <w:t>Un contrato basado en honorarios/de asistencia técnica es, por definición, un contrato en el que los días reales trabajados cada mes para cada categoría de expertos puede diferir del número de días de trabajo previstos para cada mes en el plan de trabajo del anexo V. La contribución real exigida para las tareas especificadas en el Pliego de Condiciones y en el documento de organización y metodología solo se conocerá una vez comience el contrato. El gestor del proyecto utilizará el plan de trabajo para supervisar el número real de días laborables presentados en cada factura para comprobar que el contrato avanza ajustándose al presupuesto. El contratista podrá actualizar las previsiones durante la ejecución del proyecto, de conformidad con lo dispuesto en la cláusula 20 de las Condiciones Generales.</w:t>
      </w:r>
    </w:p>
    <w:p w:rsidR="00FC1D45" w:rsidRPr="00DE6C99" w:rsidRDefault="00FC1D45" w:rsidP="00FC1D45">
      <w:pPr>
        <w:pStyle w:val="BodyText"/>
        <w:spacing w:before="60"/>
        <w:ind w:left="284"/>
        <w:rPr>
          <w:sz w:val="22"/>
          <w:szCs w:val="22"/>
          <w:highlight w:val="lightGray"/>
          <w:lang w:val="es-ES"/>
        </w:rPr>
      </w:pPr>
    </w:p>
    <w:p w:rsidR="00BD1FD5" w:rsidRPr="00A172F0" w:rsidRDefault="00FC1D45" w:rsidP="00BD1FD5">
      <w:pPr>
        <w:pStyle w:val="BodyText"/>
        <w:pageBreakBefore/>
        <w:spacing w:before="60"/>
        <w:rPr>
          <w:sz w:val="22"/>
          <w:szCs w:val="22"/>
          <w:lang w:val="es-ES"/>
        </w:rPr>
      </w:pPr>
      <w:r w:rsidRPr="00FC1D45">
        <w:rPr>
          <w:sz w:val="22"/>
          <w:szCs w:val="22"/>
          <w:highlight w:val="yellow"/>
          <w:lang w:val="es-ES"/>
        </w:rPr>
        <w:lastRenderedPageBreak/>
        <w:t xml:space="preserve"> </w:t>
      </w:r>
      <w:r w:rsidR="00BD1FD5" w:rsidRPr="00AB42CA">
        <w:rPr>
          <w:sz w:val="22"/>
          <w:szCs w:val="22"/>
          <w:highlight w:val="yellow"/>
          <w:lang w:val="es-ES"/>
        </w:rPr>
        <w:t>[Incluya la siguiente sección si se considera pertinente para el contrato de servicios:</w:t>
      </w:r>
    </w:p>
    <w:p w:rsidR="00291D97" w:rsidRPr="00AB42CA" w:rsidRDefault="00291D97">
      <w:pPr>
        <w:pStyle w:val="Heading1"/>
        <w:rPr>
          <w:highlight w:val="lightGray"/>
          <w:lang w:val="es-ES"/>
        </w:rPr>
      </w:pPr>
      <w:r w:rsidRPr="00AB42CA">
        <w:rPr>
          <w:highlight w:val="lightGray"/>
          <w:lang w:val="es-ES"/>
        </w:rPr>
        <w:t>Marco lógico</w:t>
      </w:r>
    </w:p>
    <w:p w:rsidR="008B0FFD" w:rsidRPr="00AB42CA" w:rsidRDefault="00B00291" w:rsidP="008B0FFD">
      <w:pPr>
        <w:rPr>
          <w:szCs w:val="24"/>
          <w:highlight w:val="lightGray"/>
          <w:lang w:val="es-ES"/>
        </w:rPr>
      </w:pPr>
      <w:r w:rsidRPr="00AB42CA">
        <w:rPr>
          <w:szCs w:val="24"/>
          <w:highlight w:val="lightGray"/>
          <w:lang w:val="es-ES"/>
        </w:rPr>
        <w:t>La matriz de marco lógico debe evolucionar a lo largo de la vida del proyecto de acción (es decir, los proyectos): se pueden añadir nuevas líneas para incluir nuevas actividades, así como nuevas columnas para objetivos intermedios cuando proceda, y los valores se actualizarán periódicamente en la columna prevista a efectos de notificación (véase la columna «valor actual»). El término «resultados» se refiere a las realizaciones, los productos y el impacto de la acción.</w:t>
      </w:r>
    </w:p>
    <w:p w:rsidR="008B0FFD" w:rsidRPr="00DE6C99" w:rsidRDefault="000E4AA7" w:rsidP="008B0FFD">
      <w:pPr>
        <w:rPr>
          <w:szCs w:val="24"/>
          <w:lang w:val="es-ES"/>
        </w:rPr>
      </w:pPr>
      <w:r w:rsidRPr="00AB42CA">
        <w:rPr>
          <w:szCs w:val="24"/>
          <w:highlight w:val="lightGray"/>
          <w:lang w:val="es-ES"/>
        </w:rPr>
        <w:t xml:space="preserve">Los cambios </w:t>
      </w:r>
      <w:r w:rsidR="00E77265" w:rsidRPr="00AB42CA">
        <w:rPr>
          <w:szCs w:val="24"/>
          <w:highlight w:val="lightGray"/>
          <w:lang w:val="es-ES"/>
        </w:rPr>
        <w:t>en</w:t>
      </w:r>
      <w:r w:rsidRPr="00AB42CA">
        <w:rPr>
          <w:szCs w:val="24"/>
          <w:highlight w:val="lightGray"/>
          <w:lang w:val="es-ES"/>
        </w:rPr>
        <w:t xml:space="preserve"> el marco lógico que afecten a los resultados esperados (es decir, el impacto, las repercusiones o las realizaciones) deberán acordarse con el Ór</w:t>
      </w:r>
      <w:r w:rsidR="005D0B62" w:rsidRPr="00AB42CA">
        <w:rPr>
          <w:szCs w:val="24"/>
          <w:highlight w:val="lightGray"/>
          <w:lang w:val="es-ES"/>
        </w:rPr>
        <w:t>gano de Contratación</w:t>
      </w:r>
      <w:r w:rsidRPr="00AB42CA">
        <w:rPr>
          <w:szCs w:val="24"/>
          <w:highlight w:val="lightGray"/>
          <w:lang w:val="es-ES"/>
        </w:rPr>
        <w:t xml:space="preserve"> antes de que la modificación se haga efectiva, e implementados a través de una modificación formal del contrato.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649"/>
        <w:gridCol w:w="1644"/>
        <w:gridCol w:w="1491"/>
        <w:gridCol w:w="1222"/>
        <w:gridCol w:w="1193"/>
        <w:gridCol w:w="1229"/>
        <w:gridCol w:w="1347"/>
      </w:tblGrid>
      <w:tr w:rsidR="008859ED" w:rsidRPr="00DE6C99" w:rsidTr="00DC3D47">
        <w:trPr>
          <w:cantSplit/>
          <w:tblHeader/>
        </w:trPr>
        <w:tc>
          <w:tcPr>
            <w:tcW w:w="0" w:type="auto"/>
            <w:tcBorders>
              <w:bottom w:val="single" w:sz="4" w:space="0" w:color="auto"/>
            </w:tcBorders>
            <w:shd w:val="clear" w:color="auto" w:fill="BFBFBF"/>
          </w:tcPr>
          <w:p w:rsidR="008B0FFD" w:rsidRPr="00DE6C99" w:rsidRDefault="008B0FFD" w:rsidP="00DC3D47">
            <w:pPr>
              <w:rPr>
                <w:i/>
                <w:sz w:val="20"/>
                <w:lang w:val="es-ES"/>
              </w:rPr>
            </w:pPr>
          </w:p>
        </w:tc>
        <w:tc>
          <w:tcPr>
            <w:tcW w:w="0" w:type="auto"/>
            <w:tcBorders>
              <w:bottom w:val="single" w:sz="4" w:space="0" w:color="auto"/>
            </w:tcBorders>
            <w:shd w:val="clear" w:color="auto" w:fill="BFBFBF"/>
          </w:tcPr>
          <w:p w:rsidR="008B0FFD" w:rsidRPr="00DE6C99" w:rsidRDefault="00105E87" w:rsidP="00105E87">
            <w:pPr>
              <w:jc w:val="center"/>
              <w:rPr>
                <w:b/>
                <w:i/>
                <w:sz w:val="20"/>
                <w:lang w:val="es-ES"/>
              </w:rPr>
            </w:pPr>
            <w:r w:rsidRPr="00DE6C99">
              <w:rPr>
                <w:b/>
                <w:i/>
                <w:sz w:val="20"/>
                <w:lang w:val="es-ES"/>
              </w:rPr>
              <w:t>Cadena de r</w:t>
            </w:r>
            <w:r w:rsidR="008B0FFD" w:rsidRPr="00DE6C99">
              <w:rPr>
                <w:b/>
                <w:i/>
                <w:sz w:val="20"/>
                <w:lang w:val="es-ES"/>
              </w:rPr>
              <w:t>esult</w:t>
            </w:r>
            <w:r w:rsidRPr="00DE6C99">
              <w:rPr>
                <w:b/>
                <w:i/>
                <w:sz w:val="20"/>
                <w:lang w:val="es-ES"/>
              </w:rPr>
              <w:t>ados</w:t>
            </w:r>
          </w:p>
        </w:tc>
        <w:tc>
          <w:tcPr>
            <w:tcW w:w="0" w:type="auto"/>
            <w:tcBorders>
              <w:bottom w:val="single" w:sz="4" w:space="0" w:color="auto"/>
            </w:tcBorders>
            <w:shd w:val="clear" w:color="auto" w:fill="BFBFBF"/>
          </w:tcPr>
          <w:p w:rsidR="008B0FFD" w:rsidRPr="00DE6C99" w:rsidRDefault="008B0FFD" w:rsidP="00105E87">
            <w:pPr>
              <w:jc w:val="center"/>
              <w:rPr>
                <w:b/>
                <w:i/>
                <w:sz w:val="20"/>
                <w:lang w:val="es-ES"/>
              </w:rPr>
            </w:pPr>
            <w:r w:rsidRPr="00DE6C99">
              <w:rPr>
                <w:b/>
                <w:i/>
                <w:sz w:val="20"/>
                <w:lang w:val="es-ES"/>
              </w:rPr>
              <w:t>Indica</w:t>
            </w:r>
            <w:r w:rsidR="00105E87" w:rsidRPr="00DE6C99">
              <w:rPr>
                <w:b/>
                <w:i/>
                <w:sz w:val="20"/>
                <w:lang w:val="es-ES"/>
              </w:rPr>
              <w:t>d</w:t>
            </w:r>
            <w:r w:rsidRPr="00DE6C99">
              <w:rPr>
                <w:b/>
                <w:i/>
                <w:sz w:val="20"/>
                <w:lang w:val="es-ES"/>
              </w:rPr>
              <w:t>or</w:t>
            </w:r>
          </w:p>
        </w:tc>
        <w:tc>
          <w:tcPr>
            <w:tcW w:w="0" w:type="auto"/>
            <w:tcBorders>
              <w:bottom w:val="single" w:sz="4" w:space="0" w:color="auto"/>
            </w:tcBorders>
            <w:shd w:val="clear" w:color="auto" w:fill="BFBFBF"/>
          </w:tcPr>
          <w:p w:rsidR="008B0FFD" w:rsidRPr="00DE6C99" w:rsidRDefault="00105E87" w:rsidP="00DC3D47">
            <w:pPr>
              <w:jc w:val="center"/>
              <w:rPr>
                <w:b/>
                <w:i/>
                <w:sz w:val="20"/>
                <w:lang w:val="es-ES"/>
              </w:rPr>
            </w:pPr>
            <w:r w:rsidRPr="00DE6C99">
              <w:rPr>
                <w:b/>
                <w:i/>
                <w:sz w:val="20"/>
                <w:lang w:val="es-ES"/>
              </w:rPr>
              <w:t>Hipótesis de referencia</w:t>
            </w:r>
          </w:p>
          <w:p w:rsidR="008B0FFD" w:rsidRPr="00DE6C99" w:rsidRDefault="008B0FFD" w:rsidP="00DC3D47">
            <w:pPr>
              <w:jc w:val="center"/>
              <w:rPr>
                <w:b/>
                <w:i/>
                <w:sz w:val="20"/>
                <w:lang w:val="es-ES"/>
              </w:rPr>
            </w:pPr>
            <w:r w:rsidRPr="00DE6C99">
              <w:rPr>
                <w:b/>
                <w:i/>
                <w:sz w:val="20"/>
                <w:lang w:val="es-ES"/>
              </w:rPr>
              <w:t>(</w:t>
            </w:r>
            <w:r w:rsidR="00105E87" w:rsidRPr="00DE6C99">
              <w:rPr>
                <w:b/>
                <w:i/>
                <w:sz w:val="20"/>
                <w:lang w:val="es-ES"/>
              </w:rPr>
              <w:t>valor y año de referencia</w:t>
            </w:r>
            <w:r w:rsidRPr="00DE6C99">
              <w:rPr>
                <w:b/>
                <w:i/>
                <w:sz w:val="20"/>
                <w:lang w:val="es-ES"/>
              </w:rPr>
              <w:t>)</w:t>
            </w:r>
          </w:p>
        </w:tc>
        <w:tc>
          <w:tcPr>
            <w:tcW w:w="0" w:type="auto"/>
            <w:tcBorders>
              <w:bottom w:val="single" w:sz="4" w:space="0" w:color="auto"/>
            </w:tcBorders>
            <w:shd w:val="clear" w:color="auto" w:fill="BFBFBF"/>
          </w:tcPr>
          <w:p w:rsidR="008B0FFD" w:rsidRPr="00DE6C99" w:rsidRDefault="00105E87" w:rsidP="00DC3D47">
            <w:pPr>
              <w:jc w:val="center"/>
              <w:rPr>
                <w:b/>
                <w:i/>
                <w:sz w:val="20"/>
                <w:lang w:val="es-ES"/>
              </w:rPr>
            </w:pPr>
            <w:r w:rsidRPr="00DE6C99">
              <w:rPr>
                <w:b/>
                <w:i/>
                <w:sz w:val="20"/>
                <w:lang w:val="es-ES"/>
              </w:rPr>
              <w:t>Objetivo</w:t>
            </w:r>
          </w:p>
          <w:p w:rsidR="008B0FFD" w:rsidRPr="00DE6C99" w:rsidRDefault="008B0FFD" w:rsidP="00DC3D47">
            <w:pPr>
              <w:jc w:val="center"/>
              <w:rPr>
                <w:b/>
                <w:i/>
                <w:sz w:val="20"/>
                <w:lang w:val="es-ES"/>
              </w:rPr>
            </w:pPr>
            <w:r w:rsidRPr="00DE6C99">
              <w:rPr>
                <w:b/>
                <w:i/>
                <w:sz w:val="20"/>
                <w:lang w:val="es-ES"/>
              </w:rPr>
              <w:t>(</w:t>
            </w:r>
            <w:r w:rsidR="00105E87" w:rsidRPr="00DE6C99">
              <w:rPr>
                <w:b/>
                <w:i/>
                <w:sz w:val="20"/>
                <w:lang w:val="es-ES"/>
              </w:rPr>
              <w:t>valor y año de referencia</w:t>
            </w:r>
            <w:r w:rsidRPr="00DE6C99">
              <w:rPr>
                <w:b/>
                <w:i/>
                <w:sz w:val="20"/>
                <w:lang w:val="es-ES"/>
              </w:rPr>
              <w:t>)</w:t>
            </w:r>
          </w:p>
        </w:tc>
        <w:tc>
          <w:tcPr>
            <w:tcW w:w="0" w:type="auto"/>
            <w:tcBorders>
              <w:bottom w:val="single" w:sz="4" w:space="0" w:color="auto"/>
            </w:tcBorders>
            <w:shd w:val="clear" w:color="auto" w:fill="BFBFBF"/>
          </w:tcPr>
          <w:p w:rsidR="008B0FFD" w:rsidRPr="00DE6C99" w:rsidRDefault="00105E87" w:rsidP="00DC3D47">
            <w:pPr>
              <w:jc w:val="center"/>
              <w:rPr>
                <w:b/>
                <w:i/>
                <w:sz w:val="20"/>
                <w:lang w:val="es-ES"/>
              </w:rPr>
            </w:pPr>
            <w:r w:rsidRPr="00DE6C99">
              <w:rPr>
                <w:b/>
                <w:i/>
                <w:sz w:val="20"/>
                <w:lang w:val="es-ES"/>
              </w:rPr>
              <w:t>Valor actual</w:t>
            </w:r>
            <w:r w:rsidR="008B0FFD" w:rsidRPr="00DE6C99">
              <w:rPr>
                <w:b/>
                <w:i/>
                <w:sz w:val="20"/>
                <w:lang w:val="es-ES"/>
              </w:rPr>
              <w:t>*</w:t>
            </w:r>
          </w:p>
          <w:p w:rsidR="008B0FFD" w:rsidRPr="00DE6C99" w:rsidRDefault="008B0FFD" w:rsidP="00DC3D47">
            <w:pPr>
              <w:jc w:val="center"/>
              <w:rPr>
                <w:b/>
                <w:i/>
                <w:sz w:val="20"/>
                <w:lang w:val="es-ES"/>
              </w:rPr>
            </w:pPr>
            <w:r w:rsidRPr="00DE6C99">
              <w:rPr>
                <w:b/>
                <w:i/>
                <w:sz w:val="20"/>
                <w:lang w:val="es-ES"/>
              </w:rPr>
              <w:t>(</w:t>
            </w:r>
            <w:r w:rsidR="00105E87" w:rsidRPr="00DE6C99">
              <w:rPr>
                <w:b/>
                <w:i/>
                <w:sz w:val="20"/>
                <w:lang w:val="es-ES"/>
              </w:rPr>
              <w:t>año de referencia</w:t>
            </w:r>
            <w:r w:rsidRPr="00DE6C99">
              <w:rPr>
                <w:b/>
                <w:i/>
                <w:sz w:val="20"/>
                <w:lang w:val="es-ES"/>
              </w:rPr>
              <w:t>)</w:t>
            </w:r>
          </w:p>
          <w:p w:rsidR="008B0FFD" w:rsidRPr="00DE6C99" w:rsidRDefault="008B0FFD" w:rsidP="00DC3D47">
            <w:pPr>
              <w:jc w:val="center"/>
              <w:rPr>
                <w:b/>
                <w:i/>
                <w:sz w:val="20"/>
                <w:lang w:val="es-ES"/>
              </w:rPr>
            </w:pPr>
            <w:r w:rsidRPr="00DE6C99">
              <w:rPr>
                <w:b/>
                <w:i/>
                <w:sz w:val="20"/>
                <w:lang w:val="es-ES"/>
              </w:rPr>
              <w:t>(*</w:t>
            </w:r>
            <w:r w:rsidR="00105E87" w:rsidRPr="00DE6C99">
              <w:rPr>
                <w:b/>
                <w:i/>
                <w:sz w:val="20"/>
                <w:lang w:val="es-ES"/>
              </w:rPr>
              <w:t>para su inclusión en los informes intermedios y finales</w:t>
            </w:r>
            <w:r w:rsidRPr="00DE6C99">
              <w:rPr>
                <w:b/>
                <w:i/>
                <w:sz w:val="20"/>
                <w:lang w:val="es-ES"/>
              </w:rPr>
              <w:t>)</w:t>
            </w:r>
          </w:p>
        </w:tc>
        <w:tc>
          <w:tcPr>
            <w:tcW w:w="0" w:type="auto"/>
            <w:tcBorders>
              <w:bottom w:val="single" w:sz="4" w:space="0" w:color="auto"/>
            </w:tcBorders>
            <w:shd w:val="clear" w:color="auto" w:fill="BFBFBF"/>
          </w:tcPr>
          <w:p w:rsidR="008B0FFD" w:rsidRPr="00DE6C99" w:rsidRDefault="00105E87" w:rsidP="00DC3D47">
            <w:pPr>
              <w:jc w:val="center"/>
              <w:rPr>
                <w:b/>
                <w:i/>
                <w:sz w:val="20"/>
                <w:lang w:val="es-ES"/>
              </w:rPr>
            </w:pPr>
            <w:r w:rsidRPr="00DE6C99">
              <w:rPr>
                <w:b/>
                <w:i/>
                <w:sz w:val="20"/>
                <w:lang w:val="es-ES"/>
              </w:rPr>
              <w:t>Fuente y medio de verificación</w:t>
            </w:r>
          </w:p>
        </w:tc>
        <w:tc>
          <w:tcPr>
            <w:tcW w:w="0" w:type="auto"/>
            <w:tcBorders>
              <w:bottom w:val="single" w:sz="4" w:space="0" w:color="auto"/>
            </w:tcBorders>
            <w:shd w:val="clear" w:color="auto" w:fill="BFBFBF"/>
          </w:tcPr>
          <w:p w:rsidR="008B0FFD" w:rsidRPr="00DE6C99" w:rsidRDefault="00105E87" w:rsidP="00105E87">
            <w:pPr>
              <w:jc w:val="center"/>
              <w:rPr>
                <w:b/>
                <w:i/>
                <w:sz w:val="20"/>
                <w:lang w:val="es-ES"/>
              </w:rPr>
            </w:pPr>
            <w:r w:rsidRPr="00DE6C99">
              <w:rPr>
                <w:b/>
                <w:i/>
                <w:sz w:val="20"/>
                <w:lang w:val="es-ES"/>
              </w:rPr>
              <w:t>Hipótesis</w:t>
            </w:r>
          </w:p>
        </w:tc>
      </w:tr>
      <w:tr w:rsidR="008B0FFD" w:rsidRPr="00DE6C99" w:rsidTr="00DC3D47">
        <w:trPr>
          <w:trHeight w:val="1409"/>
        </w:trPr>
        <w:tc>
          <w:tcPr>
            <w:tcW w:w="0" w:type="auto"/>
            <w:textDirection w:val="btLr"/>
          </w:tcPr>
          <w:p w:rsidR="008B0FFD" w:rsidRPr="00DE6C99" w:rsidRDefault="00105E87" w:rsidP="00DC3D47">
            <w:pPr>
              <w:tabs>
                <w:tab w:val="left" w:pos="0"/>
                <w:tab w:val="left" w:pos="132"/>
              </w:tabs>
              <w:ind w:left="113" w:right="113"/>
              <w:jc w:val="center"/>
              <w:rPr>
                <w:b/>
                <w:i/>
                <w:sz w:val="20"/>
                <w:lang w:val="es-ES"/>
              </w:rPr>
            </w:pPr>
            <w:r w:rsidRPr="00DE6C99">
              <w:rPr>
                <w:b/>
                <w:i/>
                <w:sz w:val="20"/>
                <w:lang w:val="es-ES"/>
              </w:rPr>
              <w:t>Impacto (objetivo global</w:t>
            </w:r>
            <w:r w:rsidR="008B0FFD" w:rsidRPr="00DE6C99">
              <w:rPr>
                <w:b/>
                <w:i/>
                <w:sz w:val="20"/>
                <w:lang w:val="es-ES"/>
              </w:rPr>
              <w:t xml:space="preserve"> )</w:t>
            </w:r>
          </w:p>
        </w:tc>
        <w:tc>
          <w:tcPr>
            <w:tcW w:w="0" w:type="auto"/>
          </w:tcPr>
          <w:p w:rsidR="008B0FFD" w:rsidRPr="00DE6C99" w:rsidRDefault="008B0FFD" w:rsidP="004E1D12">
            <w:pPr>
              <w:autoSpaceDE w:val="0"/>
              <w:autoSpaceDN w:val="0"/>
              <w:adjustRightInd w:val="0"/>
              <w:jc w:val="left"/>
              <w:rPr>
                <w:i/>
                <w:sz w:val="20"/>
                <w:lang w:val="es-ES"/>
              </w:rPr>
            </w:pPr>
          </w:p>
          <w:p w:rsidR="008B0FFD" w:rsidRPr="00DE6C99" w:rsidRDefault="00105E87" w:rsidP="004E1D12">
            <w:pPr>
              <w:autoSpaceDE w:val="0"/>
              <w:autoSpaceDN w:val="0"/>
              <w:adjustRightInd w:val="0"/>
              <w:jc w:val="left"/>
              <w:rPr>
                <w:i/>
                <w:sz w:val="20"/>
                <w:lang w:val="es-ES"/>
              </w:rPr>
            </w:pPr>
            <w:r w:rsidRPr="00DE6C99">
              <w:rPr>
                <w:i/>
                <w:sz w:val="20"/>
                <w:lang w:val="es-ES"/>
              </w:rPr>
              <w:t>El cambio más amplio y a largo plazo al que la acción contribuye a escala nacional, regional o sectorial, en el contexto general político, social, económico y medioambiental, que se derivará de las intervenciones de todos los agentes y partes interesadas pertinentes</w:t>
            </w:r>
            <w:r w:rsidR="008B0FFD" w:rsidRPr="00DE6C99">
              <w:rPr>
                <w:i/>
                <w:sz w:val="20"/>
                <w:lang w:val="es-ES"/>
              </w:rPr>
              <w:t xml:space="preserve">. </w:t>
            </w:r>
          </w:p>
          <w:p w:rsidR="008B0FFD" w:rsidRPr="00DE6C99" w:rsidRDefault="008B0FFD" w:rsidP="004E1D12">
            <w:pPr>
              <w:autoSpaceDE w:val="0"/>
              <w:autoSpaceDN w:val="0"/>
              <w:adjustRightInd w:val="0"/>
              <w:jc w:val="left"/>
              <w:rPr>
                <w:i/>
                <w:sz w:val="20"/>
                <w:lang w:val="es-ES"/>
              </w:rPr>
            </w:pPr>
          </w:p>
        </w:tc>
        <w:tc>
          <w:tcPr>
            <w:tcW w:w="0" w:type="auto"/>
          </w:tcPr>
          <w:p w:rsidR="008B0FFD" w:rsidRPr="00DE6C99" w:rsidRDefault="008B0FFD" w:rsidP="004E1D12">
            <w:pPr>
              <w:autoSpaceDE w:val="0"/>
              <w:autoSpaceDN w:val="0"/>
              <w:adjustRightInd w:val="0"/>
              <w:jc w:val="left"/>
              <w:rPr>
                <w:i/>
                <w:sz w:val="20"/>
                <w:lang w:val="es-ES"/>
              </w:rPr>
            </w:pPr>
          </w:p>
          <w:p w:rsidR="008B0FFD" w:rsidRPr="00DE6C99" w:rsidRDefault="00105E87" w:rsidP="004E1D12">
            <w:pPr>
              <w:autoSpaceDE w:val="0"/>
              <w:autoSpaceDN w:val="0"/>
              <w:adjustRightInd w:val="0"/>
              <w:jc w:val="left"/>
              <w:rPr>
                <w:i/>
                <w:sz w:val="20"/>
                <w:lang w:val="es-ES"/>
              </w:rPr>
            </w:pPr>
            <w:r w:rsidRPr="00DE6C99">
              <w:rPr>
                <w:i/>
                <w:sz w:val="20"/>
                <w:lang w:val="es-ES"/>
              </w:rPr>
              <w:t>Variable cuantitativa o cualitativa que proporciona un medio sencillo y fiable para medir la consecución de los resultados correspondientes.</w:t>
            </w:r>
            <w:r w:rsidR="008B0FFD" w:rsidRPr="00DE6C99">
              <w:rPr>
                <w:i/>
                <w:sz w:val="20"/>
                <w:lang w:val="es-ES"/>
              </w:rPr>
              <w:t xml:space="preserve"> </w:t>
            </w:r>
          </w:p>
          <w:p w:rsidR="008B0FFD" w:rsidRPr="00DE6C99" w:rsidRDefault="00105E87" w:rsidP="004E1D12">
            <w:pPr>
              <w:autoSpaceDE w:val="0"/>
              <w:autoSpaceDN w:val="0"/>
              <w:adjustRightInd w:val="0"/>
              <w:jc w:val="left"/>
              <w:rPr>
                <w:i/>
                <w:sz w:val="20"/>
                <w:lang w:val="es-ES"/>
              </w:rPr>
            </w:pPr>
            <w:r w:rsidRPr="00DE6C99">
              <w:rPr>
                <w:i/>
                <w:sz w:val="20"/>
                <w:lang w:val="es-ES"/>
              </w:rPr>
              <w:t>Deberá presentarse, en su caso, desglosado por sexo, edad, zona urbana/rural, discapacidad,</w:t>
            </w:r>
            <w:r w:rsidR="008B0FFD" w:rsidRPr="00DE6C99">
              <w:rPr>
                <w:i/>
                <w:sz w:val="20"/>
                <w:lang w:val="es-ES"/>
              </w:rPr>
              <w:t>, etc.</w:t>
            </w:r>
          </w:p>
        </w:tc>
        <w:tc>
          <w:tcPr>
            <w:tcW w:w="0" w:type="auto"/>
          </w:tcPr>
          <w:p w:rsidR="008B0FFD" w:rsidRPr="00DE6C99" w:rsidRDefault="008B0FFD" w:rsidP="004E1D12">
            <w:pPr>
              <w:autoSpaceDE w:val="0"/>
              <w:autoSpaceDN w:val="0"/>
              <w:adjustRightInd w:val="0"/>
              <w:jc w:val="left"/>
              <w:rPr>
                <w:i/>
                <w:sz w:val="20"/>
                <w:lang w:val="es-ES"/>
              </w:rPr>
            </w:pPr>
          </w:p>
          <w:p w:rsidR="008B0FFD" w:rsidRPr="00DE6C99" w:rsidRDefault="00235CE1" w:rsidP="004E1D12">
            <w:pPr>
              <w:autoSpaceDE w:val="0"/>
              <w:autoSpaceDN w:val="0"/>
              <w:adjustRightInd w:val="0"/>
              <w:jc w:val="left"/>
              <w:rPr>
                <w:i/>
                <w:sz w:val="20"/>
                <w:lang w:val="es-ES"/>
              </w:rPr>
            </w:pPr>
            <w:r w:rsidRPr="00DE6C99">
              <w:rPr>
                <w:i/>
                <w:sz w:val="20"/>
                <w:lang w:val="es-ES"/>
              </w:rPr>
              <w:t>Valor del indicador o indicadores antes de la intervención, contra el que pueden evaluarse los progresos o efectuarse comparaciones</w:t>
            </w:r>
          </w:p>
          <w:p w:rsidR="008B0FFD" w:rsidRPr="00DE6C99" w:rsidRDefault="008B0FFD" w:rsidP="004E1D12">
            <w:pPr>
              <w:autoSpaceDE w:val="0"/>
              <w:autoSpaceDN w:val="0"/>
              <w:adjustRightInd w:val="0"/>
              <w:jc w:val="left"/>
              <w:rPr>
                <w:i/>
                <w:sz w:val="20"/>
                <w:lang w:val="es-ES"/>
              </w:rPr>
            </w:pPr>
            <w:r w:rsidRPr="00DE6C99">
              <w:rPr>
                <w:i/>
                <w:sz w:val="20"/>
                <w:lang w:val="es-ES"/>
              </w:rPr>
              <w:t>(</w:t>
            </w:r>
            <w:r w:rsidR="00235CE1" w:rsidRPr="00DE6C99">
              <w:rPr>
                <w:i/>
                <w:sz w:val="20"/>
                <w:lang w:val="es-ES"/>
              </w:rPr>
              <w:t>Idealmente, deberá extraerse de la estrategia del socio</w:t>
            </w:r>
            <w:r w:rsidRPr="00DE6C99">
              <w:rPr>
                <w:i/>
                <w:sz w:val="20"/>
                <w:lang w:val="es-ES"/>
              </w:rPr>
              <w:t>)</w:t>
            </w:r>
          </w:p>
        </w:tc>
        <w:tc>
          <w:tcPr>
            <w:tcW w:w="0" w:type="auto"/>
          </w:tcPr>
          <w:p w:rsidR="008B0FFD" w:rsidRPr="00DE6C99" w:rsidRDefault="008B0FFD" w:rsidP="004E1D12">
            <w:pPr>
              <w:autoSpaceDE w:val="0"/>
              <w:autoSpaceDN w:val="0"/>
              <w:adjustRightInd w:val="0"/>
              <w:jc w:val="left"/>
              <w:rPr>
                <w:i/>
                <w:sz w:val="20"/>
                <w:lang w:val="es-ES"/>
              </w:rPr>
            </w:pPr>
          </w:p>
          <w:p w:rsidR="008B0FFD" w:rsidRPr="00DE6C99" w:rsidRDefault="00235CE1" w:rsidP="004E1D12">
            <w:pPr>
              <w:autoSpaceDE w:val="0"/>
              <w:autoSpaceDN w:val="0"/>
              <w:adjustRightInd w:val="0"/>
              <w:jc w:val="left"/>
              <w:rPr>
                <w:i/>
                <w:sz w:val="20"/>
                <w:lang w:val="es-ES"/>
              </w:rPr>
            </w:pPr>
            <w:r w:rsidRPr="00DE6C99">
              <w:rPr>
                <w:i/>
                <w:sz w:val="20"/>
                <w:lang w:val="es-ES"/>
              </w:rPr>
              <w:t>Valor final previsto del indicador o indicadores</w:t>
            </w:r>
            <w:r w:rsidR="008B0FFD" w:rsidRPr="00DE6C99">
              <w:rPr>
                <w:i/>
                <w:sz w:val="20"/>
                <w:lang w:val="es-ES"/>
              </w:rPr>
              <w:t>.</w:t>
            </w:r>
          </w:p>
          <w:p w:rsidR="008B0FFD" w:rsidRPr="00DE6C99" w:rsidRDefault="008B0FFD" w:rsidP="004E1D12">
            <w:pPr>
              <w:autoSpaceDE w:val="0"/>
              <w:autoSpaceDN w:val="0"/>
              <w:adjustRightInd w:val="0"/>
              <w:jc w:val="left"/>
              <w:rPr>
                <w:i/>
                <w:sz w:val="20"/>
                <w:lang w:val="es-ES"/>
              </w:rPr>
            </w:pPr>
            <w:r w:rsidRPr="00DE6C99">
              <w:rPr>
                <w:i/>
                <w:sz w:val="20"/>
                <w:lang w:val="es-ES"/>
              </w:rPr>
              <w:t>(</w:t>
            </w:r>
            <w:r w:rsidR="00235CE1" w:rsidRPr="00DE6C99">
              <w:rPr>
                <w:i/>
                <w:sz w:val="20"/>
                <w:lang w:val="es-ES"/>
              </w:rPr>
              <w:t>Idealmente, deberá extraerse de la estrategia del socio</w:t>
            </w:r>
            <w:r w:rsidRPr="00DE6C99">
              <w:rPr>
                <w:i/>
                <w:sz w:val="20"/>
                <w:lang w:val="es-ES"/>
              </w:rPr>
              <w:t>)</w:t>
            </w:r>
          </w:p>
        </w:tc>
        <w:tc>
          <w:tcPr>
            <w:tcW w:w="0" w:type="auto"/>
          </w:tcPr>
          <w:p w:rsidR="008B0FFD" w:rsidRPr="00DE6C99" w:rsidRDefault="008B0FFD" w:rsidP="004E1D12">
            <w:pPr>
              <w:autoSpaceDE w:val="0"/>
              <w:autoSpaceDN w:val="0"/>
              <w:adjustRightInd w:val="0"/>
              <w:jc w:val="left"/>
              <w:rPr>
                <w:i/>
                <w:sz w:val="20"/>
                <w:lang w:val="es-ES"/>
              </w:rPr>
            </w:pPr>
          </w:p>
          <w:p w:rsidR="00235CE1" w:rsidRPr="00DE6C99" w:rsidRDefault="00235CE1" w:rsidP="004E1D12">
            <w:pPr>
              <w:autoSpaceDE w:val="0"/>
              <w:autoSpaceDN w:val="0"/>
              <w:adjustRightInd w:val="0"/>
              <w:jc w:val="left"/>
              <w:rPr>
                <w:i/>
                <w:sz w:val="20"/>
                <w:lang w:val="es-ES"/>
              </w:rPr>
            </w:pPr>
            <w:r w:rsidRPr="00DE6C99">
              <w:rPr>
                <w:i/>
                <w:sz w:val="20"/>
                <w:lang w:val="es-ES"/>
              </w:rPr>
              <w:t xml:space="preserve">Último valor disponible del indicador o indicadores en el momento de la notificación </w:t>
            </w:r>
          </w:p>
          <w:p w:rsidR="008B0FFD" w:rsidRPr="00DE6C99" w:rsidRDefault="008B0FFD" w:rsidP="004E1D12">
            <w:pPr>
              <w:autoSpaceDE w:val="0"/>
              <w:autoSpaceDN w:val="0"/>
              <w:adjustRightInd w:val="0"/>
              <w:jc w:val="left"/>
              <w:rPr>
                <w:i/>
                <w:sz w:val="20"/>
                <w:lang w:val="es-ES"/>
              </w:rPr>
            </w:pPr>
            <w:r w:rsidRPr="00DE6C99">
              <w:rPr>
                <w:i/>
                <w:sz w:val="20"/>
                <w:lang w:val="es-ES"/>
              </w:rPr>
              <w:t>(*</w:t>
            </w:r>
            <w:r w:rsidR="00235CE1" w:rsidRPr="00DE6C99">
              <w:rPr>
                <w:i/>
                <w:sz w:val="20"/>
                <w:lang w:val="es-ES"/>
              </w:rPr>
              <w:t>deberá actualizarse en los informes intermedios y finales</w:t>
            </w:r>
            <w:r w:rsidRPr="00DE6C99">
              <w:rPr>
                <w:i/>
                <w:sz w:val="20"/>
                <w:lang w:val="es-ES"/>
              </w:rPr>
              <w:t>)</w:t>
            </w:r>
          </w:p>
        </w:tc>
        <w:tc>
          <w:tcPr>
            <w:tcW w:w="0" w:type="auto"/>
          </w:tcPr>
          <w:p w:rsidR="008B0FFD" w:rsidRPr="00DE6C99" w:rsidRDefault="008B0FFD" w:rsidP="004E1D12">
            <w:pPr>
              <w:autoSpaceDE w:val="0"/>
              <w:autoSpaceDN w:val="0"/>
              <w:adjustRightInd w:val="0"/>
              <w:jc w:val="left"/>
              <w:rPr>
                <w:i/>
                <w:sz w:val="20"/>
                <w:lang w:val="es-ES"/>
              </w:rPr>
            </w:pPr>
          </w:p>
          <w:p w:rsidR="008B0FFD" w:rsidRPr="00DE6C99" w:rsidRDefault="00235CE1" w:rsidP="004E1D12">
            <w:pPr>
              <w:autoSpaceDE w:val="0"/>
              <w:autoSpaceDN w:val="0"/>
              <w:adjustRightInd w:val="0"/>
              <w:jc w:val="left"/>
              <w:rPr>
                <w:i/>
                <w:sz w:val="20"/>
                <w:lang w:val="es-ES"/>
              </w:rPr>
            </w:pPr>
            <w:r w:rsidRPr="00DE6C99">
              <w:rPr>
                <w:i/>
                <w:sz w:val="20"/>
                <w:lang w:val="es-ES"/>
              </w:rPr>
              <w:t>Idealmente, deberá extraerse de la estrategia del socio</w:t>
            </w:r>
            <w:r w:rsidR="008B0FFD" w:rsidRPr="00DE6C99">
              <w:rPr>
                <w:i/>
                <w:sz w:val="20"/>
                <w:lang w:val="es-ES"/>
              </w:rPr>
              <w:t>.</w:t>
            </w:r>
          </w:p>
        </w:tc>
        <w:tc>
          <w:tcPr>
            <w:tcW w:w="0" w:type="auto"/>
            <w:shd w:val="clear" w:color="auto" w:fill="D9D9D9"/>
          </w:tcPr>
          <w:p w:rsidR="008B0FFD" w:rsidRPr="00DE6C99" w:rsidRDefault="008B0FFD" w:rsidP="004E1D12">
            <w:pPr>
              <w:ind w:left="34"/>
              <w:jc w:val="left"/>
              <w:rPr>
                <w:i/>
                <w:sz w:val="20"/>
                <w:lang w:val="es-ES"/>
              </w:rPr>
            </w:pPr>
          </w:p>
          <w:p w:rsidR="008B0FFD" w:rsidRPr="00DE6C99" w:rsidRDefault="008B0FFD" w:rsidP="004E1D12">
            <w:pPr>
              <w:jc w:val="left"/>
              <w:rPr>
                <w:i/>
                <w:sz w:val="20"/>
                <w:lang w:val="es-ES"/>
              </w:rPr>
            </w:pPr>
            <w:r w:rsidRPr="00DE6C99">
              <w:rPr>
                <w:i/>
                <w:sz w:val="20"/>
                <w:lang w:val="es-ES"/>
              </w:rPr>
              <w:t>No aplicable</w:t>
            </w:r>
          </w:p>
        </w:tc>
      </w:tr>
      <w:tr w:rsidR="008B0FFD" w:rsidRPr="00AB42CA" w:rsidTr="00DC3D47">
        <w:trPr>
          <w:trHeight w:val="699"/>
        </w:trPr>
        <w:tc>
          <w:tcPr>
            <w:tcW w:w="0" w:type="auto"/>
            <w:tcBorders>
              <w:bottom w:val="single" w:sz="4" w:space="0" w:color="auto"/>
            </w:tcBorders>
            <w:shd w:val="clear" w:color="auto" w:fill="D9D9D9"/>
            <w:textDirection w:val="btLr"/>
          </w:tcPr>
          <w:p w:rsidR="008B0FFD" w:rsidRPr="00AB42CA" w:rsidRDefault="004E439C" w:rsidP="004E439C">
            <w:pPr>
              <w:tabs>
                <w:tab w:val="left" w:pos="0"/>
                <w:tab w:val="left" w:pos="132"/>
              </w:tabs>
              <w:ind w:left="113" w:right="113" w:hanging="101"/>
              <w:jc w:val="center"/>
              <w:rPr>
                <w:b/>
                <w:i/>
                <w:sz w:val="20"/>
                <w:lang w:val="pt-PT"/>
              </w:rPr>
            </w:pPr>
            <w:r w:rsidRPr="00AB42CA">
              <w:rPr>
                <w:b/>
                <w:i/>
                <w:sz w:val="20"/>
                <w:lang w:val="pt-PT"/>
              </w:rPr>
              <w:t>Resultado</w:t>
            </w:r>
            <w:r w:rsidR="008B0FFD" w:rsidRPr="00AB42CA">
              <w:rPr>
                <w:b/>
                <w:i/>
                <w:sz w:val="20"/>
                <w:lang w:val="pt-PT"/>
              </w:rPr>
              <w:t xml:space="preserve">(s) </w:t>
            </w:r>
            <w:r w:rsidRPr="00AB42CA">
              <w:rPr>
                <w:b/>
                <w:i/>
                <w:sz w:val="20"/>
                <w:lang w:val="pt-PT"/>
              </w:rPr>
              <w:t>Objetivo(s) específico(s)]</w:t>
            </w:r>
          </w:p>
        </w:tc>
        <w:tc>
          <w:tcPr>
            <w:tcW w:w="0" w:type="auto"/>
            <w:tcBorders>
              <w:bottom w:val="single" w:sz="4" w:space="0" w:color="auto"/>
            </w:tcBorders>
            <w:shd w:val="clear" w:color="auto" w:fill="auto"/>
          </w:tcPr>
          <w:p w:rsidR="008B0FFD" w:rsidRPr="00DE6C99" w:rsidRDefault="005E5CC9" w:rsidP="004E1D12">
            <w:pPr>
              <w:autoSpaceDE w:val="0"/>
              <w:autoSpaceDN w:val="0"/>
              <w:adjustRightInd w:val="0"/>
              <w:jc w:val="left"/>
              <w:rPr>
                <w:i/>
                <w:sz w:val="20"/>
                <w:lang w:val="es-ES"/>
              </w:rPr>
            </w:pPr>
            <w:r w:rsidRPr="00DE6C99">
              <w:rPr>
                <w:i/>
                <w:sz w:val="20"/>
                <w:lang w:val="es-ES"/>
              </w:rPr>
              <w:t xml:space="preserve">El principal efecto a medio plazo de las intervenciones centradas en los cambios de </w:t>
            </w:r>
            <w:r w:rsidRPr="00DE6C99">
              <w:rPr>
                <w:i/>
                <w:sz w:val="20"/>
                <w:lang w:val="es-ES"/>
              </w:rPr>
              <w:lastRenderedPageBreak/>
              <w:t xml:space="preserve">comportamiento e institucionales </w:t>
            </w:r>
            <w:r w:rsidRPr="00DE6C99">
              <w:rPr>
                <w:i/>
                <w:sz w:val="20"/>
                <w:u w:val="single"/>
                <w:lang w:val="es-ES"/>
              </w:rPr>
              <w:t>derivado de la acción.</w:t>
            </w:r>
          </w:p>
          <w:p w:rsidR="008B0FFD" w:rsidRPr="00DE6C99" w:rsidRDefault="008B0FFD" w:rsidP="004E1D12">
            <w:pPr>
              <w:pStyle w:val="Default"/>
              <w:rPr>
                <w:i/>
                <w:sz w:val="20"/>
                <w:szCs w:val="20"/>
                <w:lang w:val="es-ES"/>
              </w:rPr>
            </w:pPr>
            <w:r w:rsidRPr="00DE6C99" w:rsidDel="003A716C">
              <w:rPr>
                <w:i/>
                <w:sz w:val="20"/>
                <w:lang w:val="es-ES"/>
              </w:rPr>
              <w:t xml:space="preserve"> </w:t>
            </w:r>
            <w:r w:rsidRPr="00DE6C99">
              <w:rPr>
                <w:i/>
                <w:iCs/>
                <w:sz w:val="20"/>
                <w:szCs w:val="20"/>
                <w:lang w:val="es-ES"/>
              </w:rPr>
              <w:t>(</w:t>
            </w:r>
            <w:r w:rsidR="005E5CC9" w:rsidRPr="00DE6C99">
              <w:rPr>
                <w:i/>
                <w:iCs/>
                <w:sz w:val="20"/>
                <w:szCs w:val="20"/>
                <w:lang w:val="es-ES"/>
              </w:rPr>
              <w:t>Constituye una buena práctica disponer solo de un objetivo específico, sin embargo para acciones más grandes, pueden incluirse aquí otros resultados a corto plazo</w:t>
            </w:r>
            <w:r w:rsidRPr="00DE6C99">
              <w:rPr>
                <w:i/>
                <w:iCs/>
                <w:sz w:val="20"/>
                <w:szCs w:val="20"/>
                <w:lang w:val="es-ES"/>
              </w:rPr>
              <w:t xml:space="preserve">) </w:t>
            </w:r>
          </w:p>
        </w:tc>
        <w:tc>
          <w:tcPr>
            <w:tcW w:w="0" w:type="auto"/>
            <w:tcBorders>
              <w:bottom w:val="single" w:sz="4" w:space="0" w:color="auto"/>
            </w:tcBorders>
            <w:shd w:val="clear" w:color="auto" w:fill="auto"/>
          </w:tcPr>
          <w:p w:rsidR="008B0FFD" w:rsidRPr="00DE6C99" w:rsidRDefault="008B0FFD" w:rsidP="004E1D12">
            <w:pPr>
              <w:autoSpaceDE w:val="0"/>
              <w:autoSpaceDN w:val="0"/>
              <w:adjustRightInd w:val="0"/>
              <w:jc w:val="left"/>
              <w:rPr>
                <w:i/>
                <w:sz w:val="20"/>
                <w:lang w:val="es-ES"/>
              </w:rPr>
            </w:pPr>
            <w:r w:rsidRPr="00DE6C99">
              <w:rPr>
                <w:i/>
                <w:sz w:val="20"/>
                <w:lang w:val="es-ES"/>
              </w:rPr>
              <w:lastRenderedPageBreak/>
              <w:t>(</w:t>
            </w:r>
            <w:r w:rsidR="00B479B6" w:rsidRPr="00DE6C99">
              <w:rPr>
                <w:i/>
                <w:sz w:val="20"/>
                <w:lang w:val="es-ES"/>
              </w:rPr>
              <w:t>véase la definición más arriba</w:t>
            </w:r>
            <w:r w:rsidRPr="00DE6C99">
              <w:rPr>
                <w:i/>
                <w:sz w:val="20"/>
                <w:lang w:val="es-ES"/>
              </w:rPr>
              <w:t xml:space="preserve">) </w:t>
            </w:r>
          </w:p>
          <w:p w:rsidR="008B0FFD" w:rsidRPr="00DE6C99" w:rsidRDefault="008B0FFD" w:rsidP="004E1D12">
            <w:pPr>
              <w:autoSpaceDE w:val="0"/>
              <w:autoSpaceDN w:val="0"/>
              <w:adjustRightInd w:val="0"/>
              <w:jc w:val="left"/>
              <w:rPr>
                <w:i/>
                <w:sz w:val="20"/>
                <w:lang w:val="es-ES"/>
              </w:rPr>
            </w:pPr>
          </w:p>
        </w:tc>
        <w:tc>
          <w:tcPr>
            <w:tcW w:w="0" w:type="auto"/>
            <w:tcBorders>
              <w:bottom w:val="single" w:sz="4" w:space="0" w:color="auto"/>
            </w:tcBorders>
            <w:shd w:val="clear" w:color="auto" w:fill="auto"/>
          </w:tcPr>
          <w:p w:rsidR="008B0FFD" w:rsidRPr="00DE6C99" w:rsidRDefault="006A7636" w:rsidP="004E1D12">
            <w:pPr>
              <w:jc w:val="left"/>
              <w:rPr>
                <w:i/>
                <w:sz w:val="20"/>
                <w:lang w:val="es-ES"/>
              </w:rPr>
            </w:pPr>
            <w:r w:rsidRPr="00DE6C99">
              <w:rPr>
                <w:i/>
                <w:sz w:val="20"/>
                <w:lang w:val="es-ES"/>
              </w:rPr>
              <w:t xml:space="preserve">Valor del indicador o indicadores antes de la intervención, contra el que </w:t>
            </w:r>
            <w:r w:rsidRPr="00DE6C99">
              <w:rPr>
                <w:i/>
                <w:sz w:val="20"/>
                <w:lang w:val="es-ES"/>
              </w:rPr>
              <w:lastRenderedPageBreak/>
              <w:t>pueden evaluarse los progresos o efectuarse comparaciones</w:t>
            </w:r>
            <w:r w:rsidR="008B0FFD" w:rsidRPr="00DE6C99">
              <w:rPr>
                <w:i/>
                <w:sz w:val="20"/>
                <w:lang w:val="es-ES"/>
              </w:rPr>
              <w:t>.</w:t>
            </w:r>
          </w:p>
        </w:tc>
        <w:tc>
          <w:tcPr>
            <w:tcW w:w="0" w:type="auto"/>
            <w:tcBorders>
              <w:bottom w:val="single" w:sz="4" w:space="0" w:color="auto"/>
            </w:tcBorders>
            <w:shd w:val="clear" w:color="auto" w:fill="auto"/>
          </w:tcPr>
          <w:p w:rsidR="008B0FFD" w:rsidRPr="00DE6C99" w:rsidRDefault="006A7636" w:rsidP="004E1D12">
            <w:pPr>
              <w:jc w:val="left"/>
              <w:rPr>
                <w:i/>
                <w:sz w:val="20"/>
                <w:lang w:val="es-ES"/>
              </w:rPr>
            </w:pPr>
            <w:r w:rsidRPr="00DE6C99">
              <w:rPr>
                <w:i/>
                <w:sz w:val="20"/>
                <w:lang w:val="es-ES"/>
              </w:rPr>
              <w:lastRenderedPageBreak/>
              <w:t>Valor final previsto del indicador o indicadores</w:t>
            </w:r>
            <w:r w:rsidR="008B0FFD" w:rsidRPr="00DE6C99">
              <w:rPr>
                <w:i/>
                <w:sz w:val="20"/>
                <w:lang w:val="es-ES"/>
              </w:rPr>
              <w:t>.</w:t>
            </w:r>
          </w:p>
        </w:tc>
        <w:tc>
          <w:tcPr>
            <w:tcW w:w="0" w:type="auto"/>
            <w:tcBorders>
              <w:bottom w:val="single" w:sz="4" w:space="0" w:color="auto"/>
            </w:tcBorders>
          </w:tcPr>
          <w:p w:rsidR="008B0FFD" w:rsidRPr="00DE6C99" w:rsidRDefault="008B0FFD" w:rsidP="004E1D12">
            <w:pPr>
              <w:autoSpaceDE w:val="0"/>
              <w:autoSpaceDN w:val="0"/>
              <w:adjustRightInd w:val="0"/>
              <w:jc w:val="left"/>
              <w:rPr>
                <w:i/>
                <w:sz w:val="20"/>
                <w:lang w:val="es-ES"/>
              </w:rPr>
            </w:pPr>
            <w:r w:rsidRPr="00DE6C99">
              <w:rPr>
                <w:i/>
                <w:sz w:val="20"/>
                <w:lang w:val="es-ES"/>
              </w:rPr>
              <w:t>(</w:t>
            </w:r>
            <w:r w:rsidR="006A7636" w:rsidRPr="00DE6C99">
              <w:rPr>
                <w:i/>
                <w:sz w:val="20"/>
                <w:lang w:val="es-ES"/>
              </w:rPr>
              <w:t xml:space="preserve">igual que </w:t>
            </w:r>
            <w:r w:rsidR="008859ED" w:rsidRPr="00DE6C99">
              <w:rPr>
                <w:i/>
                <w:sz w:val="20"/>
                <w:lang w:val="es-ES"/>
              </w:rPr>
              <w:t>antes</w:t>
            </w:r>
            <w:r w:rsidRPr="00DE6C99">
              <w:rPr>
                <w:i/>
                <w:sz w:val="20"/>
                <w:lang w:val="es-ES"/>
              </w:rPr>
              <w:t xml:space="preserve">) </w:t>
            </w:r>
          </w:p>
          <w:p w:rsidR="008B0FFD" w:rsidRPr="00DE6C99" w:rsidRDefault="008B0FFD" w:rsidP="004E1D12">
            <w:pPr>
              <w:autoSpaceDE w:val="0"/>
              <w:autoSpaceDN w:val="0"/>
              <w:adjustRightInd w:val="0"/>
              <w:jc w:val="left"/>
              <w:rPr>
                <w:i/>
                <w:sz w:val="20"/>
                <w:lang w:val="es-ES"/>
              </w:rPr>
            </w:pPr>
          </w:p>
        </w:tc>
        <w:tc>
          <w:tcPr>
            <w:tcW w:w="0" w:type="auto"/>
            <w:tcBorders>
              <w:bottom w:val="single" w:sz="4" w:space="0" w:color="auto"/>
            </w:tcBorders>
            <w:shd w:val="clear" w:color="auto" w:fill="auto"/>
          </w:tcPr>
          <w:p w:rsidR="008B0FFD" w:rsidRPr="00DE6C99" w:rsidRDefault="006A7636" w:rsidP="004E1D12">
            <w:pPr>
              <w:autoSpaceDE w:val="0"/>
              <w:autoSpaceDN w:val="0"/>
              <w:adjustRightInd w:val="0"/>
              <w:jc w:val="left"/>
              <w:rPr>
                <w:i/>
                <w:sz w:val="20"/>
                <w:lang w:val="es-ES"/>
              </w:rPr>
            </w:pPr>
            <w:r w:rsidRPr="00DE6C99">
              <w:rPr>
                <w:i/>
                <w:sz w:val="20"/>
                <w:lang w:val="es-ES"/>
              </w:rPr>
              <w:t xml:space="preserve">Fuentes de información y métodos utilizados para recogerla y </w:t>
            </w:r>
            <w:r w:rsidRPr="00DE6C99">
              <w:rPr>
                <w:i/>
                <w:sz w:val="20"/>
                <w:lang w:val="es-ES"/>
              </w:rPr>
              <w:lastRenderedPageBreak/>
              <w:t>comunicarla (incluido quién y cuándo o con qué frecuencia</w:t>
            </w:r>
            <w:r w:rsidR="008B0FFD" w:rsidRPr="00DE6C99">
              <w:rPr>
                <w:i/>
                <w:sz w:val="20"/>
                <w:lang w:val="es-ES"/>
              </w:rPr>
              <w:t>).</w:t>
            </w:r>
          </w:p>
        </w:tc>
        <w:tc>
          <w:tcPr>
            <w:tcW w:w="0" w:type="auto"/>
            <w:shd w:val="clear" w:color="auto" w:fill="auto"/>
          </w:tcPr>
          <w:p w:rsidR="008B0FFD" w:rsidRPr="00DE6C99" w:rsidRDefault="006A7636" w:rsidP="004E1D12">
            <w:pPr>
              <w:autoSpaceDE w:val="0"/>
              <w:autoSpaceDN w:val="0"/>
              <w:adjustRightInd w:val="0"/>
              <w:jc w:val="left"/>
              <w:rPr>
                <w:i/>
                <w:sz w:val="20"/>
                <w:lang w:val="es-ES"/>
              </w:rPr>
            </w:pPr>
            <w:r w:rsidRPr="00DE6C99">
              <w:rPr>
                <w:i/>
                <w:sz w:val="20"/>
                <w:lang w:val="es-ES"/>
              </w:rPr>
              <w:lastRenderedPageBreak/>
              <w:t xml:space="preserve">Factores fuera del control de la gestión del proyecto que pueden </w:t>
            </w:r>
            <w:r w:rsidRPr="00DE6C99">
              <w:rPr>
                <w:i/>
                <w:sz w:val="20"/>
                <w:lang w:val="es-ES"/>
              </w:rPr>
              <w:lastRenderedPageBreak/>
              <w:t>incidir en la vinculación entre impacto y resultado</w:t>
            </w:r>
            <w:r w:rsidR="008B0FFD" w:rsidRPr="00DE6C99">
              <w:rPr>
                <w:i/>
                <w:sz w:val="20"/>
                <w:lang w:val="es-ES"/>
              </w:rPr>
              <w:t>.</w:t>
            </w:r>
          </w:p>
        </w:tc>
      </w:tr>
      <w:tr w:rsidR="008859ED" w:rsidRPr="00AB42CA" w:rsidTr="00DC3D47">
        <w:trPr>
          <w:trHeight w:val="2096"/>
        </w:trPr>
        <w:tc>
          <w:tcPr>
            <w:tcW w:w="0" w:type="auto"/>
            <w:shd w:val="clear" w:color="auto" w:fill="D9D9D9"/>
            <w:textDirection w:val="btLr"/>
          </w:tcPr>
          <w:p w:rsidR="008B0FFD" w:rsidRPr="00DE6C99" w:rsidRDefault="004E439C" w:rsidP="004E439C">
            <w:pPr>
              <w:tabs>
                <w:tab w:val="left" w:pos="0"/>
                <w:tab w:val="left" w:pos="132"/>
              </w:tabs>
              <w:ind w:left="113" w:right="113" w:hanging="101"/>
              <w:jc w:val="center"/>
              <w:rPr>
                <w:b/>
                <w:i/>
                <w:sz w:val="20"/>
                <w:lang w:val="es-ES"/>
              </w:rPr>
            </w:pPr>
            <w:r w:rsidRPr="00DE6C99">
              <w:rPr>
                <w:b/>
                <w:i/>
                <w:sz w:val="20"/>
                <w:lang w:val="es-ES"/>
              </w:rPr>
              <w:lastRenderedPageBreak/>
              <w:t>Producción</w:t>
            </w:r>
          </w:p>
        </w:tc>
        <w:tc>
          <w:tcPr>
            <w:tcW w:w="0" w:type="auto"/>
            <w:shd w:val="clear" w:color="auto" w:fill="FFFFFF"/>
          </w:tcPr>
          <w:p w:rsidR="008B0FFD" w:rsidRPr="00DE6C99" w:rsidRDefault="008859ED" w:rsidP="004E1D12">
            <w:pPr>
              <w:autoSpaceDE w:val="0"/>
              <w:autoSpaceDN w:val="0"/>
              <w:adjustRightInd w:val="0"/>
              <w:jc w:val="left"/>
              <w:rPr>
                <w:i/>
                <w:sz w:val="20"/>
                <w:lang w:val="es-ES"/>
              </w:rPr>
            </w:pPr>
            <w:r w:rsidRPr="00DE6C99">
              <w:rPr>
                <w:i/>
                <w:sz w:val="20"/>
                <w:lang w:val="es-ES"/>
              </w:rPr>
              <w:t>Productos directos/tangibles (infraestructuras, bienes y servicios) generados por la intervención</w:t>
            </w:r>
            <w:r w:rsidR="008B0FFD" w:rsidRPr="00DE6C99">
              <w:rPr>
                <w:i/>
                <w:sz w:val="20"/>
                <w:lang w:val="es-ES"/>
              </w:rPr>
              <w:t xml:space="preserve"> </w:t>
            </w:r>
          </w:p>
          <w:p w:rsidR="008B0FFD" w:rsidRPr="00DE6C99" w:rsidRDefault="008B0FFD" w:rsidP="004E1D12">
            <w:pPr>
              <w:autoSpaceDE w:val="0"/>
              <w:autoSpaceDN w:val="0"/>
              <w:adjustRightInd w:val="0"/>
              <w:jc w:val="left"/>
              <w:rPr>
                <w:i/>
                <w:strike/>
                <w:sz w:val="20"/>
                <w:lang w:val="es-ES"/>
              </w:rPr>
            </w:pPr>
            <w:r w:rsidRPr="00DE6C99">
              <w:rPr>
                <w:i/>
                <w:sz w:val="20"/>
                <w:lang w:val="es-ES"/>
              </w:rPr>
              <w:t>(*</w:t>
            </w:r>
            <w:r w:rsidR="008859ED" w:rsidRPr="00DE6C99">
              <w:rPr>
                <w:i/>
                <w:sz w:val="20"/>
                <w:lang w:val="es-ES"/>
              </w:rPr>
              <w:t>Los resultados deberán, en principio, estar vinculados, a las correspondientes realizaciones, a través de una numeración clara</w:t>
            </w:r>
            <w:r w:rsidRPr="00DE6C99">
              <w:rPr>
                <w:i/>
                <w:sz w:val="20"/>
                <w:lang w:val="es-ES"/>
              </w:rPr>
              <w:t>)</w:t>
            </w:r>
          </w:p>
        </w:tc>
        <w:tc>
          <w:tcPr>
            <w:tcW w:w="0" w:type="auto"/>
            <w:shd w:val="clear" w:color="auto" w:fill="FFFFFF"/>
          </w:tcPr>
          <w:p w:rsidR="008B0FFD" w:rsidRPr="00DE6C99" w:rsidRDefault="008B0FFD" w:rsidP="004E1D12">
            <w:pPr>
              <w:autoSpaceDE w:val="0"/>
              <w:autoSpaceDN w:val="0"/>
              <w:adjustRightInd w:val="0"/>
              <w:jc w:val="left"/>
              <w:rPr>
                <w:i/>
                <w:sz w:val="20"/>
                <w:lang w:val="es-ES"/>
              </w:rPr>
            </w:pPr>
            <w:r w:rsidRPr="00DE6C99">
              <w:rPr>
                <w:i/>
                <w:sz w:val="20"/>
                <w:lang w:val="es-ES"/>
              </w:rPr>
              <w:t>(</w:t>
            </w:r>
            <w:r w:rsidR="006A7636" w:rsidRPr="00DE6C99">
              <w:rPr>
                <w:i/>
                <w:sz w:val="20"/>
                <w:lang w:val="es-ES"/>
              </w:rPr>
              <w:t xml:space="preserve">igual que </w:t>
            </w:r>
            <w:r w:rsidR="008859ED" w:rsidRPr="00DE6C99">
              <w:rPr>
                <w:i/>
                <w:sz w:val="20"/>
                <w:lang w:val="es-ES"/>
              </w:rPr>
              <w:t>antes</w:t>
            </w:r>
            <w:r w:rsidRPr="00DE6C99">
              <w:rPr>
                <w:i/>
                <w:sz w:val="20"/>
                <w:lang w:val="es-ES"/>
              </w:rPr>
              <w:t xml:space="preserve">) </w:t>
            </w:r>
          </w:p>
          <w:p w:rsidR="008B0FFD" w:rsidRPr="00DE6C99" w:rsidRDefault="008B0FFD" w:rsidP="004E1D12">
            <w:pPr>
              <w:autoSpaceDE w:val="0"/>
              <w:autoSpaceDN w:val="0"/>
              <w:adjustRightInd w:val="0"/>
              <w:jc w:val="left"/>
              <w:rPr>
                <w:i/>
                <w:sz w:val="20"/>
                <w:lang w:val="es-ES"/>
              </w:rPr>
            </w:pPr>
          </w:p>
        </w:tc>
        <w:tc>
          <w:tcPr>
            <w:tcW w:w="0" w:type="auto"/>
            <w:shd w:val="clear" w:color="auto" w:fill="FFFFFF"/>
          </w:tcPr>
          <w:p w:rsidR="008B0FFD" w:rsidRPr="00DE6C99" w:rsidRDefault="008B0FFD" w:rsidP="004E1D12">
            <w:pPr>
              <w:autoSpaceDE w:val="0"/>
              <w:autoSpaceDN w:val="0"/>
              <w:adjustRightInd w:val="0"/>
              <w:jc w:val="left"/>
              <w:rPr>
                <w:i/>
                <w:sz w:val="20"/>
                <w:lang w:val="es-ES"/>
              </w:rPr>
            </w:pPr>
            <w:r w:rsidRPr="00DE6C99">
              <w:rPr>
                <w:i/>
                <w:sz w:val="20"/>
                <w:lang w:val="es-ES"/>
              </w:rPr>
              <w:t>(</w:t>
            </w:r>
            <w:r w:rsidR="006A7636" w:rsidRPr="00DE6C99">
              <w:rPr>
                <w:i/>
                <w:sz w:val="20"/>
                <w:lang w:val="es-ES"/>
              </w:rPr>
              <w:t xml:space="preserve">igual que </w:t>
            </w:r>
            <w:r w:rsidR="008859ED" w:rsidRPr="00DE6C99">
              <w:rPr>
                <w:i/>
                <w:sz w:val="20"/>
                <w:lang w:val="es-ES"/>
              </w:rPr>
              <w:t>antes</w:t>
            </w:r>
            <w:r w:rsidRPr="00DE6C99">
              <w:rPr>
                <w:i/>
                <w:sz w:val="20"/>
                <w:lang w:val="es-ES"/>
              </w:rPr>
              <w:t xml:space="preserve">) </w:t>
            </w:r>
          </w:p>
          <w:p w:rsidR="008B0FFD" w:rsidRPr="00DE6C99" w:rsidRDefault="008B0FFD" w:rsidP="004E1D12">
            <w:pPr>
              <w:jc w:val="left"/>
              <w:rPr>
                <w:i/>
                <w:sz w:val="20"/>
                <w:lang w:val="es-ES"/>
              </w:rPr>
            </w:pPr>
          </w:p>
        </w:tc>
        <w:tc>
          <w:tcPr>
            <w:tcW w:w="0" w:type="auto"/>
            <w:shd w:val="clear" w:color="auto" w:fill="FFFFFF"/>
          </w:tcPr>
          <w:p w:rsidR="008B0FFD" w:rsidRPr="00DE6C99" w:rsidRDefault="008B0FFD" w:rsidP="004E1D12">
            <w:pPr>
              <w:autoSpaceDE w:val="0"/>
              <w:autoSpaceDN w:val="0"/>
              <w:adjustRightInd w:val="0"/>
              <w:jc w:val="left"/>
              <w:rPr>
                <w:i/>
                <w:sz w:val="20"/>
                <w:lang w:val="es-ES"/>
              </w:rPr>
            </w:pPr>
            <w:r w:rsidRPr="00DE6C99">
              <w:rPr>
                <w:i/>
                <w:sz w:val="20"/>
                <w:lang w:val="es-ES"/>
              </w:rPr>
              <w:t>(</w:t>
            </w:r>
            <w:r w:rsidR="006A7636" w:rsidRPr="00DE6C99">
              <w:rPr>
                <w:i/>
                <w:sz w:val="20"/>
                <w:lang w:val="es-ES"/>
              </w:rPr>
              <w:t xml:space="preserve">igual que </w:t>
            </w:r>
            <w:r w:rsidR="008859ED" w:rsidRPr="00DE6C99">
              <w:rPr>
                <w:i/>
                <w:sz w:val="20"/>
                <w:lang w:val="es-ES"/>
              </w:rPr>
              <w:t>antes</w:t>
            </w:r>
            <w:r w:rsidRPr="00DE6C99">
              <w:rPr>
                <w:i/>
                <w:sz w:val="20"/>
                <w:lang w:val="es-ES"/>
              </w:rPr>
              <w:t xml:space="preserve">) </w:t>
            </w:r>
          </w:p>
          <w:p w:rsidR="008B0FFD" w:rsidRPr="00DE6C99" w:rsidRDefault="008B0FFD" w:rsidP="004E1D12">
            <w:pPr>
              <w:jc w:val="left"/>
              <w:rPr>
                <w:i/>
                <w:sz w:val="20"/>
                <w:lang w:val="es-ES"/>
              </w:rPr>
            </w:pPr>
          </w:p>
        </w:tc>
        <w:tc>
          <w:tcPr>
            <w:tcW w:w="0" w:type="auto"/>
            <w:shd w:val="clear" w:color="auto" w:fill="FFFFFF"/>
          </w:tcPr>
          <w:p w:rsidR="008B0FFD" w:rsidRPr="00DE6C99" w:rsidRDefault="008B0FFD" w:rsidP="004E1D12">
            <w:pPr>
              <w:autoSpaceDE w:val="0"/>
              <w:autoSpaceDN w:val="0"/>
              <w:adjustRightInd w:val="0"/>
              <w:jc w:val="left"/>
              <w:rPr>
                <w:i/>
                <w:sz w:val="20"/>
                <w:lang w:val="es-ES"/>
              </w:rPr>
            </w:pPr>
            <w:r w:rsidRPr="00DE6C99">
              <w:rPr>
                <w:i/>
                <w:sz w:val="20"/>
                <w:lang w:val="es-ES"/>
              </w:rPr>
              <w:t>(</w:t>
            </w:r>
            <w:r w:rsidR="006A7636" w:rsidRPr="00DE6C99">
              <w:rPr>
                <w:i/>
                <w:sz w:val="20"/>
                <w:lang w:val="es-ES"/>
              </w:rPr>
              <w:t xml:space="preserve">igual que </w:t>
            </w:r>
            <w:r w:rsidR="008859ED" w:rsidRPr="00DE6C99">
              <w:rPr>
                <w:i/>
                <w:sz w:val="20"/>
                <w:lang w:val="es-ES"/>
              </w:rPr>
              <w:t>antes</w:t>
            </w:r>
            <w:r w:rsidRPr="00DE6C99">
              <w:rPr>
                <w:i/>
                <w:sz w:val="20"/>
                <w:lang w:val="es-ES"/>
              </w:rPr>
              <w:t xml:space="preserve">) </w:t>
            </w:r>
          </w:p>
          <w:p w:rsidR="008B0FFD" w:rsidRPr="00DE6C99" w:rsidRDefault="008B0FFD" w:rsidP="004E1D12">
            <w:pPr>
              <w:jc w:val="left"/>
              <w:rPr>
                <w:i/>
                <w:sz w:val="20"/>
                <w:lang w:val="es-ES"/>
              </w:rPr>
            </w:pPr>
          </w:p>
        </w:tc>
        <w:tc>
          <w:tcPr>
            <w:tcW w:w="0" w:type="auto"/>
            <w:shd w:val="clear" w:color="auto" w:fill="FFFFFF"/>
          </w:tcPr>
          <w:p w:rsidR="008B0FFD" w:rsidRPr="00DE6C99" w:rsidRDefault="008B0FFD" w:rsidP="004E1D12">
            <w:pPr>
              <w:autoSpaceDE w:val="0"/>
              <w:autoSpaceDN w:val="0"/>
              <w:adjustRightInd w:val="0"/>
              <w:jc w:val="left"/>
              <w:rPr>
                <w:i/>
                <w:sz w:val="20"/>
                <w:lang w:val="es-ES"/>
              </w:rPr>
            </w:pPr>
            <w:r w:rsidRPr="00DE6C99">
              <w:rPr>
                <w:i/>
                <w:sz w:val="20"/>
                <w:lang w:val="es-ES"/>
              </w:rPr>
              <w:t>(</w:t>
            </w:r>
            <w:r w:rsidR="006A7636" w:rsidRPr="00DE6C99">
              <w:rPr>
                <w:i/>
                <w:sz w:val="20"/>
                <w:lang w:val="es-ES"/>
              </w:rPr>
              <w:t xml:space="preserve">igual que </w:t>
            </w:r>
            <w:r w:rsidR="008859ED" w:rsidRPr="00DE6C99">
              <w:rPr>
                <w:i/>
                <w:sz w:val="20"/>
                <w:lang w:val="es-ES"/>
              </w:rPr>
              <w:t>antes</w:t>
            </w:r>
            <w:r w:rsidRPr="00DE6C99">
              <w:rPr>
                <w:i/>
                <w:sz w:val="20"/>
                <w:lang w:val="es-ES"/>
              </w:rPr>
              <w:t xml:space="preserve">) </w:t>
            </w:r>
          </w:p>
          <w:p w:rsidR="008B0FFD" w:rsidRPr="00DE6C99" w:rsidRDefault="008B0FFD" w:rsidP="004E1D12">
            <w:pPr>
              <w:jc w:val="left"/>
              <w:rPr>
                <w:i/>
                <w:sz w:val="20"/>
                <w:lang w:val="es-ES"/>
              </w:rPr>
            </w:pPr>
          </w:p>
        </w:tc>
        <w:tc>
          <w:tcPr>
            <w:tcW w:w="0" w:type="auto"/>
            <w:shd w:val="clear" w:color="auto" w:fill="auto"/>
          </w:tcPr>
          <w:p w:rsidR="008B0FFD" w:rsidRPr="00DE6C99" w:rsidRDefault="006A7636" w:rsidP="004E1D12">
            <w:pPr>
              <w:autoSpaceDE w:val="0"/>
              <w:autoSpaceDN w:val="0"/>
              <w:adjustRightInd w:val="0"/>
              <w:jc w:val="left"/>
              <w:rPr>
                <w:i/>
                <w:sz w:val="20"/>
                <w:lang w:val="es-ES"/>
              </w:rPr>
            </w:pPr>
            <w:r w:rsidRPr="00DE6C99">
              <w:rPr>
                <w:i/>
                <w:sz w:val="20"/>
                <w:lang w:val="es-ES"/>
              </w:rPr>
              <w:t>Factores fuera del control de la gestión del proyecto que pueden incidir en la vinculación entre otros resultados y producciones.</w:t>
            </w:r>
          </w:p>
        </w:tc>
      </w:tr>
    </w:tbl>
    <w:p w:rsidR="008B0FFD" w:rsidRPr="00DE6C99" w:rsidRDefault="008B0FFD" w:rsidP="008B0FFD">
      <w:pPr>
        <w:rPr>
          <w:lang w:val="es-ES"/>
        </w:rPr>
      </w:pPr>
      <w:r w:rsidRPr="00DE6C99">
        <w:rPr>
          <w:lang w:val="es-ES"/>
        </w:rPr>
        <w:t xml:space="preserve"> </w:t>
      </w:r>
    </w:p>
    <w:p w:rsidR="008B0FFD" w:rsidRPr="00DE6C99" w:rsidRDefault="008859ED" w:rsidP="008B0FFD">
      <w:pPr>
        <w:pStyle w:val="ListParagraph"/>
        <w:ind w:left="0"/>
        <w:rPr>
          <w:rFonts w:ascii="Times New Roman" w:hAnsi="Times New Roman"/>
          <w:b/>
          <w:i/>
          <w:lang w:val="es-ES"/>
        </w:rPr>
      </w:pPr>
      <w:r w:rsidRPr="00DE6C99">
        <w:rPr>
          <w:rFonts w:ascii="Times New Roman" w:hAnsi="Times New Roman"/>
          <w:b/>
          <w:i/>
          <w:lang w:val="es-ES"/>
        </w:rPr>
        <w:t>Matriz de actividad</w:t>
      </w:r>
    </w:p>
    <w:p w:rsidR="008B0FFD" w:rsidRPr="00DE6C99" w:rsidRDefault="008B0FFD" w:rsidP="008B0FFD">
      <w:pPr>
        <w:pStyle w:val="ListParagraph"/>
        <w:ind w:left="0"/>
        <w:rPr>
          <w:rFonts w:ascii="Times New Roman" w:hAnsi="Times New Roman"/>
          <w:b/>
          <w:i/>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1"/>
        <w:gridCol w:w="6417"/>
        <w:gridCol w:w="1152"/>
      </w:tblGrid>
      <w:tr w:rsidR="008B0FFD" w:rsidRPr="00AB42CA" w:rsidTr="00DC3D47">
        <w:trPr>
          <w:cantSplit/>
          <w:trHeight w:val="558"/>
        </w:trPr>
        <w:tc>
          <w:tcPr>
            <w:tcW w:w="1077" w:type="pct"/>
            <w:shd w:val="clear" w:color="auto" w:fill="FFFFFF"/>
          </w:tcPr>
          <w:p w:rsidR="008B0FFD" w:rsidRPr="00DE6C99" w:rsidRDefault="008859ED" w:rsidP="004E1D12">
            <w:pPr>
              <w:spacing w:after="0"/>
              <w:jc w:val="left"/>
              <w:rPr>
                <w:i/>
                <w:iCs/>
                <w:strike/>
                <w:sz w:val="20"/>
                <w:lang w:val="es-ES"/>
              </w:rPr>
            </w:pPr>
            <w:r w:rsidRPr="00DE6C99">
              <w:rPr>
                <w:i/>
                <w:iCs/>
                <w:sz w:val="20"/>
                <w:lang w:val="es-ES"/>
              </w:rPr>
              <w:lastRenderedPageBreak/>
              <w:t>¿Cuáles son las principales actividades que han de llevarse a cabo para producir los resultados previstos</w:t>
            </w:r>
            <w:r w:rsidR="008B0FFD" w:rsidRPr="00DE6C99">
              <w:rPr>
                <w:i/>
                <w:iCs/>
                <w:sz w:val="20"/>
                <w:lang w:val="es-ES"/>
              </w:rPr>
              <w:t xml:space="preserve">? </w:t>
            </w:r>
          </w:p>
          <w:p w:rsidR="008B0FFD" w:rsidRPr="00DE6C99" w:rsidRDefault="008B0FFD" w:rsidP="004E1D12">
            <w:pPr>
              <w:spacing w:after="0"/>
              <w:jc w:val="left"/>
              <w:rPr>
                <w:i/>
                <w:strike/>
                <w:sz w:val="20"/>
                <w:lang w:val="es-ES"/>
              </w:rPr>
            </w:pPr>
          </w:p>
          <w:p w:rsidR="008B0FFD" w:rsidRPr="00DE6C99" w:rsidRDefault="008B0FFD" w:rsidP="004E1D12">
            <w:pPr>
              <w:spacing w:after="0"/>
              <w:jc w:val="left"/>
              <w:rPr>
                <w:i/>
                <w:sz w:val="20"/>
                <w:lang w:val="es-ES"/>
              </w:rPr>
            </w:pPr>
            <w:r w:rsidRPr="00DE6C99">
              <w:rPr>
                <w:i/>
                <w:sz w:val="20"/>
                <w:lang w:val="es-ES"/>
              </w:rPr>
              <w:t>(*</w:t>
            </w:r>
            <w:r w:rsidR="008859ED" w:rsidRPr="00DE6C99">
              <w:rPr>
                <w:i/>
                <w:sz w:val="20"/>
                <w:lang w:val="es-ES"/>
              </w:rPr>
              <w:t>Las actividades deberán, en principio, estar vinculadas a las correspondientes realizaciones, a través de una numeración clara</w:t>
            </w:r>
            <w:r w:rsidRPr="00DE6C99">
              <w:rPr>
                <w:i/>
                <w:sz w:val="20"/>
                <w:lang w:val="es-ES"/>
              </w:rPr>
              <w:t>)</w:t>
            </w:r>
          </w:p>
        </w:tc>
        <w:tc>
          <w:tcPr>
            <w:tcW w:w="3384" w:type="pct"/>
            <w:shd w:val="clear" w:color="auto" w:fill="FFFFFF"/>
          </w:tcPr>
          <w:p w:rsidR="008B0FFD" w:rsidRPr="00DE6C99" w:rsidRDefault="008B0FFD" w:rsidP="004E1D12">
            <w:pPr>
              <w:spacing w:after="0"/>
              <w:jc w:val="left"/>
              <w:rPr>
                <w:b/>
                <w:bCs/>
                <w:i/>
                <w:iCs/>
                <w:sz w:val="20"/>
                <w:lang w:val="es-ES"/>
              </w:rPr>
            </w:pPr>
            <w:r w:rsidRPr="00DE6C99">
              <w:rPr>
                <w:b/>
                <w:bCs/>
                <w:i/>
                <w:iCs/>
                <w:sz w:val="20"/>
                <w:lang w:val="es-ES"/>
              </w:rPr>
              <w:t>Me</w:t>
            </w:r>
            <w:r w:rsidR="008859ED" w:rsidRPr="00DE6C99">
              <w:rPr>
                <w:b/>
                <w:bCs/>
                <w:i/>
                <w:iCs/>
                <w:sz w:val="20"/>
                <w:lang w:val="es-ES"/>
              </w:rPr>
              <w:t>dios</w:t>
            </w:r>
          </w:p>
          <w:p w:rsidR="008B0FFD" w:rsidRPr="00DE6C99" w:rsidRDefault="008859ED" w:rsidP="004E1D12">
            <w:pPr>
              <w:spacing w:after="0"/>
              <w:jc w:val="left"/>
              <w:rPr>
                <w:i/>
                <w:iCs/>
                <w:sz w:val="20"/>
                <w:lang w:val="es-ES"/>
              </w:rPr>
            </w:pPr>
            <w:r w:rsidRPr="00DE6C99">
              <w:rPr>
                <w:i/>
                <w:iCs/>
                <w:sz w:val="20"/>
                <w:lang w:val="es-ES"/>
              </w:rPr>
              <w:t>¿Cuáles son los recursos políticos, técnicos, financieros, humanos y materiales necesarios para llevar a cabo estas actividades, como, por ejemplo, personal, equipos, suministros, instalaciones operativas</w:t>
            </w:r>
            <w:r w:rsidR="008B0FFD" w:rsidRPr="00DE6C99">
              <w:rPr>
                <w:i/>
                <w:iCs/>
                <w:sz w:val="20"/>
                <w:lang w:val="es-ES"/>
              </w:rPr>
              <w:t>, etc.</w:t>
            </w:r>
            <w:r w:rsidRPr="00DE6C99">
              <w:rPr>
                <w:i/>
                <w:iCs/>
                <w:sz w:val="20"/>
                <w:lang w:val="es-ES"/>
              </w:rPr>
              <w:t>?</w:t>
            </w:r>
            <w:r w:rsidR="008B0FFD" w:rsidRPr="00DE6C99">
              <w:rPr>
                <w:i/>
                <w:iCs/>
                <w:sz w:val="20"/>
                <w:lang w:val="es-ES"/>
              </w:rPr>
              <w:t xml:space="preserve"> </w:t>
            </w:r>
          </w:p>
          <w:p w:rsidR="008B0FFD" w:rsidRPr="00DE6C99" w:rsidRDefault="008B0FFD" w:rsidP="004E1D12">
            <w:pPr>
              <w:spacing w:after="0"/>
              <w:jc w:val="left"/>
              <w:rPr>
                <w:b/>
                <w:bCs/>
                <w:i/>
                <w:iCs/>
                <w:sz w:val="20"/>
                <w:lang w:val="es-ES"/>
              </w:rPr>
            </w:pPr>
          </w:p>
          <w:p w:rsidR="008B0FFD" w:rsidRPr="00DE6C99" w:rsidRDefault="008B0FFD" w:rsidP="004E1D12">
            <w:pPr>
              <w:spacing w:after="0"/>
              <w:jc w:val="left"/>
              <w:rPr>
                <w:b/>
                <w:bCs/>
                <w:i/>
                <w:iCs/>
                <w:sz w:val="20"/>
                <w:lang w:val="es-ES"/>
              </w:rPr>
            </w:pPr>
            <w:r w:rsidRPr="00DE6C99">
              <w:rPr>
                <w:b/>
                <w:bCs/>
                <w:i/>
                <w:iCs/>
                <w:sz w:val="20"/>
                <w:lang w:val="es-ES"/>
              </w:rPr>
              <w:t>Cost</w:t>
            </w:r>
            <w:r w:rsidR="008859ED" w:rsidRPr="00DE6C99">
              <w:rPr>
                <w:b/>
                <w:bCs/>
                <w:i/>
                <w:iCs/>
                <w:sz w:val="20"/>
                <w:lang w:val="es-ES"/>
              </w:rPr>
              <w:t>e</w:t>
            </w:r>
            <w:r w:rsidRPr="00DE6C99">
              <w:rPr>
                <w:b/>
                <w:bCs/>
                <w:i/>
                <w:iCs/>
                <w:sz w:val="20"/>
                <w:lang w:val="es-ES"/>
              </w:rPr>
              <w:t>s</w:t>
            </w:r>
          </w:p>
          <w:p w:rsidR="008B0FFD" w:rsidRPr="00DE6C99" w:rsidRDefault="008859ED" w:rsidP="004E1D12">
            <w:pPr>
              <w:spacing w:after="0"/>
              <w:jc w:val="left"/>
              <w:rPr>
                <w:i/>
                <w:sz w:val="20"/>
                <w:lang w:val="es-ES"/>
              </w:rPr>
            </w:pPr>
            <w:r w:rsidRPr="00DE6C99">
              <w:rPr>
                <w:i/>
                <w:iCs/>
                <w:sz w:val="20"/>
                <w:lang w:val="es-ES"/>
              </w:rPr>
              <w:t>¿Cuáles son los costes de la acción? ¿Cómo se clasifican? (desglose en el presupuesto de la acción</w:t>
            </w:r>
            <w:r w:rsidR="008B0FFD" w:rsidRPr="00DE6C99">
              <w:rPr>
                <w:i/>
                <w:sz w:val="20"/>
                <w:lang w:val="es-ES"/>
              </w:rPr>
              <w:t>)</w:t>
            </w:r>
          </w:p>
        </w:tc>
        <w:tc>
          <w:tcPr>
            <w:tcW w:w="539" w:type="pct"/>
            <w:shd w:val="clear" w:color="auto" w:fill="auto"/>
          </w:tcPr>
          <w:p w:rsidR="008B0FFD" w:rsidRPr="00DE6C99" w:rsidRDefault="008859ED" w:rsidP="004E1D12">
            <w:pPr>
              <w:autoSpaceDE w:val="0"/>
              <w:autoSpaceDN w:val="0"/>
              <w:adjustRightInd w:val="0"/>
              <w:spacing w:after="0"/>
              <w:jc w:val="left"/>
              <w:rPr>
                <w:b/>
                <w:i/>
                <w:sz w:val="20"/>
                <w:lang w:val="es-ES"/>
              </w:rPr>
            </w:pPr>
            <w:r w:rsidRPr="00DE6C99">
              <w:rPr>
                <w:b/>
                <w:i/>
                <w:sz w:val="20"/>
                <w:lang w:val="es-ES"/>
              </w:rPr>
              <w:t>Hipótesis</w:t>
            </w:r>
          </w:p>
          <w:p w:rsidR="008B0FFD" w:rsidRPr="00DE6C99" w:rsidRDefault="008859ED" w:rsidP="004E1D12">
            <w:pPr>
              <w:autoSpaceDE w:val="0"/>
              <w:autoSpaceDN w:val="0"/>
              <w:adjustRightInd w:val="0"/>
              <w:spacing w:after="0"/>
              <w:jc w:val="left"/>
              <w:rPr>
                <w:i/>
                <w:sz w:val="20"/>
                <w:lang w:val="es-ES"/>
              </w:rPr>
            </w:pPr>
            <w:r w:rsidRPr="00DE6C99">
              <w:rPr>
                <w:i/>
                <w:sz w:val="20"/>
                <w:lang w:val="es-ES"/>
              </w:rPr>
              <w:t>Factores fuera del control de gestión del proyecto que pueden incidir en la vinculación entre actividades y resultados</w:t>
            </w:r>
            <w:r w:rsidR="008B0FFD" w:rsidRPr="00DE6C99">
              <w:rPr>
                <w:i/>
                <w:sz w:val="20"/>
                <w:lang w:val="es-ES"/>
              </w:rPr>
              <w:t>.</w:t>
            </w:r>
          </w:p>
        </w:tc>
      </w:tr>
    </w:tbl>
    <w:p w:rsidR="008B0FFD" w:rsidRPr="00DE6C99" w:rsidRDefault="008B0FFD" w:rsidP="008B0FFD">
      <w:pPr>
        <w:rPr>
          <w:lang w:val="es-ES"/>
        </w:rPr>
      </w:pPr>
    </w:p>
    <w:p w:rsidR="00A172F0" w:rsidRDefault="00BD1FD5" w:rsidP="008B0FFD">
      <w:pPr>
        <w:ind w:right="-143"/>
        <w:rPr>
          <w:lang w:val="es-ES"/>
        </w:rPr>
      </w:pPr>
      <w:r w:rsidRPr="00AB42CA">
        <w:rPr>
          <w:highlight w:val="yellow"/>
          <w:lang w:val="es-ES"/>
        </w:rPr>
        <w:t>]</w:t>
      </w: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Pr="00A172F0" w:rsidRDefault="00A172F0" w:rsidP="00AB42CA">
      <w:pPr>
        <w:rPr>
          <w:lang w:val="es-ES"/>
        </w:rPr>
      </w:pPr>
    </w:p>
    <w:p w:rsidR="00A172F0" w:rsidRDefault="00A172F0" w:rsidP="00A172F0">
      <w:pPr>
        <w:rPr>
          <w:lang w:val="es-ES"/>
        </w:rPr>
      </w:pPr>
    </w:p>
    <w:p w:rsidR="00291D97" w:rsidRPr="00A172F0" w:rsidRDefault="00291D97" w:rsidP="00AB42CA">
      <w:pPr>
        <w:rPr>
          <w:lang w:val="es-ES"/>
        </w:rPr>
      </w:pPr>
    </w:p>
    <w:sectPr w:rsidR="00291D97" w:rsidRPr="00A172F0">
      <w:footerReference w:type="default" r:id="rId8"/>
      <w:pgSz w:w="11906" w:h="16838"/>
      <w:pgMar w:top="851" w:right="1134" w:bottom="993" w:left="1418" w:header="720" w:footer="58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C5B" w:rsidRDefault="004E7C5B">
      <w:r>
        <w:separator/>
      </w:r>
    </w:p>
  </w:endnote>
  <w:endnote w:type="continuationSeparator" w:id="0">
    <w:p w:rsidR="004E7C5B" w:rsidRDefault="004E7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Liberation Sans">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8AA" w:rsidRPr="00AB42CA" w:rsidRDefault="00A172F0" w:rsidP="00D208AA">
    <w:pPr>
      <w:pStyle w:val="Footer"/>
      <w:tabs>
        <w:tab w:val="right" w:pos="9356"/>
      </w:tabs>
      <w:rPr>
        <w:rFonts w:ascii="Times New Roman" w:hAnsi="Times New Roman"/>
        <w:sz w:val="18"/>
        <w:szCs w:val="18"/>
        <w:lang w:val="pt-PT"/>
      </w:rPr>
    </w:pPr>
    <w:r>
      <w:rPr>
        <w:rFonts w:ascii="Times New Roman" w:hAnsi="Times New Roman"/>
        <w:b/>
        <w:sz w:val="18"/>
        <w:szCs w:val="18"/>
        <w:lang w:val="pt-PT"/>
      </w:rPr>
      <w:t>Julio 2019</w:t>
    </w:r>
    <w:r w:rsidR="00D208AA" w:rsidRPr="00AB42CA">
      <w:rPr>
        <w:rFonts w:ascii="Times New Roman" w:hAnsi="Times New Roman"/>
        <w:sz w:val="18"/>
        <w:szCs w:val="18"/>
        <w:lang w:val="pt-PT"/>
      </w:rPr>
      <w:tab/>
      <w:t xml:space="preserve">Página </w:t>
    </w:r>
    <w:r w:rsidR="00D208AA" w:rsidRPr="00031A94">
      <w:rPr>
        <w:rFonts w:ascii="Times New Roman" w:hAnsi="Times New Roman"/>
        <w:sz w:val="18"/>
        <w:szCs w:val="18"/>
      </w:rPr>
      <w:fldChar w:fldCharType="begin"/>
    </w:r>
    <w:r w:rsidR="00D208AA" w:rsidRPr="00AB42CA">
      <w:rPr>
        <w:rFonts w:ascii="Times New Roman" w:hAnsi="Times New Roman"/>
        <w:sz w:val="18"/>
        <w:szCs w:val="18"/>
        <w:lang w:val="pt-PT"/>
      </w:rPr>
      <w:instrText xml:space="preserve"> PAGE </w:instrText>
    </w:r>
    <w:r w:rsidR="00D208AA" w:rsidRPr="00031A94">
      <w:rPr>
        <w:rFonts w:ascii="Times New Roman" w:hAnsi="Times New Roman"/>
        <w:sz w:val="18"/>
        <w:szCs w:val="18"/>
      </w:rPr>
      <w:fldChar w:fldCharType="separate"/>
    </w:r>
    <w:r w:rsidR="00AB42CA">
      <w:rPr>
        <w:rFonts w:ascii="Times New Roman" w:hAnsi="Times New Roman"/>
        <w:noProof/>
        <w:sz w:val="18"/>
        <w:szCs w:val="18"/>
        <w:lang w:val="pt-PT"/>
      </w:rPr>
      <w:t>1</w:t>
    </w:r>
    <w:r w:rsidR="00D208AA" w:rsidRPr="00031A94">
      <w:rPr>
        <w:rFonts w:ascii="Times New Roman" w:hAnsi="Times New Roman"/>
        <w:sz w:val="18"/>
        <w:szCs w:val="18"/>
      </w:rPr>
      <w:fldChar w:fldCharType="end"/>
    </w:r>
    <w:r w:rsidR="00D208AA" w:rsidRPr="00AB42CA">
      <w:rPr>
        <w:rFonts w:ascii="Times New Roman" w:hAnsi="Times New Roman"/>
        <w:sz w:val="18"/>
        <w:szCs w:val="18"/>
        <w:lang w:val="pt-PT"/>
      </w:rPr>
      <w:t xml:space="preserve"> de </w:t>
    </w:r>
    <w:r w:rsidR="00D208AA" w:rsidRPr="00031A94">
      <w:rPr>
        <w:rFonts w:ascii="Times New Roman" w:hAnsi="Times New Roman"/>
        <w:sz w:val="18"/>
        <w:szCs w:val="18"/>
      </w:rPr>
      <w:fldChar w:fldCharType="begin"/>
    </w:r>
    <w:r w:rsidR="00D208AA" w:rsidRPr="00AB42CA">
      <w:rPr>
        <w:rFonts w:ascii="Times New Roman" w:hAnsi="Times New Roman"/>
        <w:sz w:val="18"/>
        <w:szCs w:val="18"/>
        <w:lang w:val="pt-PT"/>
      </w:rPr>
      <w:instrText xml:space="preserve"> NUMPAGES </w:instrText>
    </w:r>
    <w:r w:rsidR="00D208AA" w:rsidRPr="00031A94">
      <w:rPr>
        <w:rFonts w:ascii="Times New Roman" w:hAnsi="Times New Roman"/>
        <w:sz w:val="18"/>
        <w:szCs w:val="18"/>
      </w:rPr>
      <w:fldChar w:fldCharType="separate"/>
    </w:r>
    <w:r w:rsidR="00AB42CA">
      <w:rPr>
        <w:rFonts w:ascii="Times New Roman" w:hAnsi="Times New Roman"/>
        <w:noProof/>
        <w:sz w:val="18"/>
        <w:szCs w:val="18"/>
        <w:lang w:val="pt-PT"/>
      </w:rPr>
      <w:t>6</w:t>
    </w:r>
    <w:r w:rsidR="00D208AA" w:rsidRPr="00031A94">
      <w:rPr>
        <w:rFonts w:ascii="Times New Roman" w:hAnsi="Times New Roman"/>
        <w:sz w:val="18"/>
        <w:szCs w:val="18"/>
      </w:rPr>
      <w:fldChar w:fldCharType="end"/>
    </w:r>
  </w:p>
  <w:p w:rsidR="00C25D67" w:rsidRPr="00AB42CA" w:rsidRDefault="008B0FFD" w:rsidP="00D208AA">
    <w:pPr>
      <w:pStyle w:val="Footer"/>
      <w:tabs>
        <w:tab w:val="right" w:pos="9356"/>
      </w:tabs>
      <w:rPr>
        <w:rFonts w:ascii="Times New Roman" w:hAnsi="Times New Roman"/>
        <w:sz w:val="20"/>
        <w:lang w:val="pt-PT"/>
      </w:rPr>
    </w:pPr>
    <w:r w:rsidRPr="00AB42CA">
      <w:rPr>
        <w:rStyle w:val="PageNumber"/>
        <w:rFonts w:ascii="Times New Roman" w:hAnsi="Times New Roman"/>
        <w:sz w:val="20"/>
        <w:lang w:val="pt-PT"/>
      </w:rPr>
      <w:t>b8g_annexiiiom_es.doc</w:t>
    </w:r>
    <w:r w:rsidRPr="00AB42CA">
      <w:rPr>
        <w:rFonts w:ascii="Times New Roman" w:hAnsi="Times New Roman"/>
        <w:sz w:val="20"/>
        <w:lang w:val="pt-PT"/>
      </w:rPr>
      <w:t xml:space="preserve"> </w:t>
    </w:r>
  </w:p>
  <w:p w:rsidR="00C25D67" w:rsidRPr="00AB42CA" w:rsidRDefault="00C25D67">
    <w:pPr>
      <w:pStyle w:val="Footer"/>
      <w:tabs>
        <w:tab w:val="center" w:pos="4111"/>
      </w:tabs>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C5B" w:rsidRDefault="004E7C5B">
      <w:r>
        <w:separator/>
      </w:r>
    </w:p>
  </w:footnote>
  <w:footnote w:type="continuationSeparator" w:id="0">
    <w:p w:rsidR="004E7C5B" w:rsidRDefault="004E7C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D63A2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1"/>
    <w:lvl w:ilvl="0">
      <w:start w:val="1"/>
      <w:numFmt w:val="decimal"/>
      <w:pStyle w:val="ListNumber5"/>
      <w:lvlText w:val="%1."/>
      <w:lvlJc w:val="left"/>
      <w:pPr>
        <w:tabs>
          <w:tab w:val="num" w:pos="1492"/>
        </w:tabs>
        <w:ind w:left="1492" w:hanging="360"/>
      </w:pPr>
    </w:lvl>
  </w:abstractNum>
  <w:abstractNum w:abstractNumId="2" w15:restartNumberingAfterBreak="0">
    <w:nsid w:val="00000003"/>
    <w:multiLevelType w:val="singleLevel"/>
    <w:tmpl w:val="00000003"/>
    <w:name w:val="WW8Num2"/>
    <w:lvl w:ilvl="0">
      <w:start w:val="1"/>
      <w:numFmt w:val="bullet"/>
      <w:pStyle w:val="ListBullet5"/>
      <w:lvlText w:val=""/>
      <w:lvlJc w:val="left"/>
      <w:pPr>
        <w:tabs>
          <w:tab w:val="num" w:pos="1492"/>
        </w:tabs>
        <w:ind w:left="1492" w:hanging="360"/>
      </w:pPr>
      <w:rPr>
        <w:rFonts w:ascii="Symbol" w:hAnsi="Symbol"/>
      </w:rPr>
    </w:lvl>
  </w:abstractNum>
  <w:abstractNum w:abstractNumId="3" w15:restartNumberingAfterBreak="0">
    <w:nsid w:val="00000004"/>
    <w:multiLevelType w:val="multilevel"/>
    <w:tmpl w:val="00000004"/>
    <w:name w:val="WW8Num3"/>
    <w:lvl w:ilvl="0">
      <w:start w:val="1"/>
      <w:numFmt w:val="decimal"/>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rPr>
    </w:lvl>
    <w:lvl w:ilvl="3">
      <w:start w:val="1"/>
      <w:numFmt w:val="bullet"/>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multilevel"/>
    <w:tmpl w:val="00000005"/>
    <w:name w:val="WW8Num4"/>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6"/>
    <w:multiLevelType w:val="singleLevel"/>
    <w:tmpl w:val="00000006"/>
    <w:name w:val="WW8Num5"/>
    <w:lvl w:ilvl="0">
      <w:start w:val="1"/>
      <w:numFmt w:val="bullet"/>
      <w:lvlText w:val=""/>
      <w:lvlJc w:val="left"/>
      <w:pPr>
        <w:tabs>
          <w:tab w:val="num" w:pos="765"/>
        </w:tabs>
        <w:ind w:left="765" w:hanging="283"/>
      </w:pPr>
      <w:rPr>
        <w:rFonts w:ascii="Symbol" w:hAnsi="Symbol"/>
      </w:rPr>
    </w:lvl>
  </w:abstractNum>
  <w:abstractNum w:abstractNumId="6" w15:restartNumberingAfterBreak="0">
    <w:nsid w:val="00000007"/>
    <w:multiLevelType w:val="multilevel"/>
    <w:tmpl w:val="00000007"/>
    <w:name w:val="WW8Num6"/>
    <w:lvl w:ilvl="0">
      <w:start w:val="1"/>
      <w:numFmt w:val="decimal"/>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rPr>
    </w:lvl>
    <w:lvl w:ilvl="3">
      <w:start w:val="1"/>
      <w:numFmt w:val="bullet"/>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0000008"/>
    <w:multiLevelType w:val="singleLevel"/>
    <w:tmpl w:val="00000008"/>
    <w:name w:val="WW8Num7"/>
    <w:lvl w:ilvl="0">
      <w:start w:val="1"/>
      <w:numFmt w:val="bullet"/>
      <w:lvlText w:val="–"/>
      <w:lvlJc w:val="left"/>
      <w:pPr>
        <w:tabs>
          <w:tab w:val="num" w:pos="283"/>
        </w:tabs>
        <w:ind w:left="283" w:hanging="283"/>
      </w:pPr>
      <w:rPr>
        <w:rFonts w:ascii="Times New Roman" w:hAnsi="Times New Roman"/>
      </w:rPr>
    </w:lvl>
  </w:abstractNum>
  <w:abstractNum w:abstractNumId="8" w15:restartNumberingAfterBreak="0">
    <w:nsid w:val="00000009"/>
    <w:multiLevelType w:val="multilevel"/>
    <w:tmpl w:val="00000009"/>
    <w:name w:val="WW8Num8"/>
    <w:lvl w:ilvl="0">
      <w:start w:val="1"/>
      <w:numFmt w:val="decimal"/>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0A"/>
    <w:multiLevelType w:val="singleLevel"/>
    <w:tmpl w:val="0000000A"/>
    <w:name w:val="WW8Num9"/>
    <w:lvl w:ilvl="0">
      <w:start w:val="1"/>
      <w:numFmt w:val="bullet"/>
      <w:lvlText w:val=""/>
      <w:lvlJc w:val="left"/>
      <w:pPr>
        <w:tabs>
          <w:tab w:val="num" w:pos="1485"/>
        </w:tabs>
        <w:ind w:left="1485" w:hanging="283"/>
      </w:pPr>
      <w:rPr>
        <w:rFonts w:ascii="Symbol" w:hAnsi="Symbol"/>
      </w:rPr>
    </w:lvl>
  </w:abstractNum>
  <w:abstractNum w:abstractNumId="10" w15:restartNumberingAfterBreak="0">
    <w:nsid w:val="0000000B"/>
    <w:multiLevelType w:val="singleLevel"/>
    <w:tmpl w:val="0000000B"/>
    <w:name w:val="WW8Num10"/>
    <w:lvl w:ilvl="0">
      <w:start w:val="1"/>
      <w:numFmt w:val="bullet"/>
      <w:lvlText w:val=""/>
      <w:lvlJc w:val="left"/>
      <w:pPr>
        <w:tabs>
          <w:tab w:val="num" w:pos="283"/>
        </w:tabs>
        <w:ind w:left="283" w:hanging="283"/>
      </w:pPr>
      <w:rPr>
        <w:rFonts w:ascii="Symbol" w:hAnsi="Symbol"/>
      </w:rPr>
    </w:lvl>
  </w:abstractNum>
  <w:abstractNum w:abstractNumId="11" w15:restartNumberingAfterBreak="0">
    <w:nsid w:val="0000000C"/>
    <w:multiLevelType w:val="singleLevel"/>
    <w:tmpl w:val="0000000C"/>
    <w:name w:val="WW8Num11"/>
    <w:lvl w:ilvl="0">
      <w:start w:val="1"/>
      <w:numFmt w:val="bullet"/>
      <w:lvlText w:val="–"/>
      <w:lvlJc w:val="left"/>
      <w:pPr>
        <w:tabs>
          <w:tab w:val="num" w:pos="1485"/>
        </w:tabs>
        <w:ind w:left="1485" w:hanging="283"/>
      </w:pPr>
      <w:rPr>
        <w:rFonts w:ascii="Times New Roman" w:hAnsi="Times New Roman"/>
      </w:rPr>
    </w:lvl>
  </w:abstractNum>
  <w:abstractNum w:abstractNumId="12" w15:restartNumberingAfterBreak="0">
    <w:nsid w:val="0000000D"/>
    <w:multiLevelType w:val="singleLevel"/>
    <w:tmpl w:val="0000000D"/>
    <w:name w:val="WW8Num12"/>
    <w:lvl w:ilvl="0">
      <w:start w:val="1"/>
      <w:numFmt w:val="bullet"/>
      <w:lvlText w:val="–"/>
      <w:lvlJc w:val="left"/>
      <w:pPr>
        <w:tabs>
          <w:tab w:val="num" w:pos="1485"/>
        </w:tabs>
        <w:ind w:left="1485" w:hanging="283"/>
      </w:pPr>
      <w:rPr>
        <w:rFonts w:ascii="Times New Roman" w:hAnsi="Times New Roman"/>
      </w:rPr>
    </w:lvl>
  </w:abstractNum>
  <w:abstractNum w:abstractNumId="13" w15:restartNumberingAfterBreak="0">
    <w:nsid w:val="0000000E"/>
    <w:multiLevelType w:val="singleLevel"/>
    <w:tmpl w:val="0000000E"/>
    <w:name w:val="WW8Num13"/>
    <w:lvl w:ilvl="0">
      <w:start w:val="1"/>
      <w:numFmt w:val="bullet"/>
      <w:lvlText w:val="–"/>
      <w:lvlJc w:val="left"/>
      <w:pPr>
        <w:tabs>
          <w:tab w:val="num" w:pos="1485"/>
        </w:tabs>
        <w:ind w:left="1485" w:hanging="283"/>
      </w:pPr>
      <w:rPr>
        <w:rFonts w:ascii="Times New Roman" w:hAnsi="Times New Roman"/>
      </w:rPr>
    </w:lvl>
  </w:abstractNum>
  <w:abstractNum w:abstractNumId="14" w15:restartNumberingAfterBreak="0">
    <w:nsid w:val="0000000F"/>
    <w:multiLevelType w:val="singleLevel"/>
    <w:tmpl w:val="0000000F"/>
    <w:name w:val="WW8Num14"/>
    <w:lvl w:ilvl="0">
      <w:start w:val="1"/>
      <w:numFmt w:val="bullet"/>
      <w:lvlText w:val="–"/>
      <w:lvlJc w:val="left"/>
      <w:pPr>
        <w:tabs>
          <w:tab w:val="num" w:pos="765"/>
        </w:tabs>
        <w:ind w:left="765" w:hanging="283"/>
      </w:pPr>
      <w:rPr>
        <w:rFonts w:ascii="Times New Roman" w:hAnsi="Times New Roman"/>
      </w:rPr>
    </w:lvl>
  </w:abstractNum>
  <w:abstractNum w:abstractNumId="15" w15:restartNumberingAfterBreak="0">
    <w:nsid w:val="00000010"/>
    <w:multiLevelType w:val="singleLevel"/>
    <w:tmpl w:val="00000010"/>
    <w:name w:val="WW8Num15"/>
    <w:lvl w:ilvl="0">
      <w:start w:val="1"/>
      <w:numFmt w:val="bullet"/>
      <w:lvlText w:val=""/>
      <w:lvlJc w:val="left"/>
      <w:pPr>
        <w:tabs>
          <w:tab w:val="num" w:pos="1485"/>
        </w:tabs>
        <w:ind w:left="1485" w:hanging="283"/>
      </w:pPr>
      <w:rPr>
        <w:rFonts w:ascii="Symbol" w:hAnsi="Symbol"/>
      </w:rPr>
    </w:lvl>
  </w:abstractNum>
  <w:abstractNum w:abstractNumId="16" w15:restartNumberingAfterBreak="0">
    <w:nsid w:val="00000011"/>
    <w:multiLevelType w:val="singleLevel"/>
    <w:tmpl w:val="00000011"/>
    <w:name w:val="WW8Num18"/>
    <w:lvl w:ilvl="0">
      <w:start w:val="1"/>
      <w:numFmt w:val="bullet"/>
      <w:lvlText w:val=""/>
      <w:lvlJc w:val="left"/>
      <w:pPr>
        <w:tabs>
          <w:tab w:val="num" w:pos="1485"/>
        </w:tabs>
        <w:ind w:left="1485" w:hanging="283"/>
      </w:pPr>
      <w:rPr>
        <w:rFonts w:ascii="Symbol" w:hAnsi="Symbol"/>
      </w:rPr>
    </w:lvl>
  </w:abstractNum>
  <w:abstractNum w:abstractNumId="17" w15:restartNumberingAfterBreak="0">
    <w:nsid w:val="00000012"/>
    <w:multiLevelType w:val="multilevel"/>
    <w:tmpl w:val="00000012"/>
    <w:name w:val="WW8Num19"/>
    <w:lvl w:ilvl="0">
      <w:start w:val="1"/>
      <w:numFmt w:val="decimal"/>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rPr>
    </w:lvl>
    <w:lvl w:ilvl="3">
      <w:start w:val="1"/>
      <w:numFmt w:val="bullet"/>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00000013"/>
    <w:multiLevelType w:val="multilevel"/>
    <w:tmpl w:val="00000013"/>
    <w:name w:val="WW8StyleNum"/>
    <w:lvl w:ilvl="0">
      <w:start w:val="1"/>
      <w:numFmt w:val="decimal"/>
      <w:pStyle w:val="Heading2b"/>
      <w:lvlText w:val="%1"/>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198705E5"/>
    <w:multiLevelType w:val="hybridMultilevel"/>
    <w:tmpl w:val="9EF6CEE0"/>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3" w15:restartNumberingAfterBreak="0">
    <w:nsid w:val="6A7B4BF1"/>
    <w:multiLevelType w:val="multilevel"/>
    <w:tmpl w:val="85D84176"/>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 w:numId="3">
    <w:abstractNumId w:val="10"/>
  </w:num>
  <w:num w:numId="4">
    <w:abstractNumId w:val="18"/>
  </w:num>
  <w:num w:numId="5">
    <w:abstractNumId w:val="33"/>
  </w:num>
  <w:num w:numId="6">
    <w:abstractNumId w:val="19"/>
  </w:num>
  <w:num w:numId="7">
    <w:abstractNumId w:val="27"/>
  </w:num>
  <w:num w:numId="8">
    <w:abstractNumId w:val="22"/>
  </w:num>
  <w:num w:numId="9">
    <w:abstractNumId w:val="26"/>
  </w:num>
  <w:num w:numId="10">
    <w:abstractNumId w:val="32"/>
  </w:num>
  <w:num w:numId="11">
    <w:abstractNumId w:val="34"/>
  </w:num>
  <w:num w:numId="12">
    <w:abstractNumId w:val="24"/>
  </w:num>
  <w:num w:numId="13">
    <w:abstractNumId w:val="31"/>
  </w:num>
  <w:num w:numId="14">
    <w:abstractNumId w:val="30"/>
  </w:num>
  <w:num w:numId="15">
    <w:abstractNumId w:val="28"/>
  </w:num>
  <w:num w:numId="16">
    <w:abstractNumId w:val="29"/>
  </w:num>
  <w:num w:numId="17">
    <w:abstractNumId w:val="21"/>
  </w:num>
  <w:num w:numId="18">
    <w:abstractNumId w:val="25"/>
  </w:num>
  <w:num w:numId="19">
    <w:abstractNumId w:val="20"/>
  </w:num>
  <w:num w:numId="20">
    <w:abstractNumId w:val="23"/>
  </w:num>
  <w:num w:numId="21">
    <w:abstractNumId w:val="35"/>
  </w:num>
  <w:num w:numId="22">
    <w:abstractNumId w:val="27"/>
  </w:num>
  <w:num w:numId="23">
    <w:abstractNumId w:val="27"/>
  </w:num>
  <w:num w:numId="24">
    <w:abstractNumId w:val="33"/>
  </w:num>
  <w:num w:numId="25">
    <w:abstractNumId w:val="0"/>
  </w:num>
  <w:num w:numId="26">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spaceForUL/>
    <w:balanceSingleByteDoubleByteWidth/>
    <w:doNotLeaveBackslashAlone/>
    <w:ulTrailSpace/>
    <w:usePrinterMetrics/>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291D97"/>
    <w:rsid w:val="00011CC4"/>
    <w:rsid w:val="000307FF"/>
    <w:rsid w:val="00095B94"/>
    <w:rsid w:val="000E4909"/>
    <w:rsid w:val="000E4AA7"/>
    <w:rsid w:val="00105E87"/>
    <w:rsid w:val="0012187F"/>
    <w:rsid w:val="001566D2"/>
    <w:rsid w:val="00235CE1"/>
    <w:rsid w:val="002377D0"/>
    <w:rsid w:val="002856D2"/>
    <w:rsid w:val="00291D97"/>
    <w:rsid w:val="002F0E4D"/>
    <w:rsid w:val="00311D27"/>
    <w:rsid w:val="003D20ED"/>
    <w:rsid w:val="003E0BF8"/>
    <w:rsid w:val="00410B19"/>
    <w:rsid w:val="004B29C8"/>
    <w:rsid w:val="004E1D12"/>
    <w:rsid w:val="004E439C"/>
    <w:rsid w:val="004E7C5B"/>
    <w:rsid w:val="00511D9D"/>
    <w:rsid w:val="005963F3"/>
    <w:rsid w:val="005C7574"/>
    <w:rsid w:val="005D0B62"/>
    <w:rsid w:val="005E30A5"/>
    <w:rsid w:val="005E5CC9"/>
    <w:rsid w:val="00611BA4"/>
    <w:rsid w:val="006938DE"/>
    <w:rsid w:val="006A7636"/>
    <w:rsid w:val="006A7DB4"/>
    <w:rsid w:val="006E1684"/>
    <w:rsid w:val="00741965"/>
    <w:rsid w:val="007C7467"/>
    <w:rsid w:val="007D7586"/>
    <w:rsid w:val="0082618E"/>
    <w:rsid w:val="008859ED"/>
    <w:rsid w:val="008B0FFD"/>
    <w:rsid w:val="008B102C"/>
    <w:rsid w:val="00934830"/>
    <w:rsid w:val="00963C14"/>
    <w:rsid w:val="00A172F0"/>
    <w:rsid w:val="00A73FA5"/>
    <w:rsid w:val="00AB42CA"/>
    <w:rsid w:val="00B00291"/>
    <w:rsid w:val="00B018B4"/>
    <w:rsid w:val="00B479B6"/>
    <w:rsid w:val="00BD1FD5"/>
    <w:rsid w:val="00BF05A6"/>
    <w:rsid w:val="00BF06B9"/>
    <w:rsid w:val="00C160DF"/>
    <w:rsid w:val="00C25D67"/>
    <w:rsid w:val="00D208AA"/>
    <w:rsid w:val="00DC3D47"/>
    <w:rsid w:val="00DE6C99"/>
    <w:rsid w:val="00E44887"/>
    <w:rsid w:val="00E77265"/>
    <w:rsid w:val="00EF39D2"/>
    <w:rsid w:val="00F07A4E"/>
    <w:rsid w:val="00F40FB0"/>
    <w:rsid w:val="00F8606F"/>
    <w:rsid w:val="00FC1D45"/>
    <w:rsid w:val="00FF2B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5:chartTrackingRefBased/>
  <w15:docId w15:val="{2E1120B3-533E-4CF7-A76B-2EA2738A3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40"/>
      <w:jc w:val="both"/>
    </w:pPr>
    <w:rPr>
      <w:sz w:val="24"/>
      <w:lang w:eastAsia="ar-SA"/>
    </w:rPr>
  </w:style>
  <w:style w:type="paragraph" w:styleId="Heading1">
    <w:name w:val="heading 1"/>
    <w:basedOn w:val="Normal"/>
    <w:next w:val="Text1"/>
    <w:qFormat/>
    <w:pPr>
      <w:keepNext/>
      <w:numPr>
        <w:numId w:val="5"/>
      </w:numPr>
      <w:spacing w:before="240"/>
      <w:outlineLvl w:val="0"/>
    </w:pPr>
    <w:rPr>
      <w:b/>
      <w:smallCaps/>
      <w:kern w:val="1"/>
    </w:rPr>
  </w:style>
  <w:style w:type="paragraph" w:styleId="Heading2">
    <w:name w:val="heading 2"/>
    <w:basedOn w:val="Normal"/>
    <w:next w:val="Text2"/>
    <w:qFormat/>
    <w:pPr>
      <w:keepNext/>
      <w:numPr>
        <w:ilvl w:val="1"/>
        <w:numId w:val="5"/>
      </w:numPr>
      <w:outlineLvl w:val="1"/>
    </w:pPr>
    <w:rPr>
      <w:b/>
    </w:rPr>
  </w:style>
  <w:style w:type="paragraph" w:styleId="Heading3">
    <w:name w:val="heading 3"/>
    <w:basedOn w:val="Normal"/>
    <w:next w:val="Text3"/>
    <w:qFormat/>
    <w:pPr>
      <w:keepNext/>
      <w:numPr>
        <w:ilvl w:val="2"/>
        <w:numId w:val="5"/>
      </w:numPr>
      <w:outlineLvl w:val="2"/>
    </w:pPr>
    <w:rPr>
      <w:i/>
    </w:rPr>
  </w:style>
  <w:style w:type="paragraph" w:styleId="Heading4">
    <w:name w:val="heading 4"/>
    <w:basedOn w:val="Normal"/>
    <w:next w:val="Text4"/>
    <w:qFormat/>
    <w:pPr>
      <w:keepNext/>
      <w:numPr>
        <w:ilvl w:val="3"/>
        <w:numId w:val="5"/>
      </w:numPr>
      <w:outlineLvl w:val="3"/>
    </w:pPr>
  </w:style>
  <w:style w:type="paragraph" w:styleId="Heading5">
    <w:name w:val="heading 5"/>
    <w:basedOn w:val="Normal"/>
    <w:next w:val="Normal"/>
    <w:qFormat/>
    <w:pPr>
      <w:tabs>
        <w:tab w:val="left" w:pos="0"/>
      </w:tabs>
      <w:spacing w:before="240" w:after="60"/>
      <w:outlineLvl w:val="4"/>
    </w:pPr>
    <w:rPr>
      <w:rFonts w:ascii="Arial" w:hAnsi="Arial"/>
      <w:sz w:val="22"/>
    </w:rPr>
  </w:style>
  <w:style w:type="paragraph" w:styleId="Heading6">
    <w:name w:val="heading 6"/>
    <w:basedOn w:val="Normal"/>
    <w:next w:val="Normal"/>
    <w:qFormat/>
    <w:pPr>
      <w:tabs>
        <w:tab w:val="left" w:pos="0"/>
      </w:tabs>
      <w:spacing w:before="240" w:after="60"/>
      <w:outlineLvl w:val="5"/>
    </w:pPr>
    <w:rPr>
      <w:rFonts w:ascii="Arial" w:hAnsi="Arial"/>
      <w:i/>
      <w:sz w:val="22"/>
    </w:rPr>
  </w:style>
  <w:style w:type="paragraph" w:styleId="Heading7">
    <w:name w:val="heading 7"/>
    <w:basedOn w:val="Normal"/>
    <w:next w:val="Normal"/>
    <w:qFormat/>
    <w:pPr>
      <w:tabs>
        <w:tab w:val="left" w:pos="0"/>
      </w:tabs>
      <w:spacing w:before="240" w:after="60"/>
      <w:outlineLvl w:val="6"/>
    </w:pPr>
    <w:rPr>
      <w:rFonts w:ascii="Arial" w:hAnsi="Arial"/>
      <w:sz w:val="20"/>
    </w:rPr>
  </w:style>
  <w:style w:type="paragraph" w:styleId="Heading8">
    <w:name w:val="heading 8"/>
    <w:basedOn w:val="Normal"/>
    <w:next w:val="Normal"/>
    <w:qFormat/>
    <w:pPr>
      <w:tabs>
        <w:tab w:val="left" w:pos="0"/>
      </w:tabs>
      <w:spacing w:before="240" w:after="60"/>
      <w:outlineLvl w:val="7"/>
    </w:pPr>
    <w:rPr>
      <w:rFonts w:ascii="Arial" w:hAnsi="Arial"/>
      <w:i/>
      <w:sz w:val="20"/>
    </w:rPr>
  </w:style>
  <w:style w:type="paragraph" w:styleId="Heading9">
    <w:name w:val="heading 9"/>
    <w:basedOn w:val="Normal"/>
    <w:next w:val="Normal"/>
    <w:qFormat/>
    <w:pPr>
      <w:tabs>
        <w:tab w:val="left"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rPr>
  </w:style>
  <w:style w:type="character" w:customStyle="1" w:styleId="WW8Num3z2">
    <w:name w:val="WW8Num3z2"/>
    <w:rPr>
      <w:rFonts w:ascii="Times New Roman" w:hAnsi="Times New Roman"/>
    </w:rPr>
  </w:style>
  <w:style w:type="character" w:customStyle="1" w:styleId="WW8Num3z3">
    <w:name w:val="WW8Num3z3"/>
    <w:rPr>
      <w:rFonts w:ascii="Symbol" w:hAnsi="Symbol"/>
    </w:rPr>
  </w:style>
  <w:style w:type="character" w:customStyle="1" w:styleId="WW8Num4z2">
    <w:name w:val="WW8Num4z2"/>
    <w:rPr>
      <w:rFonts w:ascii="Times New Roman" w:hAnsi="Times New Roman"/>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6z2">
    <w:name w:val="WW8Num6z2"/>
    <w:rPr>
      <w:rFonts w:ascii="Times New Roman" w:hAnsi="Times New Roman"/>
    </w:rPr>
  </w:style>
  <w:style w:type="character" w:customStyle="1" w:styleId="WW8Num6z3">
    <w:name w:val="WW8Num6z3"/>
    <w:rPr>
      <w:rFonts w:ascii="Symbol" w:hAnsi="Symbol"/>
    </w:rPr>
  </w:style>
  <w:style w:type="character" w:customStyle="1" w:styleId="WW8Num7z0">
    <w:name w:val="WW8Num7z0"/>
    <w:rPr>
      <w:rFonts w:ascii="Times New Roman" w:hAnsi="Times New Roman"/>
    </w:rPr>
  </w:style>
  <w:style w:type="character" w:customStyle="1" w:styleId="WW8Num8z2">
    <w:name w:val="WW8Num8z2"/>
    <w:rPr>
      <w:rFonts w:ascii="Times New Roman" w:hAnsi="Times New Roman"/>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Times New Roman" w:hAnsi="Times New Roman"/>
    </w:rPr>
  </w:style>
  <w:style w:type="character" w:customStyle="1" w:styleId="WW8Num12z0">
    <w:name w:val="WW8Num12z0"/>
    <w:rPr>
      <w:rFonts w:ascii="Times New Roman" w:hAnsi="Times New Roman"/>
    </w:rPr>
  </w:style>
  <w:style w:type="character" w:customStyle="1" w:styleId="WW8Num13z0">
    <w:name w:val="WW8Num13z0"/>
    <w:rPr>
      <w:rFonts w:ascii="Times New Roman" w:hAnsi="Times New Roman"/>
    </w:rPr>
  </w:style>
  <w:style w:type="character" w:customStyle="1" w:styleId="WW8Num14z0">
    <w:name w:val="WW8Num14z0"/>
    <w:rPr>
      <w:rFonts w:ascii="Times New Roman" w:hAnsi="Times New Roman"/>
    </w:rPr>
  </w:style>
  <w:style w:type="character" w:customStyle="1" w:styleId="WW8Num15z0">
    <w:name w:val="WW8Num15z0"/>
    <w:rPr>
      <w:rFonts w:ascii="Symbol" w:hAnsi="Symbol"/>
    </w:rPr>
  </w:style>
  <w:style w:type="character" w:customStyle="1" w:styleId="WW8Num17z2">
    <w:name w:val="WW8Num17z2"/>
    <w:rPr>
      <w:rFonts w:ascii="Times New Roman" w:hAnsi="Times New Roman"/>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19z2">
    <w:name w:val="WW8Num19z2"/>
    <w:rPr>
      <w:rFonts w:ascii="Times New Roman" w:hAnsi="Times New Roman"/>
    </w:rPr>
  </w:style>
  <w:style w:type="character" w:customStyle="1" w:styleId="WW8Num19z3">
    <w:name w:val="WW8Num19z3"/>
    <w:rPr>
      <w:rFonts w:ascii="Symbol" w:hAnsi="Symbol"/>
    </w:rPr>
  </w:style>
  <w:style w:type="character" w:customStyle="1" w:styleId="FootnoteCharacters">
    <w:name w:val="Footnote Characters"/>
    <w:rPr>
      <w:rFonts w:ascii="TimesNewRomanPS" w:hAnsi="TimesNewRomanPS"/>
      <w:position w:val="6"/>
      <w:sz w:val="16"/>
    </w:r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606420"/>
      <w:u w:val="single"/>
    </w:rPr>
  </w:style>
  <w:style w:type="character" w:customStyle="1" w:styleId="Heading1Char">
    <w:name w:val="Heading 1 Char"/>
    <w:rPr>
      <w:b/>
      <w:smallCaps/>
      <w:kern w:val="1"/>
      <w:sz w:val="24"/>
    </w:rPr>
  </w:style>
  <w:style w:type="paragraph" w:customStyle="1" w:styleId="Heading">
    <w:name w:val="Heading"/>
    <w:basedOn w:val="Normal"/>
    <w:next w:val="BodyText"/>
    <w:pPr>
      <w:keepNext/>
      <w:spacing w:before="240" w:after="120"/>
    </w:pPr>
    <w:rPr>
      <w:rFonts w:ascii="Liberation Sans" w:eastAsia="Liberation Sans" w:hAnsi="Liberation Sans" w:cs="Liberation Sans"/>
      <w:sz w:val="28"/>
      <w:szCs w:val="28"/>
    </w:rPr>
  </w:style>
  <w:style w:type="paragraph" w:styleId="BodyText">
    <w:name w:val="Body Text"/>
    <w:basedOn w:val="Normal"/>
    <w:pPr>
      <w:spacing w:after="120"/>
    </w:pPr>
  </w:style>
  <w:style w:type="paragraph" w:styleId="List">
    <w:name w:val="List"/>
    <w:basedOn w:val="Normal"/>
    <w:pPr>
      <w:ind w:left="283" w:hanging="283"/>
    </w:pPr>
  </w:style>
  <w:style w:type="paragraph" w:styleId="Caption">
    <w:name w:val="caption"/>
    <w:basedOn w:val="Normal"/>
    <w:next w:val="Normal"/>
    <w:qFormat/>
    <w:pPr>
      <w:spacing w:before="120" w:after="120"/>
    </w:pPr>
    <w:rPr>
      <w:b/>
    </w:rPr>
  </w:style>
  <w:style w:type="paragraph" w:customStyle="1" w:styleId="Index">
    <w:name w:val="Index"/>
    <w:basedOn w:val="Normal"/>
    <w:pPr>
      <w:suppressLineNumbers/>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rPr>
      <w:sz w:val="20"/>
    </w:rPr>
  </w:style>
  <w:style w:type="paragraph" w:styleId="EnvelopeAddress">
    <w:name w:val="envelope address"/>
    <w:basedOn w:val="Normal"/>
    <w:pPr>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styleId="Index4">
    <w:name w:val="index 4"/>
    <w:basedOn w:val="Normal"/>
    <w:next w:val="Normal"/>
    <w:pPr>
      <w:ind w:left="960" w:hanging="240"/>
    </w:pPr>
  </w:style>
  <w:style w:type="paragraph" w:styleId="Index5">
    <w:name w:val="index 5"/>
    <w:basedOn w:val="Normal"/>
    <w:next w:val="Normal"/>
    <w:pPr>
      <w:ind w:left="1200" w:hanging="240"/>
    </w:pPr>
  </w:style>
  <w:style w:type="paragraph" w:styleId="Index6">
    <w:name w:val="index 6"/>
    <w:basedOn w:val="Normal"/>
    <w:next w:val="Normal"/>
    <w:pPr>
      <w:ind w:left="1440" w:hanging="240"/>
    </w:pPr>
  </w:style>
  <w:style w:type="paragraph" w:styleId="Index7">
    <w:name w:val="index 7"/>
    <w:basedOn w:val="Normal"/>
    <w:next w:val="Normal"/>
    <w:pPr>
      <w:ind w:left="1680" w:hanging="240"/>
    </w:pPr>
  </w:style>
  <w:style w:type="paragraph" w:styleId="Index8">
    <w:name w:val="index 8"/>
    <w:basedOn w:val="Normal"/>
    <w:next w:val="Normal"/>
    <w:pPr>
      <w:ind w:left="1920" w:hanging="240"/>
    </w:pPr>
  </w:style>
  <w:style w:type="paragraph" w:styleId="Index9">
    <w:name w:val="index 9"/>
    <w:basedOn w:val="Normal"/>
    <w:next w:val="Normal"/>
    <w:pPr>
      <w:ind w:left="2160" w:hanging="240"/>
    </w:pPr>
  </w:style>
  <w:style w:type="paragraph" w:styleId="IndexHeading">
    <w:name w:val="index heading"/>
    <w:basedOn w:val="Normal"/>
    <w:next w:val="Index1"/>
    <w:rPr>
      <w:rFonts w:ascii="Arial" w:hAnsi="Arial"/>
      <w:b/>
    </w:r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07A4E"/>
    <w:pPr>
      <w:numPr>
        <w:numId w:val="7"/>
      </w:numPr>
      <w:suppressAutoHyphens w:val="0"/>
    </w:pPr>
    <w:rPr>
      <w:lang w:eastAsia="en-US"/>
    </w:rPr>
  </w:style>
  <w:style w:type="paragraph" w:styleId="ListBullet2">
    <w:name w:val="List Bullet 2"/>
    <w:basedOn w:val="Text2"/>
    <w:rsid w:val="00F07A4E"/>
    <w:pPr>
      <w:numPr>
        <w:numId w:val="9"/>
      </w:numPr>
      <w:tabs>
        <w:tab w:val="clear" w:pos="2161"/>
      </w:tabs>
      <w:suppressAutoHyphens w:val="0"/>
    </w:pPr>
    <w:rPr>
      <w:lang w:eastAsia="en-US"/>
    </w:rPr>
  </w:style>
  <w:style w:type="paragraph" w:styleId="ListBullet3">
    <w:name w:val="List Bullet 3"/>
    <w:basedOn w:val="Text3"/>
    <w:rsid w:val="00F07A4E"/>
    <w:pPr>
      <w:numPr>
        <w:numId w:val="10"/>
      </w:numPr>
      <w:tabs>
        <w:tab w:val="clear" w:pos="2302"/>
      </w:tabs>
      <w:suppressAutoHyphens w:val="0"/>
    </w:pPr>
    <w:rPr>
      <w:lang w:eastAsia="en-US"/>
    </w:rPr>
  </w:style>
  <w:style w:type="paragraph" w:styleId="ListBullet4">
    <w:name w:val="List Bullet 4"/>
    <w:basedOn w:val="Text4"/>
    <w:rsid w:val="00F07A4E"/>
    <w:pPr>
      <w:numPr>
        <w:numId w:val="11"/>
      </w:numPr>
      <w:tabs>
        <w:tab w:val="clear" w:pos="2302"/>
      </w:tabs>
      <w:suppressAutoHyphens w:val="0"/>
    </w:pPr>
    <w:rPr>
      <w:lang w:eastAsia="en-US"/>
    </w:rPr>
  </w:style>
  <w:style w:type="paragraph" w:styleId="ListBullet5">
    <w:name w:val="List Bullet 5"/>
    <w:basedOn w:val="Normal"/>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07A4E"/>
    <w:pPr>
      <w:numPr>
        <w:numId w:val="17"/>
      </w:numPr>
      <w:suppressAutoHyphens w:val="0"/>
    </w:pPr>
    <w:rPr>
      <w:lang w:eastAsia="en-US"/>
    </w:rPr>
  </w:style>
  <w:style w:type="paragraph" w:styleId="ListNumber2">
    <w:name w:val="List Number 2"/>
    <w:basedOn w:val="Text2"/>
    <w:rsid w:val="00F07A4E"/>
    <w:pPr>
      <w:numPr>
        <w:numId w:val="19"/>
      </w:numPr>
      <w:tabs>
        <w:tab w:val="clear" w:pos="2161"/>
      </w:tabs>
      <w:suppressAutoHyphens w:val="0"/>
    </w:pPr>
    <w:rPr>
      <w:lang w:eastAsia="en-US"/>
    </w:rPr>
  </w:style>
  <w:style w:type="paragraph" w:styleId="ListNumber3">
    <w:name w:val="List Number 3"/>
    <w:basedOn w:val="Text3"/>
    <w:rsid w:val="00F07A4E"/>
    <w:pPr>
      <w:numPr>
        <w:numId w:val="20"/>
      </w:numPr>
      <w:tabs>
        <w:tab w:val="clear" w:pos="2302"/>
      </w:tabs>
      <w:suppressAutoHyphens w:val="0"/>
    </w:pPr>
    <w:rPr>
      <w:lang w:eastAsia="en-US"/>
    </w:rPr>
  </w:style>
  <w:style w:type="paragraph" w:styleId="ListNumber4">
    <w:name w:val="List Number 4"/>
    <w:basedOn w:val="Text4"/>
    <w:rsid w:val="00F07A4E"/>
    <w:pPr>
      <w:numPr>
        <w:numId w:val="21"/>
      </w:numPr>
      <w:tabs>
        <w:tab w:val="clear" w:pos="2302"/>
      </w:tabs>
      <w:suppressAutoHyphens w:val="0"/>
    </w:pPr>
    <w:rPr>
      <w:lang w:eastAsia="en-US"/>
    </w:rPr>
  </w:style>
  <w:style w:type="paragraph" w:styleId="ListNumber5">
    <w:name w:val="List Number 5"/>
    <w:basedOn w:val="Normal"/>
    <w:pPr>
      <w:numPr>
        <w:numId w:val="1"/>
      </w:numPr>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spacing w:after="240"/>
      <w:jc w:val="both"/>
    </w:pPr>
    <w:rPr>
      <w:rFonts w:ascii="Courier New" w:eastAsia="Arial" w:hAnsi="Courier New"/>
      <w:lang w:eastAsia="ar-SA"/>
    </w:rPr>
  </w:style>
  <w:style w:type="paragraph" w:styleId="MessageHeader">
    <w:name w:val="Message Header"/>
    <w:basedOn w:val="Normal"/>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numPr>
        <w:numId w:val="0"/>
      </w:numPr>
      <w:spacing w:before="0"/>
      <w:ind w:left="483" w:hanging="483"/>
    </w:pPr>
    <w:rPr>
      <w:b w:val="0"/>
      <w:smallCaps w:val="0"/>
    </w:rPr>
  </w:style>
  <w:style w:type="paragraph" w:customStyle="1" w:styleId="NumPar2">
    <w:name w:val="NumPar 2"/>
    <w:basedOn w:val="Heading2"/>
    <w:next w:val="Text2"/>
    <w:pPr>
      <w:keepNext w:val="0"/>
      <w:numPr>
        <w:ilvl w:val="0"/>
        <w:numId w:val="0"/>
      </w:numPr>
      <w:ind w:left="1202"/>
    </w:pPr>
    <w:rPr>
      <w:b w:val="0"/>
    </w:rPr>
  </w:style>
  <w:style w:type="paragraph" w:customStyle="1" w:styleId="NumPar3">
    <w:name w:val="NumPar 3"/>
    <w:basedOn w:val="Heading3"/>
    <w:next w:val="Text3"/>
    <w:pPr>
      <w:keepNext w:val="0"/>
      <w:numPr>
        <w:ilvl w:val="0"/>
        <w:numId w:val="0"/>
      </w:numPr>
      <w:ind w:left="1984" w:hanging="782"/>
    </w:pPr>
    <w:rPr>
      <w:i w:val="0"/>
    </w:rPr>
  </w:style>
  <w:style w:type="paragraph" w:customStyle="1" w:styleId="NumPar4">
    <w:name w:val="NumPar 4"/>
    <w:basedOn w:val="Heading4"/>
    <w:next w:val="Text4"/>
    <w:pPr>
      <w:keepNext w:val="0"/>
      <w:numPr>
        <w:ilvl w:val="0"/>
        <w:numId w:val="0"/>
      </w:numPr>
      <w:ind w:left="1984" w:hanging="782"/>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next w:val="BodyText"/>
    <w:qFormat/>
    <w:pPr>
      <w:spacing w:after="60"/>
      <w:jc w:val="center"/>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pPr>
      <w:ind w:left="480" w:hanging="480"/>
    </w:pPr>
  </w:style>
  <w:style w:type="paragraph" w:styleId="Title">
    <w:name w:val="Title"/>
    <w:basedOn w:val="Normal"/>
    <w:next w:val="SubTitle1"/>
    <w:qFormat/>
    <w:pPr>
      <w:spacing w:after="480"/>
      <w:jc w:val="center"/>
    </w:pPr>
    <w:rPr>
      <w:b/>
      <w:kern w:val="1"/>
      <w:sz w:val="48"/>
    </w:rPr>
  </w:style>
  <w:style w:type="paragraph" w:styleId="TOAHeading">
    <w:name w:val="toa heading"/>
    <w:basedOn w:val="Normal"/>
    <w:next w:val="Normal"/>
    <w:pPr>
      <w:spacing w:before="120"/>
    </w:pPr>
    <w:rPr>
      <w:rFonts w:ascii="Arial" w:hAnsi="Arial"/>
      <w:b/>
    </w:rPr>
  </w:style>
  <w:style w:type="paragraph" w:styleId="TOC1">
    <w:name w:val="toc 1"/>
    <w:basedOn w:val="Normal"/>
    <w:next w:val="Normal"/>
    <w:pPr>
      <w:tabs>
        <w:tab w:val="right" w:leader="dot" w:pos="8640"/>
      </w:tabs>
      <w:spacing w:before="120" w:after="120"/>
      <w:ind w:left="482" w:right="720" w:hanging="482"/>
    </w:pPr>
    <w:rPr>
      <w:caps/>
    </w:rPr>
  </w:style>
  <w:style w:type="paragraph" w:styleId="TOC2">
    <w:name w:val="toc 2"/>
    <w:basedOn w:val="Normal"/>
    <w:next w:val="Normal"/>
    <w:pPr>
      <w:tabs>
        <w:tab w:val="right" w:leader="dot" w:pos="8640"/>
      </w:tabs>
      <w:spacing w:before="60" w:after="60"/>
      <w:ind w:left="1077" w:right="720" w:hanging="595"/>
    </w:pPr>
  </w:style>
  <w:style w:type="paragraph" w:styleId="TOC3">
    <w:name w:val="toc 3"/>
    <w:basedOn w:val="Normal"/>
    <w:next w:val="Normal"/>
    <w:pPr>
      <w:tabs>
        <w:tab w:val="right" w:leader="dot" w:pos="8640"/>
      </w:tabs>
      <w:spacing w:before="60" w:after="60"/>
      <w:ind w:left="1916" w:right="720" w:hanging="839"/>
    </w:pPr>
  </w:style>
  <w:style w:type="paragraph" w:styleId="TOC4">
    <w:name w:val="toc 4"/>
    <w:basedOn w:val="Normal"/>
    <w:next w:val="Normal"/>
    <w:pPr>
      <w:tabs>
        <w:tab w:val="right" w:leader="dot" w:pos="8641"/>
      </w:tabs>
      <w:spacing w:before="60" w:after="60"/>
      <w:ind w:left="2880" w:right="720" w:hanging="964"/>
    </w:pPr>
  </w:style>
  <w:style w:type="paragraph" w:styleId="TOC5">
    <w:name w:val="toc 5"/>
    <w:basedOn w:val="Normal"/>
    <w:next w:val="Normal"/>
    <w:rsid w:val="00F07A4E"/>
    <w:pPr>
      <w:tabs>
        <w:tab w:val="right" w:leader="dot" w:pos="8641"/>
      </w:tabs>
      <w:suppressAutoHyphens w:val="0"/>
      <w:spacing w:before="240" w:after="120"/>
      <w:ind w:right="720"/>
    </w:pPr>
    <w:rPr>
      <w:caps/>
      <w:lang w:eastAsia="en-US"/>
    </w:rPr>
  </w:style>
  <w:style w:type="paragraph" w:styleId="TOC6">
    <w:name w:val="toc 6"/>
    <w:basedOn w:val="Normal"/>
    <w:next w:val="Normal"/>
    <w:pPr>
      <w:ind w:left="1200"/>
    </w:pPr>
  </w:style>
  <w:style w:type="paragraph" w:styleId="TOC7">
    <w:name w:val="toc 7"/>
    <w:basedOn w:val="Normal"/>
    <w:next w:val="Normal"/>
    <w:pPr>
      <w:ind w:left="1440"/>
    </w:pPr>
  </w:style>
  <w:style w:type="paragraph" w:styleId="TOC8">
    <w:name w:val="toc 8"/>
    <w:basedOn w:val="Normal"/>
    <w:next w:val="Normal"/>
    <w:pPr>
      <w:ind w:left="1680"/>
    </w:pPr>
  </w:style>
  <w:style w:type="paragraph" w:styleId="TOC9">
    <w:name w:val="toc 9"/>
    <w:basedOn w:val="Normal"/>
    <w:next w:val="Normal"/>
    <w:pPr>
      <w:ind w:left="1920"/>
    </w:pPr>
  </w:style>
  <w:style w:type="paragraph" w:customStyle="1" w:styleId="YReferences">
    <w:name w:val="YReferences"/>
    <w:basedOn w:val="Normal"/>
    <w:next w:val="Normal"/>
    <w:pPr>
      <w:spacing w:after="480"/>
      <w:ind w:left="1191" w:hanging="1191"/>
    </w:pPr>
  </w:style>
  <w:style w:type="paragraph" w:customStyle="1" w:styleId="Heading2b">
    <w:name w:val="Heading2b"/>
    <w:basedOn w:val="Normal"/>
    <w:pPr>
      <w:numPr>
        <w:numId w:val="4"/>
      </w:numPr>
      <w:jc w:val="center"/>
    </w:pPr>
    <w:rPr>
      <w:b/>
      <w:sz w:val="20"/>
      <w:u w:val="single"/>
    </w:rPr>
  </w:style>
  <w:style w:type="paragraph" w:customStyle="1" w:styleId="Annexetitle">
    <w:name w:val="Annexe_title"/>
    <w:basedOn w:val="Heading1"/>
    <w:next w:val="Normal"/>
    <w:pPr>
      <w:keepNext w:val="0"/>
      <w:pageBreakBefore/>
      <w:numPr>
        <w:numId w:val="0"/>
      </w:numPr>
      <w:tabs>
        <w:tab w:val="left" w:pos="1701"/>
        <w:tab w:val="left" w:pos="2552"/>
      </w:tabs>
      <w:jc w:val="center"/>
    </w:pPr>
    <w:rPr>
      <w:caps/>
      <w:sz w:val="28"/>
      <w:szCs w:val="28"/>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07A4E"/>
    <w:pPr>
      <w:suppressAutoHyphens w:val="0"/>
      <w:spacing w:after="480"/>
      <w:ind w:left="567" w:hanging="567"/>
      <w:jc w:val="left"/>
    </w:pPr>
    <w:rPr>
      <w:lang w:eastAsia="en-US"/>
    </w:rPr>
  </w:style>
  <w:style w:type="paragraph" w:customStyle="1" w:styleId="ListBullet1">
    <w:name w:val="List Bullet 1"/>
    <w:basedOn w:val="Text1"/>
    <w:rsid w:val="00F07A4E"/>
    <w:pPr>
      <w:numPr>
        <w:numId w:val="8"/>
      </w:numPr>
      <w:suppressAutoHyphens w:val="0"/>
    </w:pPr>
    <w:rPr>
      <w:lang w:eastAsia="en-US"/>
    </w:rPr>
  </w:style>
  <w:style w:type="paragraph" w:customStyle="1" w:styleId="ListDash">
    <w:name w:val="List Dash"/>
    <w:basedOn w:val="Normal"/>
    <w:rsid w:val="00F07A4E"/>
    <w:pPr>
      <w:numPr>
        <w:numId w:val="12"/>
      </w:numPr>
      <w:suppressAutoHyphens w:val="0"/>
    </w:pPr>
    <w:rPr>
      <w:lang w:eastAsia="en-US"/>
    </w:rPr>
  </w:style>
  <w:style w:type="paragraph" w:customStyle="1" w:styleId="ListDash1">
    <w:name w:val="List Dash 1"/>
    <w:basedOn w:val="Text1"/>
    <w:rsid w:val="00F07A4E"/>
    <w:pPr>
      <w:numPr>
        <w:numId w:val="13"/>
      </w:numPr>
      <w:suppressAutoHyphens w:val="0"/>
    </w:pPr>
    <w:rPr>
      <w:lang w:eastAsia="en-US"/>
    </w:rPr>
  </w:style>
  <w:style w:type="paragraph" w:customStyle="1" w:styleId="ListDash2">
    <w:name w:val="List Dash 2"/>
    <w:basedOn w:val="Text2"/>
    <w:rsid w:val="00F07A4E"/>
    <w:pPr>
      <w:numPr>
        <w:numId w:val="14"/>
      </w:numPr>
      <w:tabs>
        <w:tab w:val="clear" w:pos="2161"/>
      </w:tabs>
      <w:suppressAutoHyphens w:val="0"/>
    </w:pPr>
    <w:rPr>
      <w:lang w:eastAsia="en-US"/>
    </w:rPr>
  </w:style>
  <w:style w:type="paragraph" w:customStyle="1" w:styleId="ListDash3">
    <w:name w:val="List Dash 3"/>
    <w:basedOn w:val="Text3"/>
    <w:rsid w:val="00F07A4E"/>
    <w:pPr>
      <w:numPr>
        <w:numId w:val="15"/>
      </w:numPr>
      <w:tabs>
        <w:tab w:val="clear" w:pos="2302"/>
      </w:tabs>
      <w:suppressAutoHyphens w:val="0"/>
    </w:pPr>
    <w:rPr>
      <w:lang w:eastAsia="en-US"/>
    </w:rPr>
  </w:style>
  <w:style w:type="paragraph" w:customStyle="1" w:styleId="ListDash4">
    <w:name w:val="List Dash 4"/>
    <w:basedOn w:val="Text4"/>
    <w:rsid w:val="00F07A4E"/>
    <w:pPr>
      <w:numPr>
        <w:numId w:val="16"/>
      </w:numPr>
      <w:tabs>
        <w:tab w:val="clear" w:pos="2302"/>
      </w:tabs>
      <w:suppressAutoHyphens w:val="0"/>
    </w:pPr>
    <w:rPr>
      <w:lang w:eastAsia="en-US"/>
    </w:rPr>
  </w:style>
  <w:style w:type="paragraph" w:customStyle="1" w:styleId="ListNumber1">
    <w:name w:val="List Number 1"/>
    <w:basedOn w:val="Text1"/>
    <w:rsid w:val="00F07A4E"/>
    <w:pPr>
      <w:numPr>
        <w:numId w:val="18"/>
      </w:numPr>
      <w:suppressAutoHyphens w:val="0"/>
    </w:pPr>
    <w:rPr>
      <w:lang w:eastAsia="en-US"/>
    </w:rPr>
  </w:style>
  <w:style w:type="paragraph" w:customStyle="1" w:styleId="ListNumberLevel2">
    <w:name w:val="List Number (Level 2)"/>
    <w:basedOn w:val="Normal"/>
    <w:rsid w:val="00F07A4E"/>
    <w:pPr>
      <w:numPr>
        <w:ilvl w:val="1"/>
        <w:numId w:val="17"/>
      </w:numPr>
      <w:suppressAutoHyphens w:val="0"/>
    </w:pPr>
    <w:rPr>
      <w:lang w:eastAsia="en-US"/>
    </w:rPr>
  </w:style>
  <w:style w:type="paragraph" w:customStyle="1" w:styleId="ListNumber1Level2">
    <w:name w:val="List Number 1 (Level 2)"/>
    <w:basedOn w:val="Text1"/>
    <w:rsid w:val="00F07A4E"/>
    <w:pPr>
      <w:numPr>
        <w:ilvl w:val="1"/>
        <w:numId w:val="18"/>
      </w:numPr>
      <w:suppressAutoHyphens w:val="0"/>
    </w:pPr>
    <w:rPr>
      <w:lang w:eastAsia="en-US"/>
    </w:rPr>
  </w:style>
  <w:style w:type="paragraph" w:customStyle="1" w:styleId="ListNumber2Level2">
    <w:name w:val="List Number 2 (Level 2)"/>
    <w:basedOn w:val="Text2"/>
    <w:rsid w:val="00F07A4E"/>
    <w:pPr>
      <w:numPr>
        <w:ilvl w:val="1"/>
        <w:numId w:val="19"/>
      </w:numPr>
      <w:tabs>
        <w:tab w:val="clear" w:pos="2161"/>
      </w:tabs>
      <w:suppressAutoHyphens w:val="0"/>
    </w:pPr>
    <w:rPr>
      <w:lang w:eastAsia="en-US"/>
    </w:rPr>
  </w:style>
  <w:style w:type="paragraph" w:customStyle="1" w:styleId="ListNumber3Level2">
    <w:name w:val="List Number 3 (Level 2)"/>
    <w:basedOn w:val="Text3"/>
    <w:rsid w:val="00F07A4E"/>
    <w:pPr>
      <w:numPr>
        <w:ilvl w:val="1"/>
        <w:numId w:val="20"/>
      </w:numPr>
      <w:tabs>
        <w:tab w:val="clear" w:pos="2302"/>
      </w:tabs>
      <w:suppressAutoHyphens w:val="0"/>
    </w:pPr>
    <w:rPr>
      <w:lang w:eastAsia="en-US"/>
    </w:rPr>
  </w:style>
  <w:style w:type="paragraph" w:customStyle="1" w:styleId="ListNumber4Level2">
    <w:name w:val="List Number 4 (Level 2)"/>
    <w:basedOn w:val="Text4"/>
    <w:rsid w:val="00F07A4E"/>
    <w:pPr>
      <w:numPr>
        <w:ilvl w:val="1"/>
        <w:numId w:val="21"/>
      </w:numPr>
      <w:tabs>
        <w:tab w:val="clear" w:pos="2302"/>
      </w:tabs>
      <w:suppressAutoHyphens w:val="0"/>
    </w:pPr>
    <w:rPr>
      <w:lang w:eastAsia="en-US"/>
    </w:rPr>
  </w:style>
  <w:style w:type="paragraph" w:customStyle="1" w:styleId="ListNumberLevel3">
    <w:name w:val="List Number (Level 3)"/>
    <w:basedOn w:val="Normal"/>
    <w:rsid w:val="00F07A4E"/>
    <w:pPr>
      <w:numPr>
        <w:ilvl w:val="2"/>
        <w:numId w:val="17"/>
      </w:numPr>
      <w:suppressAutoHyphens w:val="0"/>
    </w:pPr>
    <w:rPr>
      <w:lang w:eastAsia="en-US"/>
    </w:rPr>
  </w:style>
  <w:style w:type="paragraph" w:customStyle="1" w:styleId="ListNumber1Level3">
    <w:name w:val="List Number 1 (Level 3)"/>
    <w:basedOn w:val="Text1"/>
    <w:rsid w:val="00F07A4E"/>
    <w:pPr>
      <w:numPr>
        <w:ilvl w:val="2"/>
        <w:numId w:val="18"/>
      </w:numPr>
      <w:suppressAutoHyphens w:val="0"/>
    </w:pPr>
    <w:rPr>
      <w:lang w:eastAsia="en-US"/>
    </w:rPr>
  </w:style>
  <w:style w:type="paragraph" w:customStyle="1" w:styleId="ListNumber2Level3">
    <w:name w:val="List Number 2 (Level 3)"/>
    <w:basedOn w:val="Text2"/>
    <w:rsid w:val="00F07A4E"/>
    <w:pPr>
      <w:numPr>
        <w:ilvl w:val="2"/>
        <w:numId w:val="19"/>
      </w:numPr>
      <w:tabs>
        <w:tab w:val="clear" w:pos="2161"/>
      </w:tabs>
      <w:suppressAutoHyphens w:val="0"/>
    </w:pPr>
    <w:rPr>
      <w:lang w:eastAsia="en-US"/>
    </w:rPr>
  </w:style>
  <w:style w:type="paragraph" w:customStyle="1" w:styleId="ListNumber3Level3">
    <w:name w:val="List Number 3 (Level 3)"/>
    <w:basedOn w:val="Text3"/>
    <w:rsid w:val="00F07A4E"/>
    <w:pPr>
      <w:numPr>
        <w:ilvl w:val="2"/>
        <w:numId w:val="20"/>
      </w:numPr>
      <w:tabs>
        <w:tab w:val="clear" w:pos="2302"/>
      </w:tabs>
      <w:suppressAutoHyphens w:val="0"/>
    </w:pPr>
    <w:rPr>
      <w:lang w:eastAsia="en-US"/>
    </w:rPr>
  </w:style>
  <w:style w:type="paragraph" w:customStyle="1" w:styleId="ListNumber4Level3">
    <w:name w:val="List Number 4 (Level 3)"/>
    <w:basedOn w:val="Text4"/>
    <w:rsid w:val="00F07A4E"/>
    <w:pPr>
      <w:numPr>
        <w:ilvl w:val="2"/>
        <w:numId w:val="21"/>
      </w:numPr>
      <w:tabs>
        <w:tab w:val="clear" w:pos="2302"/>
      </w:tabs>
      <w:suppressAutoHyphens w:val="0"/>
    </w:pPr>
    <w:rPr>
      <w:lang w:eastAsia="en-US"/>
    </w:rPr>
  </w:style>
  <w:style w:type="paragraph" w:customStyle="1" w:styleId="ListNumberLevel4">
    <w:name w:val="List Number (Level 4)"/>
    <w:basedOn w:val="Normal"/>
    <w:rsid w:val="00F07A4E"/>
    <w:pPr>
      <w:numPr>
        <w:ilvl w:val="3"/>
        <w:numId w:val="17"/>
      </w:numPr>
      <w:suppressAutoHyphens w:val="0"/>
    </w:pPr>
    <w:rPr>
      <w:lang w:eastAsia="en-US"/>
    </w:rPr>
  </w:style>
  <w:style w:type="paragraph" w:customStyle="1" w:styleId="ListNumber1Level4">
    <w:name w:val="List Number 1 (Level 4)"/>
    <w:basedOn w:val="Text1"/>
    <w:rsid w:val="00F07A4E"/>
    <w:pPr>
      <w:numPr>
        <w:ilvl w:val="3"/>
        <w:numId w:val="18"/>
      </w:numPr>
      <w:suppressAutoHyphens w:val="0"/>
    </w:pPr>
    <w:rPr>
      <w:lang w:eastAsia="en-US"/>
    </w:rPr>
  </w:style>
  <w:style w:type="paragraph" w:customStyle="1" w:styleId="ListNumber2Level4">
    <w:name w:val="List Number 2 (Level 4)"/>
    <w:basedOn w:val="Text2"/>
    <w:rsid w:val="00F07A4E"/>
    <w:pPr>
      <w:numPr>
        <w:ilvl w:val="3"/>
        <w:numId w:val="19"/>
      </w:numPr>
      <w:tabs>
        <w:tab w:val="clear" w:pos="2161"/>
      </w:tabs>
      <w:suppressAutoHyphens w:val="0"/>
    </w:pPr>
    <w:rPr>
      <w:lang w:eastAsia="en-US"/>
    </w:rPr>
  </w:style>
  <w:style w:type="paragraph" w:customStyle="1" w:styleId="ListNumber3Level4">
    <w:name w:val="List Number 3 (Level 4)"/>
    <w:basedOn w:val="Text3"/>
    <w:rsid w:val="00F07A4E"/>
    <w:pPr>
      <w:numPr>
        <w:ilvl w:val="3"/>
        <w:numId w:val="20"/>
      </w:numPr>
      <w:tabs>
        <w:tab w:val="clear" w:pos="2302"/>
      </w:tabs>
      <w:suppressAutoHyphens w:val="0"/>
    </w:pPr>
    <w:rPr>
      <w:lang w:eastAsia="en-US"/>
    </w:rPr>
  </w:style>
  <w:style w:type="paragraph" w:customStyle="1" w:styleId="ListNumber4Level4">
    <w:name w:val="List Number 4 (Level 4)"/>
    <w:basedOn w:val="Text4"/>
    <w:rsid w:val="00F07A4E"/>
    <w:pPr>
      <w:numPr>
        <w:ilvl w:val="3"/>
        <w:numId w:val="21"/>
      </w:numPr>
      <w:tabs>
        <w:tab w:val="clear" w:pos="2302"/>
      </w:tabs>
      <w:suppressAutoHyphens w:val="0"/>
    </w:pPr>
    <w:rPr>
      <w:lang w:eastAsia="en-US"/>
    </w:rPr>
  </w:style>
  <w:style w:type="paragraph" w:styleId="TOCHeading">
    <w:name w:val="TOC Heading"/>
    <w:basedOn w:val="Normal"/>
    <w:next w:val="Normal"/>
    <w:qFormat/>
    <w:rsid w:val="00F07A4E"/>
    <w:pPr>
      <w:keepNext/>
      <w:suppressAutoHyphens w:val="0"/>
      <w:spacing w:before="240"/>
      <w:jc w:val="center"/>
    </w:pPr>
    <w:rPr>
      <w:b/>
      <w:lang w:eastAsia="en-US"/>
    </w:rPr>
  </w:style>
  <w:style w:type="paragraph" w:styleId="BalloonText">
    <w:name w:val="Balloon Text"/>
    <w:basedOn w:val="Normal"/>
    <w:rPr>
      <w:rFonts w:ascii="Tahoma" w:hAnsi="Tahoma" w:cs="Tahoma"/>
      <w:sz w:val="16"/>
      <w:szCs w:val="16"/>
    </w:rPr>
  </w:style>
  <w:style w:type="paragraph" w:styleId="ListParagraph">
    <w:name w:val="List Paragraph"/>
    <w:basedOn w:val="Normal"/>
    <w:uiPriority w:val="34"/>
    <w:qFormat/>
    <w:rsid w:val="008B0FFD"/>
    <w:pPr>
      <w:suppressAutoHyphens w:val="0"/>
      <w:spacing w:after="0"/>
      <w:ind w:left="720"/>
      <w:jc w:val="left"/>
    </w:pPr>
    <w:rPr>
      <w:rFonts w:ascii="Calibri" w:eastAsia="Calibri" w:hAnsi="Calibri" w:cs="Calibri"/>
      <w:sz w:val="22"/>
      <w:szCs w:val="22"/>
      <w:lang w:eastAsia="en-GB"/>
    </w:rPr>
  </w:style>
  <w:style w:type="paragraph" w:customStyle="1" w:styleId="Default">
    <w:name w:val="Default"/>
    <w:rsid w:val="008B0FF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829458">
      <w:bodyDiv w:val="1"/>
      <w:marLeft w:val="0"/>
      <w:marRight w:val="0"/>
      <w:marTop w:val="0"/>
      <w:marBottom w:val="0"/>
      <w:divBdr>
        <w:top w:val="none" w:sz="0" w:space="0" w:color="auto"/>
        <w:left w:val="none" w:sz="0" w:space="0" w:color="auto"/>
        <w:bottom w:val="none" w:sz="0" w:space="0" w:color="auto"/>
        <w:right w:val="none" w:sz="0" w:space="0" w:color="auto"/>
      </w:divBdr>
    </w:div>
    <w:div w:id="195212498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6EC80-BF75-45DE-BBB9-F69721236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63</TotalTime>
  <Pages>6</Pages>
  <Words>1761</Words>
  <Characters>9920</Characters>
  <Application>Microsoft Office Word</Application>
  <DocSecurity>0</DocSecurity>
  <Lines>413</Lines>
  <Paragraphs>99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MARTINEZ SORIANO Andres (DEVCO-EXT)</cp:lastModifiedBy>
  <cp:revision>11</cp:revision>
  <cp:lastPrinted>2015-09-23T15:43:00Z</cp:lastPrinted>
  <dcterms:created xsi:type="dcterms:W3CDTF">2018-10-18T10:47:00Z</dcterms:created>
  <dcterms:modified xsi:type="dcterms:W3CDTF">2019-07-12T13:18:00Z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reated using">
    <vt:lpwstr>3.7</vt:lpwstr>
  </property>
  <property fmtid="{D5CDD505-2E9C-101B-9397-08002B2CF9AE}" pid="4" name="Editor">
    <vt:lpwstr>kilbyrn</vt:lpwstr>
  </property>
  <property fmtid="{D5CDD505-2E9C-101B-9397-08002B2CF9AE}" pid="5" name="EurolookVersion">
    <vt:lpwstr>3.7</vt:lpwstr>
  </property>
  <property fmtid="{D5CDD505-2E9C-101B-9397-08002B2CF9AE}" pid="6" name="Formatting">
    <vt:lpwstr>4.1</vt:lpwstr>
  </property>
  <property fmtid="{D5CDD505-2E9C-101B-9397-08002B2CF9AE}" pid="7" name="LW_DocType">
    <vt:lpwstr>REP</vt:lpwstr>
  </property>
  <property fmtid="{D5CDD505-2E9C-101B-9397-08002B2CF9AE}" pid="8" name="Last edited using">
    <vt:lpwstr>EL 4.6 Build 50000</vt:lpwstr>
  </property>
  <property fmtid="{D5CDD505-2E9C-101B-9397-08002B2CF9AE}" pid="9" name="_AdHocReviewCycleID">
    <vt:r8>141158651</vt:r8>
  </property>
  <property fmtid="{D5CDD505-2E9C-101B-9397-08002B2CF9AE}" pid="10" name="_AuthorEmail">
    <vt:lpwstr>Ana-Elena.PALLARES@cec.eu.int</vt:lpwstr>
  </property>
  <property fmtid="{D5CDD505-2E9C-101B-9397-08002B2CF9AE}" pid="11" name="_AuthorEmailDisplayName">
    <vt:lpwstr>PALLARES Ana Elena (AIDCO)</vt:lpwstr>
  </property>
  <property fmtid="{D5CDD505-2E9C-101B-9397-08002B2CF9AE}" pid="12" name="_EmailSubject">
    <vt:lpwstr>Annexes services</vt:lpwstr>
  </property>
  <property fmtid="{D5CDD505-2E9C-101B-9397-08002B2CF9AE}" pid="13" name="ELDocType">
    <vt:lpwstr>REP.DOT</vt:lpwstr>
  </property>
</Properties>
</file>