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524" w:rsidRPr="00E725FE" w:rsidRDefault="001F4524" w:rsidP="001F4524">
      <w:pPr>
        <w:pStyle w:val="oddl-nadpis"/>
        <w:widowControl/>
        <w:jc w:val="center"/>
        <w:rPr>
          <w:rFonts w:ascii="Times New Roman" w:hAnsi="Times New Roman"/>
          <w:sz w:val="22"/>
          <w:szCs w:val="22"/>
          <w:lang w:val="en-GB"/>
        </w:rPr>
      </w:pPr>
      <w:bookmarkStart w:id="0" w:name="_GoBack"/>
      <w:bookmarkEnd w:id="0"/>
      <w:permStart w:id="745026460" w:edGrp="everyone"/>
      <w:permEnd w:id="745026460"/>
    </w:p>
    <w:p w:rsidR="001F4524" w:rsidRPr="0017368D" w:rsidRDefault="00665B48" w:rsidP="001F4524">
      <w:pPr>
        <w:pStyle w:val="oddl-nadpis"/>
        <w:widowControl/>
        <w:jc w:val="center"/>
        <w:rPr>
          <w:rFonts w:ascii="Times New Roman" w:hAnsi="Times New Roman"/>
          <w:sz w:val="28"/>
          <w:szCs w:val="28"/>
          <w:lang w:val="es-ES"/>
        </w:rPr>
      </w:pPr>
      <w:r w:rsidRPr="00F170B1">
        <w:rPr>
          <w:rFonts w:ascii="Times New Roman" w:hAnsi="Times New Roman"/>
          <w:sz w:val="28"/>
          <w:szCs w:val="28"/>
          <w:lang w:val="es-ES_tradnl"/>
        </w:rPr>
        <w:t>VOLUMEN 1</w:t>
      </w:r>
    </w:p>
    <w:p w:rsidR="001F4524" w:rsidRPr="0017368D" w:rsidRDefault="001F4524" w:rsidP="001F4524">
      <w:pPr>
        <w:pStyle w:val="oddl-nadpis"/>
        <w:widowControl/>
        <w:jc w:val="center"/>
        <w:rPr>
          <w:rFonts w:ascii="Times New Roman" w:hAnsi="Times New Roman"/>
          <w:sz w:val="28"/>
          <w:szCs w:val="28"/>
          <w:lang w:val="es-ES"/>
        </w:rPr>
      </w:pPr>
    </w:p>
    <w:p w:rsidR="001F4524" w:rsidRPr="0017368D" w:rsidRDefault="00E15A17" w:rsidP="001F4524">
      <w:pPr>
        <w:pStyle w:val="Heading1"/>
        <w:rPr>
          <w:rFonts w:ascii="Times New Roman" w:hAnsi="Times New Roman"/>
          <w:color w:val="auto"/>
          <w:szCs w:val="28"/>
          <w:lang w:val="es-ES"/>
        </w:rPr>
      </w:pPr>
      <w:r>
        <w:rPr>
          <w:rFonts w:ascii="Times New Roman" w:hAnsi="Times New Roman"/>
          <w:color w:val="auto"/>
          <w:szCs w:val="28"/>
        </w:rPr>
        <w:t>SECCIÓN 4</w:t>
      </w:r>
      <w:r>
        <w:rPr>
          <w:rFonts w:ascii="Times New Roman" w:hAnsi="Times New Roman"/>
          <w:color w:val="auto"/>
          <w:szCs w:val="28"/>
        </w:rPr>
        <w:br/>
        <w:t>CUESTIONARIO</w:t>
      </w:r>
    </w:p>
    <w:p w:rsidR="001B2254" w:rsidRPr="00FA3712" w:rsidRDefault="00665B48" w:rsidP="00890A92">
      <w:pPr>
        <w:pStyle w:val="Heading1"/>
        <w:rPr>
          <w:rFonts w:ascii="Times New Roman" w:hAnsi="Times New Roman"/>
          <w:color w:val="000000"/>
          <w:szCs w:val="28"/>
        </w:rPr>
      </w:pPr>
      <w:r w:rsidRPr="00FA3712">
        <w:rPr>
          <w:rFonts w:ascii="Times New Roman" w:hAnsi="Times New Roman"/>
          <w:b w:val="0"/>
          <w:color w:val="000000"/>
        </w:rPr>
        <w:br w:type="page"/>
      </w:r>
      <w:r w:rsidR="001B2254" w:rsidRPr="00FA3712">
        <w:rPr>
          <w:rFonts w:ascii="Times New Roman" w:hAnsi="Times New Roman"/>
          <w:color w:val="000000"/>
          <w:szCs w:val="28"/>
        </w:rPr>
        <w:lastRenderedPageBreak/>
        <w:t>VOLUMEN 1</w:t>
      </w:r>
    </w:p>
    <w:p w:rsidR="001B2254" w:rsidRPr="001B2254" w:rsidRDefault="00E15A17" w:rsidP="001B2254">
      <w:pPr>
        <w:pStyle w:val="Heading1"/>
        <w:rPr>
          <w:rFonts w:ascii="Times New Roman" w:hAnsi="Times New Roman"/>
          <w:color w:val="auto"/>
          <w:szCs w:val="28"/>
        </w:rPr>
      </w:pPr>
      <w:r>
        <w:rPr>
          <w:rFonts w:ascii="Times New Roman" w:hAnsi="Times New Roman"/>
          <w:color w:val="auto"/>
          <w:szCs w:val="28"/>
        </w:rPr>
        <w:t>SECCIÓN 4</w:t>
      </w:r>
    </w:p>
    <w:p w:rsidR="001B2254" w:rsidRPr="001B2254" w:rsidRDefault="00E15A17" w:rsidP="001B2254">
      <w:pPr>
        <w:pStyle w:val="Heading1"/>
        <w:rPr>
          <w:rFonts w:ascii="Times New Roman" w:hAnsi="Times New Roman"/>
          <w:color w:val="auto"/>
          <w:szCs w:val="28"/>
        </w:rPr>
      </w:pPr>
      <w:r>
        <w:rPr>
          <w:rFonts w:ascii="Times New Roman" w:hAnsi="Times New Roman"/>
          <w:color w:val="auto"/>
          <w:szCs w:val="28"/>
        </w:rPr>
        <w:t>CUESTIONARIO</w:t>
      </w:r>
    </w:p>
    <w:p w:rsidR="00665B48" w:rsidRPr="00E15A17" w:rsidRDefault="00665B48" w:rsidP="00665B48">
      <w:pPr>
        <w:pStyle w:val="Section"/>
        <w:widowControl/>
        <w:rPr>
          <w:rFonts w:ascii="Times New Roman" w:hAnsi="Times New Roman"/>
          <w:sz w:val="28"/>
          <w:szCs w:val="28"/>
          <w:lang w:val="es-ES_tradnl"/>
        </w:rPr>
      </w:pPr>
      <w:r w:rsidRPr="00E15A17">
        <w:rPr>
          <w:rFonts w:ascii="Times New Roman" w:hAnsi="Times New Roman"/>
          <w:sz w:val="28"/>
          <w:szCs w:val="28"/>
          <w:lang w:val="es-ES_tradnl"/>
        </w:rPr>
        <w:t>CONTENIDO</w:t>
      </w:r>
    </w:p>
    <w:p w:rsidR="00665B48" w:rsidRPr="004C5D23" w:rsidRDefault="00665B48" w:rsidP="00665B48">
      <w:pPr>
        <w:pStyle w:val="Section"/>
        <w:widowControl/>
        <w:rPr>
          <w:rFonts w:ascii="Times New Roman" w:hAnsi="Times New Roman"/>
          <w:lang w:val="es-ES_tradnl"/>
        </w:rPr>
      </w:pPr>
    </w:p>
    <w:p w:rsidR="00665B48" w:rsidRPr="001E1EB9" w:rsidRDefault="00665B48"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4C5D23">
        <w:rPr>
          <w:rFonts w:ascii="Times New Roman" w:hAnsi="Times New Roman"/>
          <w:lang w:val="es-ES_tradnl"/>
        </w:rPr>
        <w:tab/>
      </w:r>
      <w:r w:rsidR="00E15A17" w:rsidRPr="001E1EB9">
        <w:rPr>
          <w:rFonts w:ascii="Times New Roman" w:hAnsi="Times New Roman"/>
          <w:sz w:val="22"/>
          <w:szCs w:val="22"/>
          <w:lang w:val="es-ES_tradnl"/>
        </w:rPr>
        <w:t>Información adicional para los licitadores</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4.1</w:t>
      </w:r>
      <w:r w:rsidRPr="001E1EB9">
        <w:rPr>
          <w:rFonts w:ascii="Times New Roman" w:hAnsi="Times New Roman"/>
          <w:sz w:val="22"/>
          <w:szCs w:val="22"/>
          <w:lang w:val="es-ES_tradnl"/>
        </w:rPr>
        <w:tab/>
      </w:r>
      <w:r>
        <w:rPr>
          <w:rFonts w:ascii="Times New Roman" w:hAnsi="Times New Roman"/>
          <w:sz w:val="22"/>
          <w:szCs w:val="22"/>
          <w:lang w:val="es-ES_tradnl"/>
        </w:rPr>
        <w:t>I</w:t>
      </w:r>
      <w:r w:rsidRPr="001E1EB9">
        <w:rPr>
          <w:rFonts w:ascii="Times New Roman" w:hAnsi="Times New Roman"/>
          <w:sz w:val="22"/>
          <w:szCs w:val="22"/>
          <w:lang w:val="es-ES_tradnl"/>
        </w:rPr>
        <w:t>nformación general sobre el licitador</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4.2</w:t>
      </w:r>
      <w:r w:rsidRPr="001E1EB9">
        <w:rPr>
          <w:rFonts w:ascii="Times New Roman" w:hAnsi="Times New Roman"/>
          <w:sz w:val="22"/>
          <w:szCs w:val="22"/>
          <w:lang w:val="es-ES_tradnl"/>
        </w:rPr>
        <w:tab/>
      </w:r>
      <w:r>
        <w:rPr>
          <w:rFonts w:ascii="Times New Roman" w:hAnsi="Times New Roman"/>
          <w:sz w:val="22"/>
          <w:szCs w:val="22"/>
          <w:lang w:val="es-ES_tradnl"/>
        </w:rPr>
        <w:t>O</w:t>
      </w:r>
      <w:r w:rsidRPr="001E1EB9">
        <w:rPr>
          <w:rFonts w:ascii="Times New Roman" w:hAnsi="Times New Roman"/>
          <w:sz w:val="22"/>
          <w:szCs w:val="22"/>
          <w:lang w:val="es-ES_tradnl"/>
        </w:rPr>
        <w:t>rganigrama</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4.3</w:t>
      </w:r>
      <w:r w:rsidRPr="001E1EB9">
        <w:rPr>
          <w:rFonts w:ascii="Times New Roman" w:hAnsi="Times New Roman"/>
          <w:sz w:val="22"/>
          <w:szCs w:val="22"/>
          <w:lang w:val="es-ES_tradnl"/>
        </w:rPr>
        <w:tab/>
      </w:r>
      <w:r>
        <w:rPr>
          <w:rFonts w:ascii="Times New Roman" w:hAnsi="Times New Roman"/>
          <w:sz w:val="22"/>
          <w:szCs w:val="22"/>
          <w:lang w:val="es-ES_tradnl"/>
        </w:rPr>
        <w:t>P</w:t>
      </w:r>
      <w:r w:rsidRPr="001E1EB9">
        <w:rPr>
          <w:rFonts w:ascii="Times New Roman" w:hAnsi="Times New Roman"/>
          <w:sz w:val="22"/>
          <w:szCs w:val="22"/>
          <w:lang w:val="es-ES_tradnl"/>
        </w:rPr>
        <w:t>oderes de representación</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4.4</w:t>
      </w:r>
      <w:r w:rsidRPr="001E1EB9">
        <w:rPr>
          <w:rFonts w:ascii="Times New Roman" w:hAnsi="Times New Roman"/>
          <w:sz w:val="22"/>
          <w:szCs w:val="22"/>
          <w:lang w:val="es-ES_tradnl"/>
        </w:rPr>
        <w:tab/>
      </w:r>
      <w:r>
        <w:rPr>
          <w:rFonts w:ascii="Times New Roman" w:hAnsi="Times New Roman"/>
          <w:sz w:val="22"/>
          <w:szCs w:val="22"/>
          <w:lang w:val="es-ES_tradnl"/>
        </w:rPr>
        <w:t>D</w:t>
      </w:r>
      <w:r w:rsidRPr="001E1EB9">
        <w:rPr>
          <w:rFonts w:ascii="Times New Roman" w:hAnsi="Times New Roman"/>
          <w:sz w:val="22"/>
          <w:szCs w:val="22"/>
          <w:lang w:val="es-ES_tradnl"/>
        </w:rPr>
        <w:t>eclaración financiera</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4.5</w:t>
      </w:r>
      <w:r w:rsidRPr="001E1EB9">
        <w:rPr>
          <w:rFonts w:ascii="Times New Roman" w:hAnsi="Times New Roman"/>
          <w:sz w:val="22"/>
          <w:szCs w:val="22"/>
          <w:lang w:val="es-ES_tradnl"/>
        </w:rPr>
        <w:tab/>
        <w:t xml:space="preserve">a) </w:t>
      </w:r>
      <w:r>
        <w:rPr>
          <w:rFonts w:ascii="Times New Roman" w:hAnsi="Times New Roman"/>
          <w:sz w:val="22"/>
          <w:szCs w:val="22"/>
          <w:lang w:val="es-ES_tradnl"/>
        </w:rPr>
        <w:t>F</w:t>
      </w:r>
      <w:r w:rsidRPr="001E1EB9">
        <w:rPr>
          <w:rFonts w:ascii="Times New Roman" w:hAnsi="Times New Roman"/>
          <w:sz w:val="22"/>
          <w:szCs w:val="22"/>
          <w:lang w:val="es-ES_tradnl"/>
        </w:rPr>
        <w:t>icha de identificación financiera</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sidRPr="001E1EB9">
        <w:rPr>
          <w:rFonts w:ascii="Times New Roman" w:hAnsi="Times New Roman"/>
          <w:sz w:val="22"/>
          <w:szCs w:val="22"/>
          <w:lang w:val="es-ES_tradnl"/>
        </w:rPr>
        <w:tab/>
      </w:r>
      <w:r w:rsidRPr="001E1EB9">
        <w:rPr>
          <w:rFonts w:ascii="Times New Roman" w:hAnsi="Times New Roman"/>
          <w:sz w:val="22"/>
          <w:szCs w:val="22"/>
          <w:lang w:val="es-ES_tradnl"/>
        </w:rPr>
        <w:tab/>
        <w:t xml:space="preserve">b) </w:t>
      </w:r>
      <w:r>
        <w:rPr>
          <w:rFonts w:ascii="Times New Roman" w:hAnsi="Times New Roman"/>
          <w:sz w:val="22"/>
          <w:szCs w:val="22"/>
          <w:lang w:val="es-ES_tradnl"/>
        </w:rPr>
        <w:t>F</w:t>
      </w:r>
      <w:r w:rsidRPr="001E1EB9">
        <w:rPr>
          <w:rFonts w:ascii="Times New Roman" w:hAnsi="Times New Roman"/>
          <w:sz w:val="22"/>
          <w:szCs w:val="22"/>
          <w:lang w:val="es-ES_tradnl"/>
        </w:rPr>
        <w:t>icha de entidad legal</w:t>
      </w:r>
    </w:p>
    <w:p w:rsidR="00665B48" w:rsidRPr="001E1EB9" w:rsidRDefault="00E15A17" w:rsidP="00665B48">
      <w:pPr>
        <w:pStyle w:val="oddl-nadpis"/>
        <w:widowControl/>
        <w:tabs>
          <w:tab w:val="clear" w:pos="567"/>
          <w:tab w:val="left" w:pos="851"/>
          <w:tab w:val="left" w:pos="1560"/>
          <w:tab w:val="left" w:pos="3119"/>
        </w:tabs>
        <w:rPr>
          <w:rFonts w:ascii="Times New Roman" w:hAnsi="Times New Roman"/>
          <w:sz w:val="22"/>
          <w:szCs w:val="22"/>
          <w:lang w:val="es-ES_tradnl"/>
        </w:rPr>
      </w:pPr>
      <w:r w:rsidRPr="001E1EB9">
        <w:rPr>
          <w:rFonts w:ascii="Times New Roman" w:hAnsi="Times New Roman"/>
          <w:sz w:val="22"/>
          <w:szCs w:val="22"/>
          <w:lang w:val="es-ES_tradnl"/>
        </w:rPr>
        <w:tab/>
      </w:r>
      <w:r>
        <w:rPr>
          <w:rFonts w:ascii="Times New Roman" w:hAnsi="Times New Roman"/>
          <w:sz w:val="22"/>
          <w:szCs w:val="22"/>
          <w:lang w:val="es-ES_tradnl"/>
        </w:rPr>
        <w:t>F</w:t>
      </w:r>
      <w:r w:rsidRPr="001E1EB9">
        <w:rPr>
          <w:rFonts w:ascii="Times New Roman" w:hAnsi="Times New Roman"/>
          <w:sz w:val="22"/>
          <w:szCs w:val="22"/>
          <w:lang w:val="es-ES_tradnl"/>
        </w:rPr>
        <w:t>ormulario 4.6</w:t>
      </w:r>
      <w:r w:rsidRPr="001E1EB9">
        <w:rPr>
          <w:rFonts w:ascii="Times New Roman" w:hAnsi="Times New Roman"/>
          <w:sz w:val="22"/>
          <w:szCs w:val="22"/>
          <w:lang w:val="es-ES_tradnl"/>
        </w:rPr>
        <w:tab/>
      </w:r>
      <w:r>
        <w:rPr>
          <w:rFonts w:ascii="Times New Roman" w:hAnsi="Times New Roman"/>
          <w:sz w:val="22"/>
          <w:szCs w:val="22"/>
          <w:lang w:val="es-ES_tradnl"/>
        </w:rPr>
        <w:t>C</w:t>
      </w:r>
      <w:r w:rsidRPr="001E1EB9">
        <w:rPr>
          <w:rFonts w:ascii="Times New Roman" w:hAnsi="Times New Roman"/>
          <w:sz w:val="22"/>
          <w:szCs w:val="22"/>
          <w:lang w:val="es-ES_tradnl"/>
        </w:rPr>
        <w:t>ualificaciones técnicas</w:t>
      </w:r>
    </w:p>
    <w:p w:rsidR="00665B48" w:rsidRPr="001E1EB9" w:rsidRDefault="00665B48" w:rsidP="00665B48">
      <w:pPr>
        <w:pStyle w:val="text-3mezera"/>
        <w:widowControl/>
        <w:tabs>
          <w:tab w:val="left" w:pos="2552"/>
        </w:tabs>
        <w:ind w:left="1416" w:firstLine="144"/>
        <w:rPr>
          <w:rFonts w:ascii="Times New Roman" w:hAnsi="Times New Roman"/>
          <w:sz w:val="22"/>
          <w:szCs w:val="22"/>
          <w:lang w:val="es-ES_tradnl"/>
        </w:rPr>
      </w:pP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4.6.1</w:t>
      </w:r>
      <w:r w:rsidRPr="001E1EB9">
        <w:rPr>
          <w:rFonts w:ascii="Times New Roman" w:hAnsi="Times New Roman"/>
          <w:sz w:val="22"/>
          <w:szCs w:val="22"/>
          <w:lang w:val="es-ES_tradnl"/>
        </w:rPr>
        <w:tab/>
      </w:r>
      <w:r>
        <w:rPr>
          <w:rFonts w:ascii="Times New Roman" w:hAnsi="Times New Roman"/>
          <w:sz w:val="22"/>
          <w:szCs w:val="22"/>
          <w:lang w:val="es-ES_tradnl"/>
        </w:rPr>
        <w:t>P</w:t>
      </w:r>
      <w:r w:rsidRPr="001E1EB9">
        <w:rPr>
          <w:rFonts w:ascii="Times New Roman" w:hAnsi="Times New Roman"/>
          <w:sz w:val="22"/>
          <w:szCs w:val="22"/>
          <w:lang w:val="es-ES_tradnl"/>
        </w:rPr>
        <w:t>ersonal</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4.6.2</w:t>
      </w:r>
      <w:r w:rsidRPr="001E1EB9">
        <w:rPr>
          <w:rFonts w:ascii="Times New Roman" w:hAnsi="Times New Roman"/>
          <w:sz w:val="22"/>
          <w:szCs w:val="22"/>
          <w:lang w:val="es-ES_tradnl"/>
        </w:rPr>
        <w:tab/>
      </w:r>
      <w:r>
        <w:rPr>
          <w:rFonts w:ascii="Times New Roman" w:hAnsi="Times New Roman"/>
          <w:sz w:val="22"/>
          <w:szCs w:val="22"/>
          <w:lang w:val="es-ES_tradnl"/>
        </w:rPr>
        <w:t>E</w:t>
      </w:r>
      <w:r w:rsidRPr="001E1EB9">
        <w:rPr>
          <w:rFonts w:ascii="Times New Roman" w:hAnsi="Times New Roman"/>
          <w:sz w:val="22"/>
          <w:szCs w:val="22"/>
          <w:lang w:val="es-ES_tradnl"/>
        </w:rPr>
        <w:t>quipos</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4.6.3</w:t>
      </w:r>
      <w:r w:rsidRPr="001E1EB9">
        <w:rPr>
          <w:rFonts w:ascii="Times New Roman" w:hAnsi="Times New Roman"/>
          <w:sz w:val="22"/>
          <w:szCs w:val="22"/>
          <w:lang w:val="es-ES_tradnl"/>
        </w:rPr>
        <w:tab/>
      </w:r>
      <w:r>
        <w:rPr>
          <w:rFonts w:ascii="Times New Roman" w:hAnsi="Times New Roman"/>
          <w:sz w:val="22"/>
          <w:szCs w:val="22"/>
          <w:lang w:val="es-ES_tradnl"/>
        </w:rPr>
        <w:t>P</w:t>
      </w:r>
      <w:r w:rsidRPr="001E1EB9">
        <w:rPr>
          <w:rFonts w:ascii="Times New Roman" w:hAnsi="Times New Roman"/>
          <w:sz w:val="22"/>
          <w:szCs w:val="22"/>
          <w:lang w:val="es-ES_tradnl"/>
        </w:rPr>
        <w:t>lan de trabajo y programa</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4.6.4</w:t>
      </w:r>
      <w:r w:rsidRPr="001E1EB9">
        <w:rPr>
          <w:rFonts w:ascii="Times New Roman" w:hAnsi="Times New Roman"/>
          <w:sz w:val="22"/>
          <w:szCs w:val="22"/>
          <w:lang w:val="es-ES_tradnl"/>
        </w:rPr>
        <w:tab/>
      </w:r>
      <w:r>
        <w:rPr>
          <w:rFonts w:ascii="Times New Roman" w:hAnsi="Times New Roman"/>
          <w:sz w:val="22"/>
          <w:szCs w:val="22"/>
          <w:lang w:val="es-ES_tradnl"/>
        </w:rPr>
        <w:t>E</w:t>
      </w:r>
      <w:r w:rsidRPr="001E1EB9">
        <w:rPr>
          <w:rFonts w:ascii="Times New Roman" w:hAnsi="Times New Roman"/>
          <w:sz w:val="22"/>
          <w:szCs w:val="22"/>
          <w:lang w:val="es-ES_tradnl"/>
        </w:rPr>
        <w:t xml:space="preserve">xperiencia como </w:t>
      </w:r>
      <w:r>
        <w:rPr>
          <w:rFonts w:ascii="Times New Roman" w:hAnsi="Times New Roman"/>
          <w:sz w:val="22"/>
          <w:szCs w:val="22"/>
          <w:lang w:val="es-ES_tradnl"/>
        </w:rPr>
        <w:t>contratista</w:t>
      </w:r>
    </w:p>
    <w:p w:rsidR="00665B48" w:rsidRPr="001E1EB9" w:rsidRDefault="00E15A17" w:rsidP="00E15A17">
      <w:pPr>
        <w:pStyle w:val="text-3mezera"/>
        <w:widowControl/>
        <w:tabs>
          <w:tab w:val="left" w:pos="2552"/>
          <w:tab w:val="left" w:pos="3840"/>
        </w:tabs>
        <w:ind w:left="2550" w:firstLine="570"/>
        <w:rPr>
          <w:rFonts w:ascii="Times New Roman" w:hAnsi="Times New Roman"/>
          <w:sz w:val="22"/>
          <w:szCs w:val="22"/>
          <w:lang w:val="es-ES_tradnl"/>
        </w:rPr>
      </w:pPr>
      <w:r w:rsidRPr="001E1EB9">
        <w:rPr>
          <w:rFonts w:ascii="Times New Roman" w:hAnsi="Times New Roman"/>
          <w:sz w:val="22"/>
          <w:szCs w:val="22"/>
          <w:lang w:val="es-ES_tradnl"/>
        </w:rPr>
        <w:t>4.6.5</w:t>
      </w:r>
      <w:r w:rsidRPr="001E1EB9">
        <w:rPr>
          <w:rFonts w:ascii="Times New Roman" w:hAnsi="Times New Roman"/>
          <w:sz w:val="22"/>
          <w:szCs w:val="22"/>
          <w:lang w:val="es-ES_tradnl"/>
        </w:rPr>
        <w:tab/>
      </w:r>
      <w:r>
        <w:rPr>
          <w:rFonts w:ascii="Times New Roman" w:hAnsi="Times New Roman"/>
          <w:sz w:val="22"/>
          <w:szCs w:val="22"/>
          <w:lang w:val="es-ES_tradnl"/>
        </w:rPr>
        <w:t>I</w:t>
      </w:r>
      <w:r w:rsidRPr="001E1EB9">
        <w:rPr>
          <w:rFonts w:ascii="Times New Roman" w:hAnsi="Times New Roman"/>
          <w:sz w:val="22"/>
          <w:szCs w:val="22"/>
          <w:lang w:val="es-ES_tradnl"/>
        </w:rPr>
        <w:t>nformación sobre asociaciones temporales de empresas</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4.6.6</w:t>
      </w:r>
      <w:r w:rsidRPr="001E1EB9">
        <w:rPr>
          <w:rFonts w:ascii="Times New Roman" w:hAnsi="Times New Roman"/>
          <w:sz w:val="22"/>
          <w:szCs w:val="22"/>
          <w:lang w:val="es-ES_tradnl"/>
        </w:rPr>
        <w:tab/>
      </w:r>
      <w:r>
        <w:rPr>
          <w:rFonts w:ascii="Times New Roman" w:hAnsi="Times New Roman"/>
          <w:sz w:val="22"/>
          <w:szCs w:val="22"/>
          <w:lang w:val="es-ES_tradnl"/>
        </w:rPr>
        <w:t>H</w:t>
      </w:r>
      <w:r w:rsidRPr="001E1EB9">
        <w:rPr>
          <w:rFonts w:ascii="Times New Roman" w:hAnsi="Times New Roman"/>
          <w:sz w:val="22"/>
          <w:szCs w:val="22"/>
          <w:lang w:val="es-ES_tradnl"/>
        </w:rPr>
        <w:t>istorial de litigios</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4.6.7</w:t>
      </w:r>
      <w:r w:rsidRPr="001E1EB9">
        <w:rPr>
          <w:rFonts w:ascii="Times New Roman" w:hAnsi="Times New Roman"/>
          <w:sz w:val="22"/>
          <w:szCs w:val="22"/>
          <w:lang w:val="es-ES_tradnl"/>
        </w:rPr>
        <w:tab/>
      </w:r>
      <w:r>
        <w:rPr>
          <w:rFonts w:ascii="Times New Roman" w:hAnsi="Times New Roman"/>
          <w:sz w:val="22"/>
          <w:szCs w:val="22"/>
          <w:lang w:val="es-ES_tradnl"/>
        </w:rPr>
        <w:t>S</w:t>
      </w:r>
      <w:r w:rsidRPr="001E1EB9">
        <w:rPr>
          <w:rFonts w:ascii="Times New Roman" w:hAnsi="Times New Roman"/>
          <w:sz w:val="22"/>
          <w:szCs w:val="22"/>
          <w:lang w:val="es-ES_tradnl"/>
        </w:rPr>
        <w:t>istema(s) de control de calidad</w:t>
      </w:r>
    </w:p>
    <w:p w:rsidR="00665B48" w:rsidRPr="001E1EB9" w:rsidRDefault="00E15A17" w:rsidP="00E15A17">
      <w:pPr>
        <w:pStyle w:val="text-3mezera"/>
        <w:widowControl/>
        <w:tabs>
          <w:tab w:val="left" w:pos="2552"/>
          <w:tab w:val="left" w:pos="3840"/>
        </w:tabs>
        <w:ind w:left="1418" w:right="-328" w:firstLine="1702"/>
        <w:jc w:val="left"/>
        <w:rPr>
          <w:rFonts w:ascii="Times New Roman" w:hAnsi="Times New Roman"/>
          <w:sz w:val="22"/>
          <w:szCs w:val="22"/>
          <w:lang w:val="es-ES_tradnl"/>
        </w:rPr>
      </w:pPr>
      <w:r w:rsidRPr="001E1EB9">
        <w:rPr>
          <w:rFonts w:ascii="Times New Roman" w:hAnsi="Times New Roman"/>
          <w:sz w:val="22"/>
          <w:szCs w:val="22"/>
          <w:lang w:val="es-ES_tradnl"/>
        </w:rPr>
        <w:t>4.6.8</w:t>
      </w:r>
      <w:r w:rsidRPr="001E1EB9">
        <w:rPr>
          <w:rFonts w:ascii="Times New Roman" w:hAnsi="Times New Roman"/>
          <w:sz w:val="22"/>
          <w:szCs w:val="22"/>
          <w:lang w:val="es-ES_tradnl"/>
        </w:rPr>
        <w:tab/>
      </w:r>
      <w:r>
        <w:rPr>
          <w:rFonts w:ascii="Times New Roman" w:hAnsi="Times New Roman"/>
          <w:sz w:val="22"/>
          <w:szCs w:val="22"/>
          <w:lang w:val="es-ES_tradnl"/>
        </w:rPr>
        <w:t>I</w:t>
      </w:r>
      <w:r w:rsidRPr="001E1EB9">
        <w:rPr>
          <w:rFonts w:ascii="Times New Roman" w:hAnsi="Times New Roman"/>
          <w:sz w:val="22"/>
          <w:szCs w:val="22"/>
          <w:lang w:val="es-ES_tradnl"/>
        </w:rPr>
        <w:t xml:space="preserve">nstalaciones para el </w:t>
      </w:r>
      <w:r>
        <w:rPr>
          <w:rFonts w:ascii="Times New Roman" w:hAnsi="Times New Roman"/>
          <w:sz w:val="22"/>
          <w:szCs w:val="22"/>
          <w:lang w:val="es-ES_tradnl"/>
        </w:rPr>
        <w:t>supervisor</w:t>
      </w:r>
    </w:p>
    <w:p w:rsidR="00665B48" w:rsidRPr="001E1EB9" w:rsidRDefault="00E15A17" w:rsidP="00E15A17">
      <w:pPr>
        <w:pStyle w:val="text-3mezera"/>
        <w:widowControl/>
        <w:tabs>
          <w:tab w:val="left" w:pos="2552"/>
          <w:tab w:val="left" w:pos="3840"/>
        </w:tabs>
        <w:ind w:left="1418" w:firstLine="1702"/>
        <w:rPr>
          <w:rFonts w:ascii="Times New Roman" w:hAnsi="Times New Roman"/>
          <w:sz w:val="22"/>
          <w:szCs w:val="22"/>
          <w:lang w:val="es-ES_tradnl"/>
        </w:rPr>
      </w:pPr>
      <w:r w:rsidRPr="001E1EB9">
        <w:rPr>
          <w:rFonts w:ascii="Times New Roman" w:hAnsi="Times New Roman"/>
          <w:sz w:val="22"/>
          <w:szCs w:val="22"/>
          <w:lang w:val="es-ES_tradnl"/>
        </w:rPr>
        <w:t>4.6.9</w:t>
      </w:r>
      <w:r w:rsidRPr="001E1EB9">
        <w:rPr>
          <w:rFonts w:ascii="Times New Roman" w:hAnsi="Times New Roman"/>
          <w:sz w:val="22"/>
          <w:szCs w:val="22"/>
          <w:lang w:val="es-ES_tradnl"/>
        </w:rPr>
        <w:tab/>
      </w:r>
      <w:r>
        <w:rPr>
          <w:rFonts w:ascii="Times New Roman" w:hAnsi="Times New Roman"/>
          <w:sz w:val="22"/>
          <w:szCs w:val="22"/>
          <w:lang w:val="es-ES_tradnl"/>
        </w:rPr>
        <w:t>O</w:t>
      </w:r>
      <w:r w:rsidRPr="001E1EB9">
        <w:rPr>
          <w:rFonts w:ascii="Times New Roman" w:hAnsi="Times New Roman"/>
          <w:sz w:val="22"/>
          <w:szCs w:val="22"/>
          <w:lang w:val="es-ES_tradnl"/>
        </w:rPr>
        <w:t>tras informaciones</w:t>
      </w:r>
    </w:p>
    <w:p w:rsidR="00665B48" w:rsidRPr="004C5D23" w:rsidRDefault="00665B48" w:rsidP="00665B48">
      <w:pPr>
        <w:pStyle w:val="text-3mezera"/>
        <w:widowControl/>
        <w:tabs>
          <w:tab w:val="left" w:pos="1560"/>
          <w:tab w:val="left" w:pos="2552"/>
        </w:tabs>
        <w:ind w:left="1416" w:firstLine="144"/>
        <w:rPr>
          <w:rFonts w:ascii="Times New Roman" w:hAnsi="Times New Roman"/>
          <w:lang w:val="es-ES_tradnl"/>
        </w:rPr>
      </w:pPr>
    </w:p>
    <w:p w:rsidR="00665B48" w:rsidRPr="004C5D23" w:rsidRDefault="00665B48" w:rsidP="00665B48">
      <w:pPr>
        <w:pStyle w:val="text-3mezera"/>
        <w:widowControl/>
        <w:tabs>
          <w:tab w:val="left" w:pos="1560"/>
          <w:tab w:val="left" w:pos="2552"/>
        </w:tabs>
        <w:ind w:left="1416" w:firstLine="144"/>
        <w:rPr>
          <w:rFonts w:ascii="Times New Roman" w:hAnsi="Times New Roman"/>
          <w:lang w:val="es-ES_tradnl"/>
        </w:rPr>
      </w:pPr>
    </w:p>
    <w:p w:rsidR="00665B48" w:rsidRPr="004C5D23" w:rsidRDefault="00665B48" w:rsidP="00665B48">
      <w:pPr>
        <w:pStyle w:val="text-3mezera"/>
        <w:widowControl/>
        <w:tabs>
          <w:tab w:val="left" w:pos="1560"/>
          <w:tab w:val="left" w:pos="2552"/>
        </w:tabs>
        <w:ind w:left="1416" w:firstLine="144"/>
        <w:rPr>
          <w:rFonts w:ascii="Times New Roman" w:hAnsi="Times New Roman"/>
          <w:lang w:val="es-ES_tradnl"/>
        </w:rPr>
      </w:pPr>
    </w:p>
    <w:p w:rsidR="00665B48" w:rsidRPr="004C5D23" w:rsidRDefault="00665B48" w:rsidP="00665B48">
      <w:pPr>
        <w:pStyle w:val="text-3mezera"/>
        <w:widowControl/>
        <w:tabs>
          <w:tab w:val="left" w:pos="1560"/>
          <w:tab w:val="left" w:pos="2552"/>
        </w:tabs>
        <w:rPr>
          <w:rFonts w:ascii="Times New Roman" w:hAnsi="Times New Roman"/>
          <w:lang w:val="es-ES_tradnl"/>
        </w:rPr>
      </w:pPr>
    </w:p>
    <w:p w:rsidR="00665B48" w:rsidRPr="004C5D23" w:rsidRDefault="00665B48" w:rsidP="00665B48">
      <w:pPr>
        <w:pStyle w:val="text-3mezera"/>
        <w:widowControl/>
        <w:tabs>
          <w:tab w:val="left" w:pos="1560"/>
          <w:tab w:val="left" w:pos="2552"/>
        </w:tabs>
        <w:jc w:val="center"/>
        <w:rPr>
          <w:rFonts w:ascii="Times New Roman" w:hAnsi="Times New Roman"/>
          <w:b/>
          <w:lang w:val="es-ES_tradnl"/>
        </w:rPr>
      </w:pPr>
      <w:r w:rsidRPr="009C4A8D">
        <w:rPr>
          <w:rFonts w:ascii="Times New Roman" w:hAnsi="Times New Roman"/>
          <w:b/>
          <w:highlight w:val="yellow"/>
          <w:lang w:val="es-ES_tradnl"/>
        </w:rPr>
        <w:t>Estos documentos podrán adaptarse en función del proyecto</w:t>
      </w:r>
      <w:r w:rsidR="00E15A17">
        <w:rPr>
          <w:rFonts w:ascii="Times New Roman" w:hAnsi="Times New Roman"/>
          <w:b/>
          <w:lang w:val="es-ES_tradnl"/>
        </w:rPr>
        <w:t>.</w:t>
      </w:r>
    </w:p>
    <w:p w:rsidR="00665B48" w:rsidRPr="00E15A17" w:rsidRDefault="00665B48" w:rsidP="00665B48">
      <w:pPr>
        <w:pStyle w:val="Volume"/>
        <w:widowControl/>
        <w:rPr>
          <w:rFonts w:ascii="Times New Roman" w:hAnsi="Times New Roman"/>
          <w:sz w:val="22"/>
          <w:szCs w:val="22"/>
          <w:lang w:val="es-ES_tradnl"/>
        </w:rPr>
      </w:pPr>
      <w:r w:rsidRPr="00E15A17">
        <w:rPr>
          <w:rFonts w:ascii="Times New Roman" w:hAnsi="Times New Roman"/>
          <w:sz w:val="22"/>
          <w:szCs w:val="22"/>
          <w:lang w:val="es-ES_tradnl"/>
        </w:rPr>
        <w:lastRenderedPageBreak/>
        <w:t>VOLUMEN 1</w:t>
      </w:r>
    </w:p>
    <w:p w:rsidR="00665B48" w:rsidRPr="00E15A17" w:rsidRDefault="00665B48" w:rsidP="00665B48">
      <w:pPr>
        <w:pStyle w:val="Section"/>
        <w:rPr>
          <w:rFonts w:ascii="Times New Roman" w:hAnsi="Times New Roman"/>
          <w:sz w:val="22"/>
          <w:szCs w:val="22"/>
        </w:rPr>
      </w:pPr>
    </w:p>
    <w:p w:rsidR="001F4524" w:rsidRDefault="00665B48" w:rsidP="00665B48">
      <w:pPr>
        <w:pStyle w:val="Heading1"/>
        <w:rPr>
          <w:rFonts w:ascii="Times New Roman" w:hAnsi="Times New Roman"/>
          <w:color w:val="auto"/>
          <w:sz w:val="24"/>
          <w:szCs w:val="24"/>
        </w:rPr>
      </w:pPr>
      <w:bookmarkStart w:id="1" w:name="_Toc43175839"/>
      <w:r w:rsidRPr="00E15A17">
        <w:rPr>
          <w:rFonts w:ascii="Times New Roman" w:hAnsi="Times New Roman"/>
          <w:color w:val="auto"/>
          <w:sz w:val="22"/>
          <w:szCs w:val="22"/>
        </w:rPr>
        <w:t>SECCIÓN</w:t>
      </w:r>
      <w:r>
        <w:rPr>
          <w:rFonts w:ascii="Times New Roman" w:hAnsi="Times New Roman"/>
          <w:color w:val="auto"/>
          <w:sz w:val="24"/>
          <w:szCs w:val="24"/>
        </w:rPr>
        <w:t xml:space="preserve"> 4</w:t>
      </w:r>
    </w:p>
    <w:p w:rsidR="001F4524" w:rsidRDefault="001F4524" w:rsidP="00665B48">
      <w:pPr>
        <w:pStyle w:val="Heading1"/>
        <w:rPr>
          <w:rFonts w:ascii="Times New Roman" w:hAnsi="Times New Roman"/>
          <w:i/>
          <w:color w:val="auto"/>
          <w:sz w:val="24"/>
          <w:szCs w:val="24"/>
        </w:rPr>
      </w:pPr>
      <w:bookmarkStart w:id="2" w:name="_Toc43175840"/>
      <w:bookmarkEnd w:id="1"/>
    </w:p>
    <w:p w:rsidR="00665B48" w:rsidRPr="00F170B1" w:rsidRDefault="00665B48" w:rsidP="00665B48">
      <w:pPr>
        <w:pStyle w:val="Heading1"/>
        <w:rPr>
          <w:rFonts w:ascii="Times New Roman" w:hAnsi="Times New Roman"/>
          <w:i/>
          <w:color w:val="auto"/>
          <w:sz w:val="24"/>
          <w:szCs w:val="24"/>
        </w:rPr>
      </w:pPr>
      <w:r w:rsidRPr="00F170B1">
        <w:rPr>
          <w:rFonts w:ascii="Times New Roman" w:hAnsi="Times New Roman"/>
          <w:i/>
          <w:color w:val="auto"/>
          <w:sz w:val="24"/>
          <w:szCs w:val="24"/>
        </w:rPr>
        <w:t>INFORMACIÓN ADICIONAL PARA LOS LICITADORES</w:t>
      </w:r>
      <w:bookmarkEnd w:id="2"/>
    </w:p>
    <w:p w:rsidR="00665B48" w:rsidRPr="004C5D23" w:rsidRDefault="00665B48" w:rsidP="00665B48">
      <w:pPr>
        <w:pStyle w:val="text-3mezera"/>
        <w:widowControl/>
        <w:rPr>
          <w:rFonts w:ascii="Times New Roman" w:hAnsi="Times New Roman"/>
          <w:lang w:val="es-ES_tradnl"/>
        </w:rPr>
      </w:pPr>
    </w:p>
    <w:p w:rsidR="00665B48" w:rsidRPr="00395F4F" w:rsidRDefault="00665B48" w:rsidP="00665B48">
      <w:pPr>
        <w:pStyle w:val="text-3mezera"/>
        <w:widowControl/>
        <w:rPr>
          <w:rFonts w:ascii="Times New Roman" w:hAnsi="Times New Roman"/>
          <w:sz w:val="22"/>
          <w:szCs w:val="22"/>
          <w:lang w:val="es-ES_tradnl"/>
        </w:rPr>
      </w:pPr>
    </w:p>
    <w:p w:rsidR="00665B48" w:rsidRPr="00395F4F" w:rsidRDefault="00665B48" w:rsidP="00665B48">
      <w:pPr>
        <w:pStyle w:val="textcslovan"/>
        <w:widowControl/>
        <w:numPr>
          <w:ilvl w:val="0"/>
          <w:numId w:val="1"/>
        </w:numPr>
        <w:spacing w:before="0"/>
        <w:rPr>
          <w:rFonts w:ascii="Times New Roman" w:hAnsi="Times New Roman"/>
          <w:sz w:val="22"/>
          <w:szCs w:val="22"/>
          <w:lang w:val="es-ES_tradnl"/>
        </w:rPr>
      </w:pPr>
      <w:r w:rsidRPr="00395F4F">
        <w:rPr>
          <w:rFonts w:ascii="Times New Roman" w:hAnsi="Times New Roman"/>
          <w:sz w:val="22"/>
          <w:szCs w:val="22"/>
          <w:lang w:val="es-ES_tradnl"/>
        </w:rPr>
        <w:t>El licitador deberá responder a todas las preguntas incluidas en los formularios.</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De ser necesario, se añadirán hojas adicionales.</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Si una pregunta no es aplicable al licitador, se responde</w:t>
      </w:r>
      <w:r w:rsidR="001F4524">
        <w:rPr>
          <w:rFonts w:ascii="Times New Roman" w:hAnsi="Times New Roman"/>
          <w:sz w:val="22"/>
          <w:szCs w:val="22"/>
          <w:lang w:val="es-ES_tradnl"/>
        </w:rPr>
        <w:t>rá «</w:t>
      </w:r>
      <w:r w:rsidRPr="00395F4F">
        <w:rPr>
          <w:rFonts w:ascii="Times New Roman" w:hAnsi="Times New Roman"/>
          <w:sz w:val="22"/>
          <w:szCs w:val="22"/>
          <w:lang w:val="es-ES_tradnl"/>
        </w:rPr>
        <w:t>No procede</w:t>
      </w:r>
      <w:r w:rsidR="001F4524">
        <w:rPr>
          <w:rFonts w:ascii="Times New Roman" w:hAnsi="Times New Roman"/>
          <w:sz w:val="22"/>
          <w:szCs w:val="22"/>
          <w:lang w:val="es-ES_tradnl"/>
        </w:rPr>
        <w:t>»</w:t>
      </w:r>
      <w:r w:rsidRPr="00395F4F">
        <w:rPr>
          <w:rFonts w:ascii="Times New Roman" w:hAnsi="Times New Roman"/>
          <w:sz w:val="22"/>
          <w:szCs w:val="22"/>
          <w:lang w:val="es-ES_tradnl"/>
        </w:rPr>
        <w:t>, con una breve explicación del motivo.</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Cada página de cada uno de los formularios irá numerada consecutivamente en el extremo inferior derecho.</w:t>
      </w:r>
    </w:p>
    <w:p w:rsidR="00665B48"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 xml:space="preserve">La información y las declaraciones financieras que presente el licitador se expresarán en </w:t>
      </w:r>
      <w:r w:rsidR="00E15A17" w:rsidRPr="00395F4F">
        <w:rPr>
          <w:rFonts w:ascii="Times New Roman" w:hAnsi="Times New Roman"/>
          <w:sz w:val="22"/>
          <w:szCs w:val="22"/>
          <w:lang w:val="es-ES_tradnl"/>
        </w:rPr>
        <w:t>euros o en moneda nacional</w:t>
      </w:r>
      <w:r w:rsidRPr="00395F4F">
        <w:rPr>
          <w:rFonts w:ascii="Times New Roman" w:hAnsi="Times New Roman"/>
          <w:sz w:val="22"/>
          <w:szCs w:val="22"/>
          <w:lang w:val="es-ES_tradnl"/>
        </w:rPr>
        <w:t>. Se podrán adjuntar también para referencia declaraciones bancarias originales.</w:t>
      </w:r>
    </w:p>
    <w:p w:rsidR="00060125" w:rsidRPr="000D67C4" w:rsidRDefault="000D67C4" w:rsidP="00665B48">
      <w:pPr>
        <w:pStyle w:val="textcslovan"/>
        <w:widowControl/>
        <w:numPr>
          <w:ilvl w:val="0"/>
          <w:numId w:val="2"/>
        </w:numPr>
        <w:rPr>
          <w:rFonts w:ascii="Times New Roman" w:hAnsi="Times New Roman"/>
          <w:sz w:val="22"/>
          <w:szCs w:val="22"/>
          <w:lang w:val="es-ES_tradnl"/>
        </w:rPr>
      </w:pPr>
      <w:r w:rsidRPr="000D67C4">
        <w:rPr>
          <w:rFonts w:ascii="Times New Roman" w:hAnsi="Times New Roman"/>
          <w:sz w:val="22"/>
          <w:szCs w:val="22"/>
          <w:lang w:val="es-ES"/>
        </w:rPr>
        <w:t xml:space="preserve">Si los </w:t>
      </w:r>
      <w:r w:rsidR="00604008">
        <w:rPr>
          <w:rFonts w:ascii="Times New Roman" w:hAnsi="Times New Roman"/>
          <w:sz w:val="22"/>
          <w:szCs w:val="22"/>
          <w:lang w:val="es-ES"/>
        </w:rPr>
        <w:t xml:space="preserve">certificados o </w:t>
      </w:r>
      <w:r w:rsidRPr="000D67C4">
        <w:rPr>
          <w:rFonts w:ascii="Times New Roman" w:hAnsi="Times New Roman"/>
          <w:sz w:val="22"/>
          <w:szCs w:val="22"/>
          <w:lang w:val="es-ES"/>
        </w:rPr>
        <w:t xml:space="preserve">documentos justificativos </w:t>
      </w:r>
      <w:r w:rsidR="00604008">
        <w:rPr>
          <w:rFonts w:ascii="Times New Roman" w:hAnsi="Times New Roman"/>
          <w:sz w:val="22"/>
          <w:szCs w:val="22"/>
          <w:lang w:val="es-ES"/>
        </w:rPr>
        <w:t xml:space="preserve">solicitados </w:t>
      </w:r>
      <w:r w:rsidRPr="000D67C4">
        <w:rPr>
          <w:rFonts w:ascii="Times New Roman" w:hAnsi="Times New Roman"/>
          <w:sz w:val="22"/>
          <w:szCs w:val="22"/>
          <w:lang w:val="es-ES"/>
        </w:rPr>
        <w:t>no están redactados en una de las lenguas oficiales de la Unión Europea, deberá adjuntarse una traducción al idioma del anuncio de licitación. Cuando los documentos estén redactados en una lengua oficial de la Unión Europea distinta de la lengua del procedimiento, se recomienda</w:t>
      </w:r>
      <w:r>
        <w:rPr>
          <w:rFonts w:ascii="Times New Roman" w:hAnsi="Times New Roman"/>
          <w:sz w:val="22"/>
          <w:szCs w:val="22"/>
          <w:lang w:val="es-ES"/>
        </w:rPr>
        <w:t xml:space="preserve"> </w:t>
      </w:r>
      <w:r w:rsidR="00536965">
        <w:rPr>
          <w:rFonts w:ascii="Times New Roman" w:hAnsi="Times New Roman"/>
          <w:sz w:val="22"/>
          <w:szCs w:val="22"/>
          <w:lang w:val="es-ES"/>
        </w:rPr>
        <w:t>encarecidamente</w:t>
      </w:r>
      <w:r w:rsidRPr="000D67C4">
        <w:rPr>
          <w:rFonts w:ascii="Times New Roman" w:hAnsi="Times New Roman"/>
          <w:sz w:val="22"/>
          <w:szCs w:val="22"/>
          <w:lang w:val="es-ES"/>
        </w:rPr>
        <w:t xml:space="preserve"> no obstante facilitar una traducción a la lengua del anuncio de la licitación para facilitar la evaluación de los documentos.</w:t>
      </w:r>
    </w:p>
    <w:p w:rsidR="00665B48" w:rsidRPr="0017368D" w:rsidRDefault="00665B48" w:rsidP="0017368D">
      <w:pPr>
        <w:pStyle w:val="textcslovan"/>
        <w:widowControl/>
        <w:numPr>
          <w:ilvl w:val="0"/>
          <w:numId w:val="2"/>
        </w:numPr>
        <w:rPr>
          <w:rFonts w:ascii="Times New Roman" w:hAnsi="Times New Roman"/>
          <w:sz w:val="22"/>
          <w:szCs w:val="22"/>
          <w:lang w:val="es-ES"/>
        </w:rPr>
      </w:pPr>
      <w:r w:rsidRPr="00395F4F">
        <w:rPr>
          <w:rFonts w:ascii="Times New Roman" w:hAnsi="Times New Roman"/>
          <w:sz w:val="22"/>
          <w:szCs w:val="22"/>
          <w:lang w:val="es-ES_tradnl"/>
        </w:rPr>
        <w:t xml:space="preserve">Cada uno de los miembros de una asociación temporal de empresas o un consorcio deberá completar y presentar </w:t>
      </w:r>
      <w:r w:rsidR="0017368D" w:rsidRPr="0017368D">
        <w:rPr>
          <w:rFonts w:ascii="Tahoma" w:hAnsi="Tahoma" w:cs="Tahoma"/>
          <w:sz w:val="22"/>
          <w:szCs w:val="22"/>
          <w:lang w:val="es-ES_tradnl"/>
        </w:rPr>
        <w:t>﻿</w:t>
      </w:r>
      <w:r w:rsidR="0017368D">
        <w:rPr>
          <w:rFonts w:ascii="Times New Roman" w:hAnsi="Times New Roman"/>
          <w:sz w:val="22"/>
          <w:szCs w:val="22"/>
          <w:lang w:val="es-ES_tradnl"/>
        </w:rPr>
        <w:t>por separado lo</w:t>
      </w:r>
      <w:r w:rsidR="0017368D" w:rsidRPr="0017368D">
        <w:rPr>
          <w:rFonts w:ascii="Times New Roman" w:hAnsi="Times New Roman"/>
          <w:sz w:val="22"/>
          <w:szCs w:val="22"/>
          <w:lang w:val="es-ES_tradnl"/>
        </w:rPr>
        <w:t>s siguientes</w:t>
      </w:r>
      <w:r w:rsidR="0017368D">
        <w:rPr>
          <w:rFonts w:ascii="Times New Roman" w:hAnsi="Times New Roman"/>
          <w:sz w:val="22"/>
          <w:szCs w:val="22"/>
          <w:lang w:val="es-ES_tradnl"/>
        </w:rPr>
        <w:t xml:space="preserve"> formularios</w:t>
      </w:r>
      <w:r w:rsidR="0017368D" w:rsidRPr="0017368D">
        <w:rPr>
          <w:rFonts w:ascii="Times New Roman" w:hAnsi="Times New Roman"/>
          <w:sz w:val="22"/>
          <w:szCs w:val="22"/>
          <w:lang w:val="es-ES_tradnl"/>
        </w:rPr>
        <w:t>: 4.1, 4.2, 4.3, 4.4, 4.5b, 4.6.1.1, 4.6.4, 4.6.6. Todos los demás formularios deberán cumplimentarse y presentarse conjuntamente.</w:t>
      </w:r>
      <w:r w:rsidRPr="0017368D">
        <w:rPr>
          <w:rFonts w:ascii="Times New Roman" w:hAnsi="Times New Roman"/>
          <w:sz w:val="22"/>
          <w:szCs w:val="22"/>
          <w:lang w:val="es-ES"/>
        </w:rPr>
        <w:t>.</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Las empresas que presenten su candidatura como miembros de una asociación temporal de empresas o un consorcio deberán completar, además, el formulario 4.6.5.</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El firmante de este cuestionario garantiza la veracidad y precisión de todas las declaraciones hechas.</w:t>
      </w:r>
    </w:p>
    <w:p w:rsidR="00665B48" w:rsidRPr="00395F4F" w:rsidRDefault="00665B48" w:rsidP="00665B48">
      <w:pPr>
        <w:pStyle w:val="textcslovan"/>
        <w:widowControl/>
        <w:numPr>
          <w:ilvl w:val="0"/>
          <w:numId w:val="2"/>
        </w:numPr>
        <w:rPr>
          <w:rFonts w:ascii="Times New Roman" w:hAnsi="Times New Roman"/>
          <w:sz w:val="22"/>
          <w:szCs w:val="22"/>
          <w:lang w:val="es-ES_tradnl"/>
        </w:rPr>
      </w:pPr>
      <w:r w:rsidRPr="00395F4F">
        <w:rPr>
          <w:rFonts w:ascii="Times New Roman" w:hAnsi="Times New Roman"/>
          <w:sz w:val="22"/>
          <w:szCs w:val="22"/>
          <w:lang w:val="es-ES_tradnl"/>
        </w:rPr>
        <w:t>En la evaluación de la oferta se tendrá en cuenta si las respuestas a las preguntas del formulario son precisas y completas, así como la documentación adjunta. También se llama la atención de los licitadores sobre el hecho de que la falta de datos puede dar lugar a que se considere que la oferta no cumple con los correspondientes criterios de evaluación.</w:t>
      </w:r>
    </w:p>
    <w:p w:rsidR="00665B48" w:rsidRPr="00395F4F" w:rsidRDefault="00665B48" w:rsidP="00665B48">
      <w:pPr>
        <w:pStyle w:val="textcslovan"/>
        <w:widowControl/>
        <w:ind w:left="0" w:firstLine="0"/>
        <w:rPr>
          <w:rFonts w:ascii="Times New Roman" w:hAnsi="Times New Roman"/>
          <w:sz w:val="22"/>
          <w:szCs w:val="22"/>
          <w:lang w:val="es-ES_tradnl"/>
        </w:rPr>
      </w:pPr>
    </w:p>
    <w:p w:rsidR="00990E96" w:rsidRPr="00665B48" w:rsidRDefault="00990E96">
      <w:pPr>
        <w:rPr>
          <w:lang w:val="es-ES_tradnl"/>
        </w:rPr>
      </w:pPr>
    </w:p>
    <w:sectPr w:rsidR="00990E96" w:rsidRPr="00665B4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F89" w:rsidRDefault="00A42F89">
      <w:r>
        <w:separator/>
      </w:r>
    </w:p>
  </w:endnote>
  <w:endnote w:type="continuationSeparator" w:id="0">
    <w:p w:rsidR="00A42F89" w:rsidRDefault="00A42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67D" w:rsidRDefault="003C067D" w:rsidP="00665B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C067D" w:rsidRDefault="003C06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7A9" w:rsidRPr="0029534F" w:rsidRDefault="00B00C04" w:rsidP="009647A9">
    <w:pPr>
      <w:pStyle w:val="Footer"/>
      <w:tabs>
        <w:tab w:val="clear" w:pos="4536"/>
      </w:tabs>
      <w:rPr>
        <w:sz w:val="18"/>
        <w:szCs w:val="18"/>
        <w:lang w:val="es-ES"/>
      </w:rPr>
    </w:pPr>
    <w:r w:rsidRPr="0029534F">
      <w:rPr>
        <w:b/>
        <w:sz w:val="18"/>
        <w:szCs w:val="18"/>
        <w:lang w:val="es-ES"/>
      </w:rPr>
      <w:t>Julio 2019</w:t>
    </w:r>
    <w:r w:rsidR="009647A9" w:rsidRPr="0029534F">
      <w:rPr>
        <w:b/>
        <w:sz w:val="18"/>
        <w:szCs w:val="18"/>
        <w:lang w:val="es-ES"/>
      </w:rPr>
      <w:tab/>
    </w:r>
    <w:r w:rsidR="009647A9" w:rsidRPr="0029534F">
      <w:rPr>
        <w:sz w:val="18"/>
        <w:szCs w:val="18"/>
        <w:lang w:val="es-ES"/>
      </w:rPr>
      <w:t xml:space="preserve">Página </w:t>
    </w:r>
    <w:r w:rsidR="009647A9" w:rsidRPr="009647A9">
      <w:rPr>
        <w:sz w:val="18"/>
        <w:szCs w:val="18"/>
      </w:rPr>
      <w:fldChar w:fldCharType="begin"/>
    </w:r>
    <w:r w:rsidR="009647A9" w:rsidRPr="0029534F">
      <w:rPr>
        <w:sz w:val="18"/>
        <w:szCs w:val="18"/>
        <w:lang w:val="es-ES"/>
      </w:rPr>
      <w:instrText xml:space="preserve"> PAGE </w:instrText>
    </w:r>
    <w:r w:rsidR="009647A9" w:rsidRPr="009647A9">
      <w:rPr>
        <w:sz w:val="18"/>
        <w:szCs w:val="18"/>
      </w:rPr>
      <w:fldChar w:fldCharType="separate"/>
    </w:r>
    <w:r w:rsidR="0029534F">
      <w:rPr>
        <w:noProof/>
        <w:sz w:val="18"/>
        <w:szCs w:val="18"/>
        <w:lang w:val="es-ES"/>
      </w:rPr>
      <w:t>1</w:t>
    </w:r>
    <w:r w:rsidR="009647A9" w:rsidRPr="009647A9">
      <w:rPr>
        <w:sz w:val="18"/>
        <w:szCs w:val="18"/>
      </w:rPr>
      <w:fldChar w:fldCharType="end"/>
    </w:r>
    <w:r w:rsidR="009647A9" w:rsidRPr="0029534F">
      <w:rPr>
        <w:sz w:val="18"/>
        <w:szCs w:val="18"/>
        <w:lang w:val="es-ES"/>
      </w:rPr>
      <w:t xml:space="preserve"> de </w:t>
    </w:r>
    <w:r w:rsidR="009647A9" w:rsidRPr="009647A9">
      <w:rPr>
        <w:sz w:val="18"/>
        <w:szCs w:val="18"/>
      </w:rPr>
      <w:fldChar w:fldCharType="begin"/>
    </w:r>
    <w:r w:rsidR="009647A9" w:rsidRPr="0029534F">
      <w:rPr>
        <w:sz w:val="18"/>
        <w:szCs w:val="18"/>
        <w:lang w:val="es-ES"/>
      </w:rPr>
      <w:instrText xml:space="preserve"> NUMPAGES </w:instrText>
    </w:r>
    <w:r w:rsidR="009647A9" w:rsidRPr="009647A9">
      <w:rPr>
        <w:sz w:val="18"/>
        <w:szCs w:val="18"/>
      </w:rPr>
      <w:fldChar w:fldCharType="separate"/>
    </w:r>
    <w:r w:rsidR="0029534F">
      <w:rPr>
        <w:noProof/>
        <w:sz w:val="18"/>
        <w:szCs w:val="18"/>
        <w:lang w:val="es-ES"/>
      </w:rPr>
      <w:t>3</w:t>
    </w:r>
    <w:r w:rsidR="009647A9" w:rsidRPr="009647A9">
      <w:rPr>
        <w:sz w:val="18"/>
        <w:szCs w:val="18"/>
      </w:rPr>
      <w:fldChar w:fldCharType="end"/>
    </w:r>
  </w:p>
  <w:p w:rsidR="003C067D" w:rsidRPr="00A16864" w:rsidRDefault="004B1525" w:rsidP="00A16864">
    <w:pPr>
      <w:pStyle w:val="Footer"/>
      <w:tabs>
        <w:tab w:val="center" w:pos="8505"/>
      </w:tabs>
      <w:ind w:right="360"/>
      <w:rPr>
        <w:sz w:val="18"/>
        <w:szCs w:val="18"/>
        <w:lang w:val="es-ES"/>
      </w:rPr>
    </w:pPr>
    <w:r w:rsidRPr="004B1525">
      <w:rPr>
        <w:sz w:val="18"/>
        <w:szCs w:val="18"/>
      </w:rPr>
      <w:fldChar w:fldCharType="begin"/>
    </w:r>
    <w:r w:rsidRPr="00402422">
      <w:rPr>
        <w:sz w:val="18"/>
        <w:szCs w:val="18"/>
        <w:lang w:val="es-ES"/>
      </w:rPr>
      <w:instrText xml:space="preserve"> FILENAME </w:instrText>
    </w:r>
    <w:r w:rsidRPr="004B1525">
      <w:rPr>
        <w:sz w:val="18"/>
        <w:szCs w:val="18"/>
      </w:rPr>
      <w:fldChar w:fldCharType="separate"/>
    </w:r>
    <w:r w:rsidRPr="00402422">
      <w:rPr>
        <w:noProof/>
        <w:sz w:val="18"/>
        <w:szCs w:val="18"/>
        <w:lang w:val="es-ES"/>
      </w:rPr>
      <w:t>d4e_techofferquestion_es</w:t>
    </w:r>
    <w:r w:rsidRPr="004B1525">
      <w:rPr>
        <w:sz w:val="18"/>
        <w:szCs w:val="18"/>
      </w:rPr>
      <w:fldChar w:fldCharType="end"/>
    </w:r>
    <w:r w:rsidR="00402422" w:rsidRPr="0029534F">
      <w:rPr>
        <w:sz w:val="18"/>
        <w:szCs w:val="18"/>
        <w:lang w:val="es-ES"/>
      </w:rPr>
      <w:t>.doc</w:t>
    </w:r>
    <w:r w:rsidRPr="006B24F4">
      <w:rPr>
        <w:sz w:val="18"/>
        <w:szCs w:val="18"/>
        <w:lang w:val="es-E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53" w:rsidRDefault="00BD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F89" w:rsidRDefault="00A42F89">
      <w:r>
        <w:separator/>
      </w:r>
    </w:p>
  </w:footnote>
  <w:footnote w:type="continuationSeparator" w:id="0">
    <w:p w:rsidR="00A42F89" w:rsidRDefault="00A42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53" w:rsidRDefault="00BD07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53" w:rsidRDefault="00BD07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53" w:rsidRDefault="00BD0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D2AB4"/>
    <w:multiLevelType w:val="multilevel"/>
    <w:tmpl w:val="617AE7E8"/>
    <w:lvl w:ilvl="0">
      <w:start w:val="1"/>
      <w:numFmt w:val="decimal"/>
      <w:lvlText w:val="%1."/>
      <w:lvlJc w:val="left"/>
      <w:pPr>
        <w:ind w:left="567" w:hanging="567"/>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0"/>
    <w:lvlOverride w:ilvl="0">
      <w:lvl w:ilvl="0">
        <w:start w:val="2"/>
        <w:numFmt w:val="decimal"/>
        <w:lvlText w:val="%1."/>
        <w:lvlJc w:val="left"/>
        <w:pPr>
          <w:ind w:left="567" w:hanging="567"/>
        </w:pPr>
        <w:rPr>
          <w:rFonts w:ascii="Times New Roman" w:hAnsi="Times New Roman" w:cs="Times New Roman" w:hint="default"/>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55D73"/>
    <w:rsid w:val="00041DA5"/>
    <w:rsid w:val="00060125"/>
    <w:rsid w:val="00064F4A"/>
    <w:rsid w:val="000B2B92"/>
    <w:rsid w:val="000D67C4"/>
    <w:rsid w:val="00117655"/>
    <w:rsid w:val="0017368D"/>
    <w:rsid w:val="001A77D1"/>
    <w:rsid w:val="001B2254"/>
    <w:rsid w:val="001B36BD"/>
    <w:rsid w:val="001F4524"/>
    <w:rsid w:val="0029534F"/>
    <w:rsid w:val="002E67B1"/>
    <w:rsid w:val="003C067D"/>
    <w:rsid w:val="003D1EAB"/>
    <w:rsid w:val="00402422"/>
    <w:rsid w:val="00403950"/>
    <w:rsid w:val="004B1525"/>
    <w:rsid w:val="005128A5"/>
    <w:rsid w:val="00521D71"/>
    <w:rsid w:val="00536965"/>
    <w:rsid w:val="005C0BDB"/>
    <w:rsid w:val="005E3797"/>
    <w:rsid w:val="00604008"/>
    <w:rsid w:val="0065561B"/>
    <w:rsid w:val="00665B48"/>
    <w:rsid w:val="006B24F4"/>
    <w:rsid w:val="00717039"/>
    <w:rsid w:val="00741A22"/>
    <w:rsid w:val="008840BA"/>
    <w:rsid w:val="008879A4"/>
    <w:rsid w:val="00890A92"/>
    <w:rsid w:val="008B7F01"/>
    <w:rsid w:val="008E138D"/>
    <w:rsid w:val="008F22FC"/>
    <w:rsid w:val="009523DB"/>
    <w:rsid w:val="009647A9"/>
    <w:rsid w:val="009718EA"/>
    <w:rsid w:val="00990E96"/>
    <w:rsid w:val="009A0F01"/>
    <w:rsid w:val="00A01313"/>
    <w:rsid w:val="00A100A0"/>
    <w:rsid w:val="00A16864"/>
    <w:rsid w:val="00A42F89"/>
    <w:rsid w:val="00A46AA5"/>
    <w:rsid w:val="00B00C04"/>
    <w:rsid w:val="00B50748"/>
    <w:rsid w:val="00B55D73"/>
    <w:rsid w:val="00B93A7E"/>
    <w:rsid w:val="00BC27F4"/>
    <w:rsid w:val="00BD0753"/>
    <w:rsid w:val="00C278C7"/>
    <w:rsid w:val="00C33C8C"/>
    <w:rsid w:val="00C715FE"/>
    <w:rsid w:val="00D06051"/>
    <w:rsid w:val="00D31413"/>
    <w:rsid w:val="00DA004A"/>
    <w:rsid w:val="00DE75E1"/>
    <w:rsid w:val="00E15A17"/>
    <w:rsid w:val="00E328B5"/>
    <w:rsid w:val="00E61E57"/>
    <w:rsid w:val="00E667CD"/>
    <w:rsid w:val="00E73F4D"/>
    <w:rsid w:val="00E845FC"/>
    <w:rsid w:val="00E97CDE"/>
    <w:rsid w:val="00F539A2"/>
    <w:rsid w:val="00F64761"/>
    <w:rsid w:val="00F7073A"/>
    <w:rsid w:val="00F70D8A"/>
    <w:rsid w:val="00FA3712"/>
    <w:rsid w:val="00FD5C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7FBF2E9D-E4CA-4EE6-8505-BC4BED787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665B48"/>
    <w:pPr>
      <w:keepNext/>
      <w:jc w:val="center"/>
      <w:outlineLvl w:val="0"/>
    </w:pPr>
    <w:rPr>
      <w:rFonts w:ascii="Arial" w:hAnsi="Arial"/>
      <w:b/>
      <w:snapToGrid w:val="0"/>
      <w:color w:val="FF0000"/>
      <w:sz w:val="2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3mezera">
    <w:name w:val="text - 3 mezera"/>
    <w:basedOn w:val="Normal"/>
    <w:rsid w:val="00665B48"/>
    <w:pPr>
      <w:widowControl w:val="0"/>
      <w:spacing w:before="60" w:line="240" w:lineRule="exact"/>
      <w:jc w:val="both"/>
    </w:pPr>
    <w:rPr>
      <w:rFonts w:ascii="Arial" w:hAnsi="Arial"/>
      <w:snapToGrid w:val="0"/>
      <w:szCs w:val="20"/>
      <w:lang w:val="cs-CZ" w:eastAsia="en-US"/>
    </w:rPr>
  </w:style>
  <w:style w:type="paragraph" w:customStyle="1" w:styleId="oddl-nadpis">
    <w:name w:val="oddíl-nadpis"/>
    <w:basedOn w:val="Normal"/>
    <w:rsid w:val="00665B48"/>
    <w:pPr>
      <w:keepNext/>
      <w:widowControl w:val="0"/>
      <w:tabs>
        <w:tab w:val="left" w:pos="567"/>
      </w:tabs>
      <w:spacing w:before="240" w:line="240" w:lineRule="exact"/>
    </w:pPr>
    <w:rPr>
      <w:rFonts w:ascii="Arial" w:hAnsi="Arial"/>
      <w:b/>
      <w:snapToGrid w:val="0"/>
      <w:szCs w:val="20"/>
      <w:lang w:val="cs-CZ" w:eastAsia="en-US"/>
    </w:rPr>
  </w:style>
  <w:style w:type="paragraph" w:customStyle="1" w:styleId="Volume">
    <w:name w:val="Volume"/>
    <w:basedOn w:val="Normal"/>
    <w:next w:val="Section"/>
    <w:rsid w:val="00665B48"/>
    <w:pPr>
      <w:pageBreakBefore/>
      <w:widowControl w:val="0"/>
      <w:spacing w:before="360" w:line="360" w:lineRule="exact"/>
      <w:jc w:val="center"/>
    </w:pPr>
    <w:rPr>
      <w:rFonts w:ascii="Arial" w:hAnsi="Arial"/>
      <w:b/>
      <w:snapToGrid w:val="0"/>
      <w:sz w:val="36"/>
      <w:szCs w:val="20"/>
      <w:lang w:val="cs-CZ" w:eastAsia="en-US"/>
    </w:rPr>
  </w:style>
  <w:style w:type="paragraph" w:customStyle="1" w:styleId="Section">
    <w:name w:val="Section"/>
    <w:basedOn w:val="Volume"/>
    <w:rsid w:val="00665B48"/>
    <w:pPr>
      <w:pageBreakBefore w:val="0"/>
      <w:spacing w:before="0"/>
    </w:pPr>
    <w:rPr>
      <w:sz w:val="32"/>
    </w:rPr>
  </w:style>
  <w:style w:type="paragraph" w:customStyle="1" w:styleId="textcslovan">
    <w:name w:val="text císlovaný"/>
    <w:basedOn w:val="Normal"/>
    <w:rsid w:val="00665B48"/>
    <w:pPr>
      <w:widowControl w:val="0"/>
      <w:spacing w:before="240" w:line="240" w:lineRule="exact"/>
      <w:ind w:left="567" w:hanging="567"/>
      <w:jc w:val="both"/>
    </w:pPr>
    <w:rPr>
      <w:rFonts w:ascii="Arial" w:hAnsi="Arial"/>
      <w:snapToGrid w:val="0"/>
      <w:szCs w:val="20"/>
      <w:lang w:val="cs-CZ" w:eastAsia="en-US"/>
    </w:rPr>
  </w:style>
  <w:style w:type="paragraph" w:styleId="Header">
    <w:name w:val="header"/>
    <w:basedOn w:val="Normal"/>
    <w:rsid w:val="00665B48"/>
    <w:pPr>
      <w:tabs>
        <w:tab w:val="center" w:pos="4536"/>
        <w:tab w:val="right" w:pos="9072"/>
      </w:tabs>
    </w:pPr>
  </w:style>
  <w:style w:type="paragraph" w:styleId="Footer">
    <w:name w:val="footer"/>
    <w:basedOn w:val="Normal"/>
    <w:rsid w:val="00665B48"/>
    <w:pPr>
      <w:tabs>
        <w:tab w:val="center" w:pos="4536"/>
        <w:tab w:val="right" w:pos="9072"/>
      </w:tabs>
    </w:pPr>
  </w:style>
  <w:style w:type="character" w:styleId="PageNumber">
    <w:name w:val="page number"/>
    <w:basedOn w:val="DefaultParagraphFont"/>
    <w:rsid w:val="00665B48"/>
  </w:style>
  <w:style w:type="paragraph" w:styleId="BalloonText">
    <w:name w:val="Balloon Text"/>
    <w:basedOn w:val="Normal"/>
    <w:link w:val="BalloonTextChar"/>
    <w:rsid w:val="00BD0753"/>
    <w:rPr>
      <w:rFonts w:ascii="Tahoma" w:hAnsi="Tahoma" w:cs="Tahoma"/>
      <w:sz w:val="16"/>
      <w:szCs w:val="16"/>
    </w:rPr>
  </w:style>
  <w:style w:type="character" w:customStyle="1" w:styleId="BalloonTextChar">
    <w:name w:val="Balloon Text Char"/>
    <w:link w:val="BalloonText"/>
    <w:rsid w:val="00BD07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1518E-1C02-4966-B51E-85B30404D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408</Words>
  <Characters>2350</Characters>
  <Application>Microsoft Office Word</Application>
  <DocSecurity>0</DocSecurity>
  <Lines>69</Lines>
  <Paragraphs>43</Paragraphs>
  <ScaleCrop>false</ScaleCrop>
  <HeadingPairs>
    <vt:vector size="2" baseType="variant">
      <vt:variant>
        <vt:lpstr>Title</vt:lpstr>
      </vt:variant>
      <vt:variant>
        <vt:i4>1</vt:i4>
      </vt:variant>
    </vt:vector>
  </HeadingPairs>
  <TitlesOfParts>
    <vt:vector size="1" baseType="lpstr">
      <vt:lpstr>VOLUMEN 1</vt:lpstr>
    </vt:vector>
  </TitlesOfParts>
  <Company>European Commission</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VOLUMEN 1</dc:title>
  <dc:subject/>
  <dc:creator>canotju</dc:creator>
  <cp:keywords/>
  <cp:lastModifiedBy>MARTINEZ SORIANO Andres (DEVCO-EXT)</cp:lastModifiedBy>
  <cp:revision>5</cp:revision>
  <dcterms:created xsi:type="dcterms:W3CDTF">2018-12-18T14:53:00Z</dcterms:created>
  <dcterms:modified xsi:type="dcterms:W3CDTF">2019-07-12T16:44:00Z</dcterms:modified>
</cp:coreProperties>
</file>