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D7" w:rsidRPr="00E725FE" w:rsidRDefault="006F73E8" w:rsidP="008477D7">
      <w:pPr>
        <w:pStyle w:val="Annexetitle"/>
        <w:rPr>
          <w:szCs w:val="22"/>
        </w:rPr>
      </w:pPr>
      <w:r w:rsidRPr="00E92717">
        <w:t>REFERENCIA DE PUBLICACIÓN: ____________________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1"/>
        <w:gridCol w:w="1247"/>
      </w:tblGrid>
      <w:tr w:rsidR="006F73E8" w:rsidTr="006F73E8">
        <w:tc>
          <w:tcPr>
            <w:tcW w:w="8051" w:type="dxa"/>
          </w:tcPr>
          <w:p w:rsidR="006F73E8" w:rsidRDefault="006F73E8" w:rsidP="005E0829">
            <w:pPr>
              <w:spacing w:before="120" w:after="120"/>
              <w:rPr>
                <w:lang w:val="es-ES_tradnl"/>
              </w:rPr>
            </w:pPr>
            <w:r>
              <w:rPr>
                <w:b/>
                <w:lang w:val="es-ES_tradnl"/>
              </w:rPr>
              <w:t>Etapa</w:t>
            </w:r>
          </w:p>
        </w:tc>
        <w:tc>
          <w:tcPr>
            <w:tcW w:w="1247" w:type="dxa"/>
          </w:tcPr>
          <w:p w:rsidR="006F73E8" w:rsidRDefault="006F73E8" w:rsidP="006F73E8">
            <w:pPr>
              <w:spacing w:before="120" w:after="120"/>
              <w:jc w:val="center"/>
              <w:rPr>
                <w:b/>
                <w:lang w:val="es-ES_tradnl"/>
              </w:rPr>
            </w:pPr>
          </w:p>
        </w:tc>
      </w:tr>
      <w:tr w:rsidR="006F73E8" w:rsidTr="006F73E8">
        <w:tc>
          <w:tcPr>
            <w:tcW w:w="8051" w:type="dxa"/>
            <w:tcBorders>
              <w:top w:val="nil"/>
            </w:tcBorders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Sesión preparatoria</w:t>
            </w:r>
          </w:p>
        </w:tc>
        <w:tc>
          <w:tcPr>
            <w:tcW w:w="1247" w:type="dxa"/>
            <w:tcBorders>
              <w:top w:val="nil"/>
            </w:tcBorders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  <w:tcBorders>
              <w:bottom w:val="nil"/>
            </w:tcBorders>
          </w:tcPr>
          <w:p w:rsidR="006F73E8" w:rsidRDefault="00B11891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</w:t>
            </w:r>
            <w:r w:rsidR="006F73E8">
              <w:rPr>
                <w:lang w:val="es-ES_tradnl"/>
              </w:rPr>
              <w:t>residente describe el objeto del contrato propuesto, identifica a las organizaciones responsables de la preparación del expediente de licitación y resume las características esenciales del procedimiento hasta la fecha, incluida la plantilla de evaluación publicada como parte del expediente de licitación.</w:t>
            </w:r>
          </w:p>
        </w:tc>
        <w:tc>
          <w:tcPr>
            <w:tcW w:w="1247" w:type="dxa"/>
            <w:tcBorders>
              <w:bottom w:val="nil"/>
            </w:tcBorders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Se numeran todas las plicas por orden de recepción.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</w:t>
            </w:r>
            <w:r w:rsidR="006F73E8">
              <w:rPr>
                <w:lang w:val="es-ES_tradnl"/>
              </w:rPr>
              <w:t>residente comprueba que todas las plicas recibidas están disponibles en la sesión de apertura.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Sesión de apertura de plicas</w:t>
            </w:r>
          </w:p>
        </w:tc>
        <w:tc>
          <w:tcPr>
            <w:tcW w:w="1247" w:type="dxa"/>
            <w:shd w:val="pct10" w:color="auto" w:fill="FFFFFF"/>
          </w:tcPr>
          <w:p w:rsidR="006F73E8" w:rsidRDefault="006F73E8" w:rsidP="006F73E8">
            <w:pPr>
              <w:rPr>
                <w:b/>
                <w:i/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Los representantes de los licitadores que asistan a la reunión deben firmar la lista de presencia (adjunta al informe de apertura de plicas, anexo D6).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Se entregan al p</w:t>
            </w:r>
            <w:r w:rsidR="006F73E8">
              <w:rPr>
                <w:lang w:val="es-ES_tradnl"/>
              </w:rPr>
              <w:t>residente todas las plicas.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presidente y el s</w:t>
            </w:r>
            <w:r w:rsidR="006F73E8">
              <w:rPr>
                <w:lang w:val="es-ES_tradnl"/>
              </w:rPr>
              <w:t>ecretario comprueban que todas las plicas estén precintadas y en buen estado.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presidente y el s</w:t>
            </w:r>
            <w:r w:rsidR="006F73E8">
              <w:rPr>
                <w:lang w:val="es-ES_tradnl"/>
              </w:rPr>
              <w:t>ecretario abren la</w:t>
            </w:r>
            <w:r w:rsidR="00E92717">
              <w:rPr>
                <w:lang w:val="es-ES_tradnl"/>
              </w:rPr>
              <w:t>s plicas por orden de recepción</w:t>
            </w:r>
            <w:r w:rsidR="006F73E8">
              <w:rPr>
                <w:lang w:val="es-ES_tradnl"/>
              </w:rPr>
              <w:t xml:space="preserve"> e inscriben el número de plica en la primera página de cada uno de los docume</w:t>
            </w:r>
            <w:r>
              <w:rPr>
                <w:lang w:val="es-ES_tradnl"/>
              </w:rPr>
              <w:t>ntos que contiene. El presidente y el s</w:t>
            </w:r>
            <w:r w:rsidR="006F73E8">
              <w:rPr>
                <w:lang w:val="es-ES_tradnl"/>
              </w:rPr>
              <w:t>ecretario rubrican la primera página de cada documento original de la oferta y todas las páginas de la oferta financiera. Solamente pueden abrirse las plicas recibidas con anterioridad a la fecha límite.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8477D7">
        <w:trPr>
          <w:trHeight w:val="694"/>
        </w:trPr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/>
              <w:ind w:left="357" w:hanging="357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Por cada plica, 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 xml:space="preserve">y el </w:t>
            </w:r>
            <w:r w:rsidR="00B11891">
              <w:rPr>
                <w:lang w:val="es-ES_tradnl"/>
              </w:rPr>
              <w:t xml:space="preserve">secretario </w:t>
            </w:r>
            <w:r>
              <w:rPr>
                <w:lang w:val="es-ES_tradnl"/>
              </w:rPr>
              <w:t xml:space="preserve">anuncian y comprueban que en el resumen de ofertas recibidas figuran correctamente los </w:t>
            </w:r>
            <w:r w:rsidR="00B11891">
              <w:rPr>
                <w:lang w:val="es-ES_tradnl"/>
              </w:rPr>
              <w:t xml:space="preserve">Siguientes </w:t>
            </w:r>
            <w:r>
              <w:rPr>
                <w:lang w:val="es-ES_tradnl"/>
              </w:rPr>
              <w:t>datos: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número de registro de la plica;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nombre del licitador;</w:t>
            </w:r>
          </w:p>
          <w:p w:rsidR="006F73E8" w:rsidRDefault="006F73E8" w:rsidP="00B11891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fecha de </w:t>
            </w:r>
            <w:r w:rsidR="00B11891">
              <w:rPr>
                <w:lang w:val="es-ES_tradnl"/>
              </w:rPr>
              <w:t>envío</w:t>
            </w:r>
            <w:r>
              <w:rPr>
                <w:lang w:val="es-ES_tradnl"/>
              </w:rPr>
              <w:t xml:space="preserve"> (y hora, en el caso de las </w:t>
            </w:r>
            <w:r w:rsidR="00B11891">
              <w:rPr>
                <w:lang w:val="es-ES_tradnl"/>
              </w:rPr>
              <w:t>entregadas en mano</w:t>
            </w:r>
            <w:r>
              <w:rPr>
                <w:lang w:val="es-ES_tradnl"/>
              </w:rPr>
              <w:t xml:space="preserve"> el último día del plazo de presentación de las ofertas);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estado en que se encuentra el sobre exterior;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si el licitador ha incluido el formulario de oferta para un contrato de obras;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la oferta financiera total y las eventuales reducciones aplicables (reproduciendo exactamente los términos que figuran en el formulario de oferta)</w:t>
            </w:r>
            <w:r w:rsidR="005E0829">
              <w:rPr>
                <w:lang w:val="es-ES_tradnl"/>
              </w:rPr>
              <w:t>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si se ha incluido la garantía de licitación, si esta es necesaria;</w:t>
            </w:r>
          </w:p>
          <w:p w:rsidR="006F73E8" w:rsidRDefault="006F73E8" w:rsidP="005E0829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 w:after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</w:t>
            </w:r>
            <w:bookmarkStart w:id="0" w:name="_GoBack"/>
            <w:bookmarkEnd w:id="0"/>
            <w:r>
              <w:rPr>
                <w:lang w:val="es-ES_tradnl"/>
              </w:rPr>
              <w:t xml:space="preserve">a decisión sobre la conveniencia de que la oferta pase a las siguientes </w:t>
            </w:r>
            <w:r>
              <w:rPr>
                <w:lang w:val="es-ES_tradnl"/>
              </w:rPr>
              <w:lastRenderedPageBreak/>
              <w:t>fases de evaluación.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re</w:t>
            </w:r>
            <w:r w:rsidR="00B11891">
              <w:rPr>
                <w:lang w:val="es-ES_tradnl"/>
              </w:rPr>
              <w:t xml:space="preserve">cuerda a los miembros del </w:t>
            </w:r>
            <w:r w:rsidR="00B32780">
              <w:rPr>
                <w:lang w:val="es-ES_tradnl"/>
              </w:rPr>
              <w:t xml:space="preserve">Comité </w:t>
            </w:r>
            <w:r>
              <w:rPr>
                <w:lang w:val="es-ES_tradnl"/>
              </w:rPr>
              <w:t>lo siguiente: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i/>
                <w:lang w:val="es-ES_tradnl"/>
              </w:rPr>
              <w:t xml:space="preserve">Los participantes en esta evaluación que, por uno u otro motivo, puedan hallarse en una situación de conflicto de intereses, real o potencial, deben comunicarlo y retirarse de este proceso. 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i/>
                <w:lang w:val="es-ES_tradnl"/>
              </w:rPr>
              <w:t>Se considerará que una persona se halla en una situación de conflicto de intereses cuando tenga «intereses compartidos» con uno o varios de los licitadores y socios</w:t>
            </w:r>
            <w:r w:rsidR="00E92717">
              <w:rPr>
                <w:i/>
                <w:lang w:val="es-ES_tradnl"/>
              </w:rPr>
              <w:t>,</w:t>
            </w:r>
            <w:r>
              <w:rPr>
                <w:i/>
                <w:lang w:val="es-ES_tradnl"/>
              </w:rPr>
              <w:t xml:space="preserve"> en su caso</w:t>
            </w:r>
            <w:r w:rsidR="00E92717">
              <w:rPr>
                <w:i/>
                <w:lang w:val="es-ES_tradnl"/>
              </w:rPr>
              <w:t>,</w:t>
            </w:r>
            <w:r>
              <w:rPr>
                <w:i/>
                <w:lang w:val="es-ES_tradnl"/>
              </w:rPr>
              <w:t xml:space="preserve"> y subcontratistas, que puedan poner en peligro el objetivo e imparcial ejercicio de sus funciones como miembro de este </w:t>
            </w:r>
            <w:r w:rsidR="00B32780">
              <w:rPr>
                <w:i/>
                <w:lang w:val="es-ES_tradnl"/>
              </w:rPr>
              <w:t>Comité</w:t>
            </w:r>
            <w:r>
              <w:rPr>
                <w:i/>
                <w:lang w:val="es-ES_tradnl"/>
              </w:rPr>
              <w:t>. Podrá haber «intereses compartidos», entre otras cosas, por razones familiares, afectivas, de afinidades políticas o nacionales o de interés económico, como un contrato de trabajo.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lang w:val="es-ES_tradnl"/>
              </w:rPr>
              <w:t>Si una persona señala un conflicto de inter</w:t>
            </w:r>
            <w:r w:rsidR="00E92717">
              <w:rPr>
                <w:lang w:val="es-ES_tradnl"/>
              </w:rPr>
              <w:t>eses</w:t>
            </w:r>
            <w:r>
              <w:rPr>
                <w:lang w:val="es-ES_tradnl"/>
              </w:rPr>
              <w:t xml:space="preserve"> al </w:t>
            </w:r>
            <w:r w:rsidR="00B11891">
              <w:rPr>
                <w:lang w:val="es-ES_tradnl"/>
              </w:rPr>
              <w:t>presidente</w:t>
            </w:r>
            <w:r>
              <w:rPr>
                <w:lang w:val="es-ES_tradnl"/>
              </w:rPr>
              <w:t>, deberá abandonar el procedimiento.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lang w:val="es-ES_tradnl"/>
              </w:rPr>
              <w:t xml:space="preserve">Una vez que estas personas se hayan retirado del </w:t>
            </w:r>
            <w:r w:rsidR="00B32780">
              <w:rPr>
                <w:lang w:val="es-ES_tradnl"/>
              </w:rPr>
              <w:t>Comité</w:t>
            </w:r>
            <w:r>
              <w:rPr>
                <w:lang w:val="es-ES_tradnl"/>
              </w:rPr>
              <w:t xml:space="preserve">, 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proseguirá recordando lo siguiente:</w:t>
            </w:r>
          </w:p>
          <w:p w:rsidR="006F73E8" w:rsidRDefault="006F73E8" w:rsidP="006F73E8">
            <w:pPr>
              <w:spacing w:before="120" w:after="120"/>
              <w:ind w:left="360"/>
              <w:jc w:val="both"/>
              <w:rPr>
                <w:lang w:val="es-ES_tradnl"/>
              </w:rPr>
            </w:pPr>
            <w:r>
              <w:rPr>
                <w:i/>
                <w:lang w:val="es-ES_tradnl"/>
              </w:rPr>
              <w:t>Todos los participantes en la evaluación de la presente licitación deben garantizar la imparcialidad y confidencialidad, con objeto de evitar cualquier posible conflicto de intereses que puede falsear y condicionar la correcta</w:t>
            </w:r>
            <w:r w:rsidR="00F721DE">
              <w:rPr>
                <w:i/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>y justa realización de dicha licitación.</w:t>
            </w:r>
          </w:p>
          <w:p w:rsidR="006F73E8" w:rsidRDefault="006F73E8" w:rsidP="006F73E8">
            <w:pPr>
              <w:spacing w:before="120" w:after="120"/>
              <w:ind w:left="36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Todos los miembros del Comité de Evaluación y los eventuales observadores firman las declaraciones de imparcialidad y confidencialidad.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firma el resumen de ofertas recibidas.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534689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Todos los miembros del Comité de Evaluación firman el informe de apertura de plicas.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</w:tbl>
    <w:p w:rsidR="006F73E8" w:rsidRDefault="006F73E8" w:rsidP="006F73E8">
      <w:pPr>
        <w:rPr>
          <w:lang w:val="es-ES_tradnl"/>
        </w:rPr>
      </w:pPr>
    </w:p>
    <w:p w:rsidR="006F73E8" w:rsidRPr="00F721DE" w:rsidRDefault="006F73E8" w:rsidP="006F73E8">
      <w:pPr>
        <w:pStyle w:val="titlefront"/>
        <w:ind w:left="113" w:right="113"/>
        <w:jc w:val="center"/>
        <w:outlineLvl w:val="0"/>
        <w:rPr>
          <w:szCs w:val="24"/>
          <w:lang w:val="es-ES_tradnl"/>
        </w:rPr>
      </w:pPr>
    </w:p>
    <w:sectPr w:rsidR="006F73E8" w:rsidRPr="00F721DE" w:rsidSect="00E52CB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DE" w:rsidRPr="00E725FE" w:rsidRDefault="005A3FDE">
      <w:r w:rsidRPr="00E725FE">
        <w:separator/>
      </w:r>
    </w:p>
  </w:endnote>
  <w:endnote w:type="continuationSeparator" w:id="0">
    <w:p w:rsidR="005A3FDE" w:rsidRPr="00E725FE" w:rsidRDefault="005A3FD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Default="00E249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2492F" w:rsidRDefault="00E249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Pr="00B11891" w:rsidRDefault="00534689" w:rsidP="00B1189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Cs w:val="24"/>
        <w:lang w:val="pt-PT"/>
      </w:rPr>
    </w:pPr>
    <w:r w:rsidRPr="00534689">
      <w:rPr>
        <w:b/>
        <w:sz w:val="18"/>
        <w:szCs w:val="18"/>
        <w:lang w:val="pt-PT"/>
      </w:rPr>
      <w:t>Agosto 2020</w:t>
    </w:r>
    <w:r w:rsidR="008477D7" w:rsidRPr="00B11891">
      <w:rPr>
        <w:sz w:val="18"/>
        <w:szCs w:val="24"/>
        <w:lang w:val="pt-PT"/>
      </w:rPr>
      <w:tab/>
      <w:t>Página 2</w:t>
    </w:r>
    <w:r w:rsidR="00E2492F" w:rsidRPr="00B11891">
      <w:rPr>
        <w:sz w:val="18"/>
        <w:szCs w:val="24"/>
        <w:lang w:val="pt-PT"/>
      </w:rPr>
      <w:t xml:space="preserve"> de 2</w:t>
    </w:r>
  </w:p>
  <w:p w:rsidR="00C74F4C" w:rsidRPr="00C74F4C" w:rsidRDefault="00C74F4C" w:rsidP="00C74F4C">
    <w:pPr>
      <w:rPr>
        <w:sz w:val="18"/>
        <w:szCs w:val="18"/>
        <w:lang w:val="pt-PT"/>
      </w:rPr>
    </w:pPr>
    <w:r w:rsidRPr="00E52CBF">
      <w:rPr>
        <w:sz w:val="18"/>
        <w:szCs w:val="18"/>
      </w:rPr>
      <w:fldChar w:fldCharType="begin"/>
    </w:r>
    <w:r w:rsidRPr="00C74F4C">
      <w:rPr>
        <w:sz w:val="18"/>
        <w:szCs w:val="18"/>
        <w:lang w:val="pt-PT"/>
      </w:rPr>
      <w:instrText xml:space="preserve"> FILENAME </w:instrText>
    </w:r>
    <w:r w:rsidRPr="00E52CBF">
      <w:rPr>
        <w:sz w:val="18"/>
        <w:szCs w:val="18"/>
      </w:rPr>
      <w:fldChar w:fldCharType="separate"/>
    </w:r>
    <w:r w:rsidR="00264B06">
      <w:rPr>
        <w:noProof/>
        <w:sz w:val="18"/>
        <w:szCs w:val="18"/>
        <w:lang w:val="pt-PT"/>
      </w:rPr>
      <w:t>d5_openchecklist_es</w:t>
    </w:r>
    <w:r w:rsidRPr="00C74F4C">
      <w:rPr>
        <w:noProof/>
        <w:sz w:val="18"/>
        <w:szCs w:val="18"/>
        <w:lang w:val="pt-PT"/>
      </w:rPr>
      <w:t>.doc</w:t>
    </w:r>
    <w:r w:rsidRPr="00E52CBF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7D7" w:rsidRPr="008477D7" w:rsidRDefault="00534689" w:rsidP="00B1189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  <w:lang w:val="pt-PT"/>
      </w:rPr>
    </w:pPr>
    <w:r w:rsidRPr="00534689">
      <w:rPr>
        <w:b/>
        <w:sz w:val="18"/>
        <w:szCs w:val="18"/>
        <w:lang w:val="pt-PT"/>
      </w:rPr>
      <w:t>Agosto 2020</w:t>
    </w:r>
    <w:r w:rsidR="008477D7" w:rsidRPr="008477D7">
      <w:rPr>
        <w:sz w:val="18"/>
        <w:szCs w:val="18"/>
        <w:lang w:val="pt-PT"/>
      </w:rPr>
      <w:tab/>
      <w:t xml:space="preserve">Página </w:t>
    </w:r>
    <w:r w:rsidR="008477D7" w:rsidRPr="00E52CBF">
      <w:rPr>
        <w:rStyle w:val="PageNumber"/>
        <w:sz w:val="18"/>
        <w:szCs w:val="18"/>
      </w:rPr>
      <w:fldChar w:fldCharType="begin"/>
    </w:r>
    <w:r w:rsidR="008477D7" w:rsidRPr="008477D7">
      <w:rPr>
        <w:rStyle w:val="PageNumber"/>
        <w:sz w:val="18"/>
        <w:szCs w:val="18"/>
        <w:lang w:val="pt-PT"/>
      </w:rPr>
      <w:instrText xml:space="preserve"> PAGE </w:instrText>
    </w:r>
    <w:r w:rsidR="008477D7" w:rsidRPr="00E52CB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8477D7" w:rsidRPr="00E52CBF">
      <w:rPr>
        <w:rStyle w:val="PageNumber"/>
        <w:sz w:val="18"/>
        <w:szCs w:val="18"/>
      </w:rPr>
      <w:fldChar w:fldCharType="end"/>
    </w:r>
    <w:r w:rsidR="00C74F4C">
      <w:rPr>
        <w:rStyle w:val="PageNumber"/>
        <w:sz w:val="18"/>
        <w:szCs w:val="18"/>
        <w:lang w:val="pt-PT"/>
      </w:rPr>
      <w:t xml:space="preserve"> de</w:t>
    </w:r>
    <w:r w:rsidR="008477D7" w:rsidRPr="008477D7">
      <w:rPr>
        <w:rStyle w:val="PageNumber"/>
        <w:sz w:val="18"/>
        <w:szCs w:val="18"/>
        <w:lang w:val="pt-PT"/>
      </w:rPr>
      <w:t xml:space="preserve"> </w:t>
    </w:r>
    <w:r w:rsidR="008477D7" w:rsidRPr="00E52CBF">
      <w:rPr>
        <w:rStyle w:val="PageNumber"/>
        <w:sz w:val="18"/>
        <w:szCs w:val="18"/>
      </w:rPr>
      <w:fldChar w:fldCharType="begin"/>
    </w:r>
    <w:r w:rsidR="008477D7" w:rsidRPr="008477D7">
      <w:rPr>
        <w:rStyle w:val="PageNumber"/>
        <w:sz w:val="18"/>
        <w:szCs w:val="18"/>
        <w:lang w:val="pt-PT"/>
      </w:rPr>
      <w:instrText xml:space="preserve"> NUMPAGES </w:instrText>
    </w:r>
    <w:r w:rsidR="008477D7" w:rsidRPr="00E52CB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8477D7" w:rsidRPr="00E52CBF">
      <w:rPr>
        <w:rStyle w:val="PageNumber"/>
        <w:sz w:val="18"/>
        <w:szCs w:val="18"/>
      </w:rPr>
      <w:fldChar w:fldCharType="end"/>
    </w:r>
  </w:p>
  <w:p w:rsidR="008477D7" w:rsidRPr="005E0829" w:rsidRDefault="00C74F4C" w:rsidP="00C74F4C">
    <w:pPr>
      <w:rPr>
        <w:sz w:val="18"/>
        <w:szCs w:val="18"/>
        <w:lang w:val="pt-PT"/>
      </w:rPr>
    </w:pPr>
    <w:r w:rsidRPr="00E52CBF">
      <w:rPr>
        <w:sz w:val="18"/>
        <w:szCs w:val="18"/>
      </w:rPr>
      <w:fldChar w:fldCharType="begin"/>
    </w:r>
    <w:r w:rsidRPr="005E0829">
      <w:rPr>
        <w:sz w:val="18"/>
        <w:szCs w:val="18"/>
        <w:lang w:val="pt-PT"/>
      </w:rPr>
      <w:instrText xml:space="preserve"> FILENAME </w:instrText>
    </w:r>
    <w:r w:rsidRPr="00E52CBF">
      <w:rPr>
        <w:sz w:val="18"/>
        <w:szCs w:val="18"/>
      </w:rPr>
      <w:fldChar w:fldCharType="separate"/>
    </w:r>
    <w:r w:rsidR="00264B06">
      <w:rPr>
        <w:noProof/>
        <w:sz w:val="18"/>
        <w:szCs w:val="18"/>
        <w:lang w:val="pt-PT"/>
      </w:rPr>
      <w:t>d5_openchecklist_es</w:t>
    </w:r>
    <w:r w:rsidRPr="005E0829">
      <w:rPr>
        <w:noProof/>
        <w:sz w:val="18"/>
        <w:szCs w:val="18"/>
        <w:lang w:val="pt-PT"/>
      </w:rPr>
      <w:t>.doc</w:t>
    </w:r>
    <w:r w:rsidRPr="00E52CB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DE" w:rsidRPr="00E725FE" w:rsidRDefault="005A3FDE">
      <w:r w:rsidRPr="00E725FE">
        <w:separator/>
      </w:r>
    </w:p>
  </w:footnote>
  <w:footnote w:type="continuationSeparator" w:id="0">
    <w:p w:rsidR="005A3FDE" w:rsidRPr="00E725FE" w:rsidRDefault="005A3FD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Pr="00996637" w:rsidRDefault="00E2492F" w:rsidP="008477D7">
    <w:pPr>
      <w:pStyle w:val="Header"/>
      <w:tabs>
        <w:tab w:val="clear" w:pos="4536"/>
        <w:tab w:val="left" w:pos="1843"/>
      </w:tabs>
      <w:jc w:val="center"/>
      <w:rPr>
        <w:rFonts w:ascii="Times New Roman" w:hAnsi="Times New Roman"/>
        <w:caps/>
        <w:sz w:val="28"/>
        <w:szCs w:val="24"/>
      </w:rPr>
    </w:pPr>
  </w:p>
  <w:p w:rsidR="00E2492F" w:rsidRPr="00E52CBF" w:rsidRDefault="00E2492F" w:rsidP="00E52C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FC66C21"/>
    <w:multiLevelType w:val="hybridMultilevel"/>
    <w:tmpl w:val="0726BC06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AC50B4"/>
    <w:multiLevelType w:val="hybridMultilevel"/>
    <w:tmpl w:val="7E1C648E"/>
    <w:lvl w:ilvl="0" w:tplc="16F2A48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142EAE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7CA730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42995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AAC0A7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3D860A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EF0B0C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0D8063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36B63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C1A986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54A9B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E487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728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DEA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2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1A2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6C0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D21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2DAE27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B8212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866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E7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0D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3EC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D80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8AF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4E4F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604EEB3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C807A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08407D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3BEB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82B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727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2E7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28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BE7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F8FED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FECC6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A82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9A55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08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608E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823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B05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6C1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FF2FE0E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FE2AF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BF85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C0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A0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1E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B0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A6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EAD4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500AF94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6047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00C0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062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4F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727B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61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EA95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289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3FFC0B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E7240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1CC4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ED0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806A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123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B0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6AF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286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1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6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0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60"/>
  </w:num>
  <w:num w:numId="41">
    <w:abstractNumId w:val="15"/>
  </w:num>
  <w:num w:numId="42">
    <w:abstractNumId w:val="37"/>
  </w:num>
  <w:num w:numId="43">
    <w:abstractNumId w:val="54"/>
  </w:num>
  <w:num w:numId="44">
    <w:abstractNumId w:val="67"/>
  </w:num>
  <w:num w:numId="45">
    <w:abstractNumId w:val="43"/>
  </w:num>
  <w:num w:numId="46">
    <w:abstractNumId w:val="49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8"/>
  </w:num>
  <w:num w:numId="52">
    <w:abstractNumId w:val="59"/>
  </w:num>
  <w:num w:numId="53">
    <w:abstractNumId w:val="6"/>
  </w:num>
  <w:num w:numId="54">
    <w:abstractNumId w:val="44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5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B22"/>
    <w:rsid w:val="00031E63"/>
    <w:rsid w:val="00055A26"/>
    <w:rsid w:val="00057B00"/>
    <w:rsid w:val="00060C1E"/>
    <w:rsid w:val="00065189"/>
    <w:rsid w:val="00086BAF"/>
    <w:rsid w:val="000A6A0E"/>
    <w:rsid w:val="000B190D"/>
    <w:rsid w:val="000C0C20"/>
    <w:rsid w:val="000C549B"/>
    <w:rsid w:val="000C6752"/>
    <w:rsid w:val="000C7952"/>
    <w:rsid w:val="000D13E7"/>
    <w:rsid w:val="000D725E"/>
    <w:rsid w:val="000D7C74"/>
    <w:rsid w:val="000E0648"/>
    <w:rsid w:val="000E537A"/>
    <w:rsid w:val="000F39C3"/>
    <w:rsid w:val="001050EE"/>
    <w:rsid w:val="00107540"/>
    <w:rsid w:val="00111B7A"/>
    <w:rsid w:val="00114F35"/>
    <w:rsid w:val="001418BE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0AE"/>
    <w:rsid w:val="00252888"/>
    <w:rsid w:val="00253B57"/>
    <w:rsid w:val="00264B06"/>
    <w:rsid w:val="00286A23"/>
    <w:rsid w:val="00295092"/>
    <w:rsid w:val="002B13F4"/>
    <w:rsid w:val="002D0A12"/>
    <w:rsid w:val="002D0B03"/>
    <w:rsid w:val="002D294D"/>
    <w:rsid w:val="002D3D4A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92B3A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34A4"/>
    <w:rsid w:val="00403C36"/>
    <w:rsid w:val="00407129"/>
    <w:rsid w:val="00407C73"/>
    <w:rsid w:val="004112D4"/>
    <w:rsid w:val="004305FD"/>
    <w:rsid w:val="004350B6"/>
    <w:rsid w:val="004373FC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E7AAA"/>
    <w:rsid w:val="004F3026"/>
    <w:rsid w:val="004F7629"/>
    <w:rsid w:val="0051365E"/>
    <w:rsid w:val="005271DB"/>
    <w:rsid w:val="00534689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77C23"/>
    <w:rsid w:val="00582940"/>
    <w:rsid w:val="0058307D"/>
    <w:rsid w:val="00583671"/>
    <w:rsid w:val="00586A41"/>
    <w:rsid w:val="00591722"/>
    <w:rsid w:val="0059510B"/>
    <w:rsid w:val="00596E41"/>
    <w:rsid w:val="005A3B22"/>
    <w:rsid w:val="005A3FDE"/>
    <w:rsid w:val="005B5F79"/>
    <w:rsid w:val="005C742C"/>
    <w:rsid w:val="005D499E"/>
    <w:rsid w:val="005E0829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3E8"/>
    <w:rsid w:val="006F79B1"/>
    <w:rsid w:val="0071466B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B7F81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7D7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2906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5E63"/>
    <w:rsid w:val="00966028"/>
    <w:rsid w:val="009706F3"/>
    <w:rsid w:val="00974535"/>
    <w:rsid w:val="00990012"/>
    <w:rsid w:val="00991FE7"/>
    <w:rsid w:val="00996637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7D7"/>
    <w:rsid w:val="00A16985"/>
    <w:rsid w:val="00A2031F"/>
    <w:rsid w:val="00A20E4D"/>
    <w:rsid w:val="00A5429D"/>
    <w:rsid w:val="00A77ECC"/>
    <w:rsid w:val="00A81065"/>
    <w:rsid w:val="00A8166C"/>
    <w:rsid w:val="00AA1F74"/>
    <w:rsid w:val="00AA515C"/>
    <w:rsid w:val="00AA5456"/>
    <w:rsid w:val="00AC5EC2"/>
    <w:rsid w:val="00AD2105"/>
    <w:rsid w:val="00AE38F8"/>
    <w:rsid w:val="00AE4BF8"/>
    <w:rsid w:val="00AE78EE"/>
    <w:rsid w:val="00AF0195"/>
    <w:rsid w:val="00B0236D"/>
    <w:rsid w:val="00B078C7"/>
    <w:rsid w:val="00B11891"/>
    <w:rsid w:val="00B11FAE"/>
    <w:rsid w:val="00B150F8"/>
    <w:rsid w:val="00B220D8"/>
    <w:rsid w:val="00B32780"/>
    <w:rsid w:val="00B460D5"/>
    <w:rsid w:val="00B52E82"/>
    <w:rsid w:val="00B67B6F"/>
    <w:rsid w:val="00B72739"/>
    <w:rsid w:val="00B7615B"/>
    <w:rsid w:val="00B849B8"/>
    <w:rsid w:val="00B85DA8"/>
    <w:rsid w:val="00B86A2A"/>
    <w:rsid w:val="00B9074D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2B80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74F4C"/>
    <w:rsid w:val="00C838C8"/>
    <w:rsid w:val="00C83ABE"/>
    <w:rsid w:val="00C870D7"/>
    <w:rsid w:val="00C91D72"/>
    <w:rsid w:val="00C9403E"/>
    <w:rsid w:val="00C96DE9"/>
    <w:rsid w:val="00C97314"/>
    <w:rsid w:val="00CA441B"/>
    <w:rsid w:val="00CB0002"/>
    <w:rsid w:val="00CB54F7"/>
    <w:rsid w:val="00CC24E6"/>
    <w:rsid w:val="00CC2D33"/>
    <w:rsid w:val="00CC74DB"/>
    <w:rsid w:val="00CD0A21"/>
    <w:rsid w:val="00CD2624"/>
    <w:rsid w:val="00CD39F7"/>
    <w:rsid w:val="00CD6A68"/>
    <w:rsid w:val="00CE4A2D"/>
    <w:rsid w:val="00CF24DE"/>
    <w:rsid w:val="00CF3F1F"/>
    <w:rsid w:val="00CF4504"/>
    <w:rsid w:val="00CF7557"/>
    <w:rsid w:val="00D12BF3"/>
    <w:rsid w:val="00D132DB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A7DD3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92F"/>
    <w:rsid w:val="00E24C7B"/>
    <w:rsid w:val="00E40327"/>
    <w:rsid w:val="00E52CBF"/>
    <w:rsid w:val="00E61684"/>
    <w:rsid w:val="00E725FE"/>
    <w:rsid w:val="00E72F15"/>
    <w:rsid w:val="00E75A03"/>
    <w:rsid w:val="00E84FC9"/>
    <w:rsid w:val="00E92717"/>
    <w:rsid w:val="00E95D40"/>
    <w:rsid w:val="00EB48F7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7136"/>
    <w:rsid w:val="00F25C13"/>
    <w:rsid w:val="00F54C76"/>
    <w:rsid w:val="00F6267E"/>
    <w:rsid w:val="00F70558"/>
    <w:rsid w:val="00F721DE"/>
    <w:rsid w:val="00F8386F"/>
    <w:rsid w:val="00F85039"/>
    <w:rsid w:val="00F8572E"/>
    <w:rsid w:val="00F866AA"/>
    <w:rsid w:val="00F86781"/>
    <w:rsid w:val="00F9163A"/>
    <w:rsid w:val="00F96B09"/>
    <w:rsid w:val="00FA09A8"/>
    <w:rsid w:val="00FA10D2"/>
    <w:rsid w:val="00FB1539"/>
    <w:rsid w:val="00FC5A44"/>
    <w:rsid w:val="00FE0AAA"/>
    <w:rsid w:val="00FE124F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42C241A-F49F-4A1C-A065-C7994014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E92717"/>
    <w:pPr>
      <w:keepNext w:val="0"/>
      <w:pageBreakBefore/>
      <w:tabs>
        <w:tab w:val="left" w:pos="1701"/>
        <w:tab w:val="left" w:pos="2552"/>
      </w:tabs>
      <w:spacing w:before="120" w:after="240"/>
      <w:outlineLvl w:val="9"/>
    </w:pPr>
    <w:rPr>
      <w:rFonts w:ascii="Times New Roman" w:hAnsi="Times New Roman"/>
      <w:caps/>
      <w:snapToGrid/>
      <w:color w:val="auto"/>
      <w:sz w:val="22"/>
      <w:szCs w:val="24"/>
      <w:lang w:val="es-ES_tradnl"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F9232-D41C-43F7-A22B-86F97302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2966</Characters>
  <Application>Microsoft Office Word</Application>
  <DocSecurity>0</DocSecurity>
  <Lines>78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4</cp:revision>
  <cp:lastPrinted>2018-08-13T15:12:00Z</cp:lastPrinted>
  <dcterms:created xsi:type="dcterms:W3CDTF">2018-10-18T14:42:00Z</dcterms:created>
  <dcterms:modified xsi:type="dcterms:W3CDTF">2020-07-27T08:07:00Z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