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25" w:rsidRPr="00BF79BE" w:rsidRDefault="00A55A57" w:rsidP="003202D5">
      <w:pPr>
        <w:pStyle w:val="Heading1"/>
        <w:rPr>
          <w:lang w:val="es-ES_tradnl"/>
        </w:rPr>
      </w:pPr>
      <w:r w:rsidRPr="00BF79BE">
        <w:rPr>
          <w:lang w:val="es-ES_tradnl"/>
        </w:rPr>
        <w:t>NOTA EXPLICATIVA</w:t>
      </w:r>
      <w:r w:rsidR="00D446FC" w:rsidRPr="00BF79BE">
        <w:rPr>
          <w:lang w:val="es-ES_tradnl"/>
        </w:rPr>
        <w:t xml:space="preserve"> </w:t>
      </w:r>
    </w:p>
    <w:p w:rsidR="00205125" w:rsidRPr="00BF79BE" w:rsidRDefault="00205125" w:rsidP="00D3068A">
      <w:pPr>
        <w:pStyle w:val="Header"/>
        <w:tabs>
          <w:tab w:val="clear" w:pos="7080"/>
        </w:tabs>
        <w:jc w:val="center"/>
        <w:rPr>
          <w:rFonts w:ascii="Times New Roman" w:hAnsi="Times New Roman"/>
          <w:b w:val="0"/>
          <w:sz w:val="22"/>
          <w:szCs w:val="22"/>
          <w:lang w:val="es-ES_tradnl"/>
        </w:rPr>
      </w:pP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&lt;</w:t>
      </w:r>
      <w:r w:rsidR="00A55A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Programa de ayuda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&gt;</w:t>
      </w:r>
      <w:r w:rsidR="001433BB" w:rsidRPr="00BF79BE">
        <w:rPr>
          <w:rFonts w:ascii="Times New Roman" w:hAnsi="Times New Roman"/>
          <w:b w:val="0"/>
          <w:sz w:val="22"/>
          <w:szCs w:val="22"/>
          <w:lang w:val="es-ES_tradnl"/>
        </w:rPr>
        <w:t xml:space="preserve"> </w:t>
      </w:r>
      <w:r w:rsidR="00017821" w:rsidRPr="00BF79BE">
        <w:rPr>
          <w:rFonts w:ascii="Times New Roman" w:hAnsi="Times New Roman"/>
          <w:b w:val="0"/>
          <w:sz w:val="22"/>
          <w:szCs w:val="22"/>
          <w:lang w:val="es-ES_tradnl"/>
        </w:rPr>
        <w:t>&lt;</w:t>
      </w:r>
      <w:r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T</w:t>
      </w:r>
      <w:r w:rsidR="00A55A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ipo de contrato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&gt;</w:t>
      </w:r>
      <w:r w:rsidR="001433BB" w:rsidRPr="00BF79BE">
        <w:rPr>
          <w:rFonts w:ascii="Times New Roman" w:hAnsi="Times New Roman"/>
          <w:b w:val="0"/>
          <w:sz w:val="22"/>
          <w:szCs w:val="22"/>
          <w:lang w:val="es-ES_tradnl"/>
        </w:rPr>
        <w:t xml:space="preserve"> 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&lt;</w:t>
      </w:r>
      <w:r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Contra</w:t>
      </w:r>
      <w:r w:rsidR="00A55A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to</w:t>
      </w:r>
      <w:r w:rsidR="00B53579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 xml:space="preserve"> </w:t>
      </w:r>
      <w:r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/</w:t>
      </w:r>
      <w:r w:rsidR="00B53579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 xml:space="preserve"> </w:t>
      </w:r>
      <w:r w:rsidR="006072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Apéndice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&gt;</w:t>
      </w:r>
    </w:p>
    <w:p w:rsidR="00205125" w:rsidRPr="00BF79BE" w:rsidRDefault="00205125">
      <w:pPr>
        <w:ind w:left="0"/>
        <w:rPr>
          <w:rFonts w:ascii="Times New Roman" w:hAnsi="Times New Roman"/>
          <w:smallCaps/>
          <w:szCs w:val="22"/>
          <w:lang w:val="es-ES_tradn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876"/>
      </w:tblGrid>
      <w:tr w:rsidR="00205125" w:rsidRPr="00BF79BE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Título de contrato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303B79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Código del programa/línea presupuestaria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BF79BE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Contratista/Beneficiario: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1E061E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Nº de identificación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4876" w:type="dxa"/>
            <w:vAlign w:val="center"/>
          </w:tcPr>
          <w:p w:rsidR="00205125" w:rsidRPr="00BF79BE" w:rsidRDefault="005A03D4" w:rsidP="00B53579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&lt;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Referencia del anuncio de 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contrato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/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número de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la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convocatoria de propuestas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/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número del contrato</w:t>
            </w:r>
            <w:r w:rsidR="00205125" w:rsidRPr="00BF79BE">
              <w:rPr>
                <w:rFonts w:ascii="Times New Roman" w:hAnsi="Times New Roman"/>
                <w:szCs w:val="22"/>
                <w:lang w:val="es-ES_tradnl"/>
              </w:rPr>
              <w:t>&gt;</w:t>
            </w:r>
          </w:p>
        </w:tc>
      </w:tr>
      <w:tr w:rsidR="00205125" w:rsidRPr="00303B79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Nombre del gestor del proyecto: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205125" w:rsidRPr="00BF79BE" w:rsidRDefault="00205125">
      <w:pPr>
        <w:pStyle w:val="Heading2"/>
        <w:numPr>
          <w:ilvl w:val="0"/>
          <w:numId w:val="0"/>
        </w:numPr>
        <w:spacing w:before="0" w:after="0"/>
        <w:rPr>
          <w:b w:val="0"/>
          <w:sz w:val="22"/>
          <w:szCs w:val="22"/>
          <w:lang w:val="es-ES_tradn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909"/>
        <w:gridCol w:w="2130"/>
        <w:gridCol w:w="2130"/>
      </w:tblGrid>
      <w:tr w:rsidR="00205125" w:rsidRPr="00BF79B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205125">
            <w:pPr>
              <w:spacing w:before="120" w:after="120"/>
              <w:ind w:left="142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38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Contrato original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35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Contrato actual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607257" w:rsidP="00B53579">
            <w:pPr>
              <w:spacing w:before="120" w:after="120"/>
              <w:ind w:left="131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Apéndice</w:t>
            </w:r>
          </w:p>
        </w:tc>
      </w:tr>
      <w:tr w:rsidR="00205125" w:rsidRPr="001E061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 w:rsidP="00B53579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"/>
              </w:rPr>
              <w:t>Presupuesto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"/>
              </w:rPr>
              <w:t xml:space="preserve"> </w:t>
            </w:r>
            <w:r w:rsidR="00017821" w:rsidRPr="00BF79BE">
              <w:rPr>
                <w:rFonts w:ascii="Times New Roman" w:hAnsi="Times New Roman"/>
                <w:b/>
                <w:szCs w:val="22"/>
                <w:lang w:val="es-ES"/>
              </w:rPr>
              <w:t>[</w:t>
            </w:r>
            <w:r w:rsidR="0079727E" w:rsidRPr="00BF79BE">
              <w:rPr>
                <w:rFonts w:ascii="Times New Roman" w:hAnsi="Times New Roman"/>
                <w:b/>
                <w:szCs w:val="22"/>
                <w:highlight w:val="lightGray"/>
                <w:lang w:val="es-ES"/>
              </w:rPr>
              <w:t>EUR</w:t>
            </w:r>
            <w:r w:rsidR="00017821" w:rsidRPr="00BF79BE">
              <w:rPr>
                <w:rFonts w:ascii="Times New Roman" w:hAnsi="Times New Roman"/>
                <w:b/>
                <w:szCs w:val="22"/>
                <w:highlight w:val="lightGray"/>
                <w:lang w:val="es-ES"/>
              </w:rPr>
              <w:t>][</w:t>
            </w:r>
            <w:r w:rsidR="00DB20F8" w:rsidRPr="00BF79BE">
              <w:rPr>
                <w:rFonts w:ascii="Times New Roman" w:hAnsi="Times New Roman"/>
                <w:b/>
                <w:szCs w:val="22"/>
                <w:highlight w:val="lightGray"/>
                <w:lang w:val="es-ES"/>
              </w:rPr>
              <w:t>&lt;</w:t>
            </w:r>
            <w:r w:rsidR="00B53579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>código I</w:t>
            </w:r>
            <w:r w:rsidR="0073415A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 xml:space="preserve">SO </w:t>
            </w:r>
            <w:r w:rsidR="00B53579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>de la moneda nacional</w:t>
            </w:r>
            <w:r w:rsidR="00DB20F8" w:rsidRPr="00BF79BE">
              <w:rPr>
                <w:rFonts w:ascii="Times New Roman" w:hAnsi="Times New Roman"/>
                <w:b/>
                <w:szCs w:val="22"/>
                <w:lang w:val="es-ES"/>
              </w:rPr>
              <w:t xml:space="preserve">&gt; </w:t>
            </w:r>
            <w:r w:rsidR="00B53579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>únicamente en caso de gestión indirecta</w:t>
            </w:r>
            <w:r w:rsidR="00017821" w:rsidRPr="00BF79BE">
              <w:rPr>
                <w:rFonts w:ascii="Times New Roman" w:hAnsi="Times New Roman"/>
                <w:b/>
                <w:szCs w:val="22"/>
                <w:lang w:val="es-ES"/>
              </w:rPr>
              <w:t>]</w:t>
            </w:r>
          </w:p>
        </w:tc>
        <w:tc>
          <w:tcPr>
            <w:tcW w:w="1909" w:type="dxa"/>
            <w:tcBorders>
              <w:top w:val="double" w:sz="6" w:space="0" w:color="auto"/>
              <w:left w:val="double" w:sz="6" w:space="0" w:color="auto"/>
            </w:tcBorders>
          </w:tcPr>
          <w:p w:rsidR="00205125" w:rsidRPr="00BF79BE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  <w:lang w:val="es-ES"/>
              </w:rPr>
            </w:pPr>
          </w:p>
        </w:tc>
        <w:tc>
          <w:tcPr>
            <w:tcW w:w="2130" w:type="dxa"/>
            <w:tcBorders>
              <w:top w:val="double" w:sz="6" w:space="0" w:color="auto"/>
            </w:tcBorders>
          </w:tcPr>
          <w:p w:rsidR="00205125" w:rsidRPr="00BF79BE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  <w:lang w:val="es-ES"/>
              </w:rPr>
            </w:pPr>
          </w:p>
        </w:tc>
        <w:tc>
          <w:tcPr>
            <w:tcW w:w="2130" w:type="dxa"/>
            <w:tcBorders>
              <w:top w:val="double" w:sz="6" w:space="0" w:color="auto"/>
              <w:right w:val="double" w:sz="6" w:space="0" w:color="auto"/>
            </w:tcBorders>
          </w:tcPr>
          <w:p w:rsidR="00205125" w:rsidRPr="00BF79BE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  <w:lang w:val="es-ES"/>
              </w:rPr>
            </w:pPr>
          </w:p>
        </w:tc>
      </w:tr>
      <w:tr w:rsidR="00205125" w:rsidRPr="00BF79B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Duración</w:t>
            </w:r>
          </w:p>
        </w:tc>
        <w:tc>
          <w:tcPr>
            <w:tcW w:w="1909" w:type="dxa"/>
            <w:tcBorders>
              <w:left w:val="double" w:sz="6" w:space="0" w:color="auto"/>
            </w:tcBorders>
          </w:tcPr>
          <w:p w:rsidR="00205125" w:rsidRPr="00BF79BE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</w:tcPr>
          <w:p w:rsidR="00205125" w:rsidRPr="00BF79BE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  <w:tcBorders>
              <w:right w:val="double" w:sz="6" w:space="0" w:color="auto"/>
            </w:tcBorders>
          </w:tcPr>
          <w:p w:rsidR="00205125" w:rsidRPr="00BF79BE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BF79B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Fecha de expiración</w:t>
            </w:r>
          </w:p>
        </w:tc>
        <w:tc>
          <w:tcPr>
            <w:tcW w:w="1909" w:type="dxa"/>
            <w:tcBorders>
              <w:left w:val="double" w:sz="6" w:space="0" w:color="auto"/>
              <w:bottom w:val="double" w:sz="6" w:space="0" w:color="auto"/>
            </w:tcBorders>
          </w:tcPr>
          <w:p w:rsidR="00205125" w:rsidRPr="00BF79BE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  <w:tcBorders>
              <w:bottom w:val="double" w:sz="6" w:space="0" w:color="auto"/>
            </w:tcBorders>
          </w:tcPr>
          <w:p w:rsidR="00205125" w:rsidRPr="00BF79BE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  <w:tcBorders>
              <w:bottom w:val="double" w:sz="6" w:space="0" w:color="auto"/>
              <w:right w:val="double" w:sz="6" w:space="0" w:color="auto"/>
            </w:tcBorders>
          </w:tcPr>
          <w:p w:rsidR="00205125" w:rsidRPr="00BF79BE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205125" w:rsidRPr="00BF79BE" w:rsidRDefault="00205125">
      <w:pPr>
        <w:pStyle w:val="Heading2"/>
        <w:numPr>
          <w:ilvl w:val="0"/>
          <w:numId w:val="0"/>
        </w:numPr>
        <w:spacing w:before="0" w:after="0"/>
        <w:jc w:val="left"/>
        <w:rPr>
          <w:b w:val="0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260"/>
        <w:gridCol w:w="3147"/>
      </w:tblGrid>
      <w:tr w:rsidR="00205125" w:rsidRPr="00BF79BE">
        <w:trPr>
          <w:cantSplit/>
        </w:trPr>
        <w:tc>
          <w:tcPr>
            <w:tcW w:w="2155" w:type="dxa"/>
          </w:tcPr>
          <w:p w:rsidR="00205125" w:rsidRPr="00BF79BE" w:rsidRDefault="00A55A57" w:rsidP="006F30B8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Objetivo del contrato</w:t>
            </w:r>
          </w:p>
        </w:tc>
        <w:tc>
          <w:tcPr>
            <w:tcW w:w="6407" w:type="dxa"/>
            <w:gridSpan w:val="2"/>
          </w:tcPr>
          <w:p w:rsidR="00205125" w:rsidRPr="00BF79BE" w:rsidRDefault="00205125" w:rsidP="006F30B8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1E061E">
        <w:trPr>
          <w:cantSplit/>
        </w:trPr>
        <w:tc>
          <w:tcPr>
            <w:tcW w:w="2155" w:type="dxa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Información básica</w:t>
            </w:r>
          </w:p>
        </w:tc>
        <w:tc>
          <w:tcPr>
            <w:tcW w:w="6407" w:type="dxa"/>
            <w:gridSpan w:val="2"/>
          </w:tcPr>
          <w:p w:rsidR="00205125" w:rsidRPr="00BF79BE" w:rsidRDefault="005A03D4" w:rsidP="006072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&lt;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Procedimiento de adjudicación, </w:t>
            </w:r>
            <w:r w:rsidR="006072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apéndices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anteriores, razones 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de est</w:t>
            </w:r>
            <w:r w:rsidR="006072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e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6072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apéndice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, etc., según convenga</w:t>
            </w:r>
            <w:r w:rsidR="00205125" w:rsidRPr="00BF79BE">
              <w:rPr>
                <w:rFonts w:ascii="Times New Roman" w:hAnsi="Times New Roman"/>
                <w:szCs w:val="22"/>
                <w:lang w:val="es-ES_tradnl"/>
              </w:rPr>
              <w:t>&gt;</w:t>
            </w:r>
          </w:p>
        </w:tc>
      </w:tr>
      <w:tr w:rsidR="00205125" w:rsidRPr="00303B79">
        <w:trPr>
          <w:cantSplit/>
        </w:trPr>
        <w:tc>
          <w:tcPr>
            <w:tcW w:w="2155" w:type="dxa"/>
          </w:tcPr>
          <w:p w:rsidR="00205125" w:rsidRPr="00BF79BE" w:rsidRDefault="00A55A57" w:rsidP="006F30B8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Actuación requerida y plazo (con explicación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)</w:t>
            </w:r>
          </w:p>
        </w:tc>
        <w:tc>
          <w:tcPr>
            <w:tcW w:w="6407" w:type="dxa"/>
            <w:gridSpan w:val="2"/>
          </w:tcPr>
          <w:p w:rsidR="00205125" w:rsidRPr="00BF79BE" w:rsidRDefault="005A03D4" w:rsidP="00A55A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&lt;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Firma del contrato, actuación requerida, etc., según convenga</w:t>
            </w:r>
            <w:r w:rsidR="00205125" w:rsidRPr="00BF79BE">
              <w:rPr>
                <w:rFonts w:ascii="Times New Roman" w:hAnsi="Times New Roman"/>
                <w:szCs w:val="22"/>
                <w:lang w:val="es-ES_tradnl"/>
              </w:rPr>
              <w:t>&gt;</w:t>
            </w:r>
          </w:p>
        </w:tc>
      </w:tr>
      <w:tr w:rsidR="00205125" w:rsidRPr="00BF79BE" w:rsidTr="00A861A1">
        <w:trPr>
          <w:cantSplit/>
          <w:trHeight w:val="1162"/>
        </w:trPr>
        <w:tc>
          <w:tcPr>
            <w:tcW w:w="2155" w:type="dxa"/>
          </w:tcPr>
          <w:p w:rsidR="002257D5" w:rsidRPr="00BF79BE" w:rsidRDefault="00A55A57" w:rsidP="00A861A1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Firma del gestor del proyecto</w:t>
            </w:r>
          </w:p>
        </w:tc>
        <w:tc>
          <w:tcPr>
            <w:tcW w:w="3260" w:type="dxa"/>
          </w:tcPr>
          <w:p w:rsidR="00205125" w:rsidRPr="00BF79BE" w:rsidRDefault="00A55A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Firma</w:t>
            </w:r>
          </w:p>
        </w:tc>
        <w:tc>
          <w:tcPr>
            <w:tcW w:w="3147" w:type="dxa"/>
          </w:tcPr>
          <w:p w:rsidR="00205125" w:rsidRPr="00BF79BE" w:rsidRDefault="00A55A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Fecha</w:t>
            </w:r>
          </w:p>
        </w:tc>
      </w:tr>
    </w:tbl>
    <w:p w:rsidR="00205125" w:rsidRPr="00BF79BE" w:rsidRDefault="00634ADE" w:rsidP="00394B41">
      <w:pPr>
        <w:spacing w:before="0"/>
        <w:ind w:left="0"/>
        <w:rPr>
          <w:lang w:val="es-ES_tradnl"/>
        </w:rPr>
      </w:pPr>
      <w:r>
        <w:rPr>
          <w:lang w:val="es-ES_tradnl"/>
        </w:rPr>
        <w:t xml:space="preserve"> </w:t>
      </w:r>
      <w:bookmarkStart w:id="0" w:name="_GoBack"/>
      <w:bookmarkEnd w:id="0"/>
    </w:p>
    <w:sectPr w:rsidR="00205125" w:rsidRPr="00BF7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3" w:h="16834" w:code="9"/>
      <w:pgMar w:top="1134" w:right="1418" w:bottom="1985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04" w:rsidRDefault="00DF6904">
      <w:r>
        <w:separator/>
      </w:r>
    </w:p>
  </w:endnote>
  <w:endnote w:type="continuationSeparator" w:id="0">
    <w:p w:rsidR="00DF6904" w:rsidRDefault="00DF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3D" w:rsidRDefault="00363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36" w:rsidRDefault="00253836">
    <w:pPr>
      <w:pStyle w:val="Footer"/>
    </w:pPr>
    <w:r>
      <w:rPr>
        <w:rFonts w:ascii="Arial" w:hAnsi="Arial"/>
        <w:noProof/>
      </w:rPr>
      <w:t>November 2000</w:t>
    </w:r>
    <w:r>
      <w:rPr>
        <w:rFonts w:ascii="Arial" w:hAnsi="Arial"/>
      </w:rPr>
      <w:tab/>
    </w:r>
    <w:r>
      <w:rPr>
        <w:rFonts w:ascii="Arial" w:hAnsi="Arial"/>
        <w:noProof/>
      </w:rPr>
      <w:t xml:space="preserve">Page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PAGE </w:instrText>
    </w:r>
    <w:r>
      <w:rPr>
        <w:rStyle w:val="PageNumber"/>
        <w:noProof/>
      </w:rPr>
      <w:fldChar w:fldCharType="separate"/>
    </w:r>
    <w:r w:rsidR="00B53579">
      <w:rPr>
        <w:rStyle w:val="PageNumber"/>
        <w:noProof/>
      </w:rPr>
      <w:t>2</w:t>
    </w:r>
    <w:r>
      <w:rPr>
        <w:rStyle w:val="PageNumber"/>
        <w:noProof/>
      </w:rPr>
      <w:fldChar w:fldCharType="end"/>
    </w:r>
    <w:r>
      <w:rPr>
        <w:rStyle w:val="PageNumber"/>
        <w:noProof/>
      </w:rPr>
      <w:t xml:space="preserve"> of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NUMPAGES </w:instrText>
    </w:r>
    <w:r>
      <w:rPr>
        <w:rStyle w:val="PageNumber"/>
        <w:noProof/>
      </w:rPr>
      <w:fldChar w:fldCharType="separate"/>
    </w:r>
    <w:r w:rsidR="00B53579">
      <w:rPr>
        <w:rStyle w:val="PageNumber"/>
        <w:noProof/>
      </w:rPr>
      <w:t>1</w:t>
    </w:r>
    <w:r>
      <w:rPr>
        <w:rStyle w:val="PageNumber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6FC" w:rsidRPr="00303B79" w:rsidRDefault="001E061E" w:rsidP="007F3DF4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8647"/>
      </w:tabs>
      <w:ind w:right="360"/>
      <w:rPr>
        <w:rFonts w:ascii="Times New Roman" w:hAnsi="Times New Roman"/>
        <w:b w:val="0"/>
        <w:bCs/>
        <w:szCs w:val="18"/>
        <w:lang w:val="pt-PT"/>
      </w:rPr>
    </w:pPr>
    <w:r w:rsidRPr="001E061E">
      <w:rPr>
        <w:rFonts w:ascii="Times New Roman" w:hAnsi="Times New Roman"/>
        <w:szCs w:val="18"/>
        <w:lang w:val="pt-PT" w:eastAsia="en-GB"/>
      </w:rPr>
      <w:t>Agosto 2020</w:t>
    </w:r>
    <w:r w:rsidR="00D62E27" w:rsidRPr="00303B79">
      <w:rPr>
        <w:rFonts w:ascii="Times New Roman" w:hAnsi="Times New Roman"/>
        <w:b w:val="0"/>
        <w:bCs/>
        <w:szCs w:val="18"/>
        <w:lang w:val="pt-PT"/>
      </w:rPr>
      <w:tab/>
      <w:t>P</w:t>
    </w:r>
    <w:r w:rsidR="00B53579" w:rsidRPr="00303B79">
      <w:rPr>
        <w:rFonts w:ascii="Times New Roman" w:hAnsi="Times New Roman"/>
        <w:b w:val="0"/>
        <w:bCs/>
        <w:szCs w:val="18"/>
        <w:lang w:val="pt-PT"/>
      </w:rPr>
      <w:t>ágina</w:t>
    </w:r>
    <w:r w:rsidR="00D62E27" w:rsidRPr="00303B79">
      <w:rPr>
        <w:rFonts w:ascii="Times New Roman" w:hAnsi="Times New Roman"/>
        <w:b w:val="0"/>
        <w:bCs/>
        <w:szCs w:val="18"/>
        <w:lang w:val="pt-PT"/>
      </w:rPr>
      <w:t xml:space="preserve"> 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begin"/>
    </w:r>
    <w:r w:rsidR="00D62E27" w:rsidRPr="00303B79">
      <w:rPr>
        <w:rFonts w:ascii="Times New Roman" w:hAnsi="Times New Roman"/>
        <w:b w:val="0"/>
        <w:bCs/>
        <w:szCs w:val="18"/>
        <w:lang w:val="pt-PT"/>
      </w:rPr>
      <w:instrText xml:space="preserve"> PAGE </w:instrTex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1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end"/>
    </w:r>
    <w:r w:rsidR="00D62E27" w:rsidRPr="00303B79">
      <w:rPr>
        <w:rFonts w:ascii="Times New Roman" w:hAnsi="Times New Roman"/>
        <w:b w:val="0"/>
        <w:bCs/>
        <w:szCs w:val="18"/>
        <w:lang w:val="pt-PT"/>
      </w:rPr>
      <w:t xml:space="preserve"> </w:t>
    </w:r>
    <w:r w:rsidR="00B53579" w:rsidRPr="00303B79">
      <w:rPr>
        <w:rFonts w:ascii="Times New Roman" w:hAnsi="Times New Roman"/>
        <w:b w:val="0"/>
        <w:bCs/>
        <w:szCs w:val="18"/>
        <w:lang w:val="pt-PT"/>
      </w:rPr>
      <w:t>de</w:t>
    </w:r>
    <w:r w:rsidR="00D62E27" w:rsidRPr="00303B79">
      <w:rPr>
        <w:rFonts w:ascii="Times New Roman" w:hAnsi="Times New Roman"/>
        <w:b w:val="0"/>
        <w:bCs/>
        <w:szCs w:val="18"/>
        <w:lang w:val="pt-PT"/>
      </w:rPr>
      <w:t xml:space="preserve"> 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begin"/>
    </w:r>
    <w:r w:rsidR="00D62E27" w:rsidRPr="00303B79">
      <w:rPr>
        <w:rFonts w:ascii="Times New Roman" w:hAnsi="Times New Roman"/>
        <w:b w:val="0"/>
        <w:bCs/>
        <w:szCs w:val="18"/>
        <w:lang w:val="pt-PT"/>
      </w:rPr>
      <w:instrText xml:space="preserve"> NUMPAGES </w:instrTex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1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end"/>
    </w:r>
  </w:p>
  <w:p w:rsidR="00253836" w:rsidRPr="0006452E" w:rsidRDefault="00BF79BE" w:rsidP="00BF79B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8647"/>
      </w:tabs>
      <w:ind w:right="360"/>
      <w:rPr>
        <w:rFonts w:ascii="Times New Roman" w:hAnsi="Times New Roman"/>
        <w:b w:val="0"/>
        <w:bCs/>
        <w:szCs w:val="18"/>
        <w:lang w:val="es-ES_tradnl"/>
      </w:rPr>
    </w:pPr>
    <w:r w:rsidRPr="00F9272A">
      <w:rPr>
        <w:rFonts w:ascii="Times New Roman" w:hAnsi="Times New Roman"/>
        <w:b w:val="0"/>
        <w:bCs/>
        <w:szCs w:val="18"/>
        <w:lang w:val="fr-FR"/>
      </w:rPr>
      <w:fldChar w:fldCharType="begin"/>
    </w:r>
    <w:r w:rsidRPr="0006452E">
      <w:rPr>
        <w:rFonts w:ascii="Times New Roman" w:hAnsi="Times New Roman"/>
        <w:b w:val="0"/>
        <w:bCs/>
        <w:szCs w:val="18"/>
        <w:lang w:val="es-ES_tradnl"/>
      </w:rPr>
      <w:instrText xml:space="preserve"> FILENAME </w:instrText>
    </w:r>
    <w:r w:rsidRPr="00F9272A">
      <w:rPr>
        <w:rFonts w:ascii="Times New Roman" w:hAnsi="Times New Roman"/>
        <w:b w:val="0"/>
        <w:bCs/>
        <w:szCs w:val="18"/>
        <w:lang w:val="fr-FR"/>
      </w:rPr>
      <w:fldChar w:fldCharType="separate"/>
    </w:r>
    <w:r w:rsidRPr="0006452E">
      <w:rPr>
        <w:rFonts w:ascii="Times New Roman" w:hAnsi="Times New Roman"/>
        <w:b w:val="0"/>
        <w:bCs/>
        <w:noProof/>
        <w:szCs w:val="18"/>
        <w:lang w:val="es-ES_tradnl"/>
      </w:rPr>
      <w:t>a6_explnote_es.doc</w:t>
    </w:r>
    <w:r w:rsidRPr="00F9272A">
      <w:rPr>
        <w:rFonts w:ascii="Times New Roman" w:hAnsi="Times New Roman"/>
        <w:b w:val="0"/>
        <w:bCs/>
        <w:szCs w:val="18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04" w:rsidRDefault="00DF6904">
      <w:r>
        <w:separator/>
      </w:r>
    </w:p>
  </w:footnote>
  <w:footnote w:type="continuationSeparator" w:id="0">
    <w:p w:rsidR="00DF6904" w:rsidRDefault="00DF6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3D" w:rsidRDefault="00363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36" w:rsidRDefault="00253836">
    <w:pPr>
      <w:pStyle w:val="Header"/>
      <w:jc w:val="center"/>
      <w:rPr>
        <w:rFonts w:ascii="Arial" w:hAnsi="Arial"/>
        <w:sz w:val="20"/>
      </w:rPr>
    </w:pPr>
    <w:r>
      <w:rPr>
        <w:rFonts w:ascii="Arial" w:hAnsi="Arial"/>
        <w:noProof/>
        <w:sz w:val="20"/>
      </w:rPr>
      <w:t>Explanatory note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D1" w:rsidRPr="00A861A1" w:rsidRDefault="00A32ED1" w:rsidP="00A861A1">
    <w:pPr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Times New Roman" w:hAnsi="Times New Roman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6E0A13"/>
    <w:rsid w:val="000048E0"/>
    <w:rsid w:val="00017821"/>
    <w:rsid w:val="00055BDB"/>
    <w:rsid w:val="0006452E"/>
    <w:rsid w:val="00077F84"/>
    <w:rsid w:val="000827E3"/>
    <w:rsid w:val="000E0F75"/>
    <w:rsid w:val="00102FB1"/>
    <w:rsid w:val="0010721A"/>
    <w:rsid w:val="00116E0B"/>
    <w:rsid w:val="0014228F"/>
    <w:rsid w:val="001433BB"/>
    <w:rsid w:val="00195999"/>
    <w:rsid w:val="001D6731"/>
    <w:rsid w:val="001E061E"/>
    <w:rsid w:val="001E0655"/>
    <w:rsid w:val="00205125"/>
    <w:rsid w:val="002111E5"/>
    <w:rsid w:val="00212050"/>
    <w:rsid w:val="002257D5"/>
    <w:rsid w:val="00253836"/>
    <w:rsid w:val="0028337E"/>
    <w:rsid w:val="002F4D04"/>
    <w:rsid w:val="00303B79"/>
    <w:rsid w:val="003143BB"/>
    <w:rsid w:val="003202D5"/>
    <w:rsid w:val="0033110F"/>
    <w:rsid w:val="0036303D"/>
    <w:rsid w:val="00364B23"/>
    <w:rsid w:val="00394B41"/>
    <w:rsid w:val="003B5823"/>
    <w:rsid w:val="003B69E6"/>
    <w:rsid w:val="003B70D2"/>
    <w:rsid w:val="00444969"/>
    <w:rsid w:val="00485625"/>
    <w:rsid w:val="004A204E"/>
    <w:rsid w:val="00513FBB"/>
    <w:rsid w:val="005A03D4"/>
    <w:rsid w:val="005C0455"/>
    <w:rsid w:val="00607257"/>
    <w:rsid w:val="00634ADE"/>
    <w:rsid w:val="006565FF"/>
    <w:rsid w:val="006E0A13"/>
    <w:rsid w:val="006F30B8"/>
    <w:rsid w:val="0073415A"/>
    <w:rsid w:val="00785A46"/>
    <w:rsid w:val="0079727E"/>
    <w:rsid w:val="007D1C99"/>
    <w:rsid w:val="007F3DF4"/>
    <w:rsid w:val="00864E07"/>
    <w:rsid w:val="008715E0"/>
    <w:rsid w:val="008C12E4"/>
    <w:rsid w:val="008C168B"/>
    <w:rsid w:val="008E4EE6"/>
    <w:rsid w:val="0093003B"/>
    <w:rsid w:val="00936B70"/>
    <w:rsid w:val="009465D3"/>
    <w:rsid w:val="00955CCC"/>
    <w:rsid w:val="009D2E76"/>
    <w:rsid w:val="009F1AA3"/>
    <w:rsid w:val="00A03563"/>
    <w:rsid w:val="00A25522"/>
    <w:rsid w:val="00A32ED1"/>
    <w:rsid w:val="00A55888"/>
    <w:rsid w:val="00A55A57"/>
    <w:rsid w:val="00A7734A"/>
    <w:rsid w:val="00A861A1"/>
    <w:rsid w:val="00AC75DD"/>
    <w:rsid w:val="00AC7A10"/>
    <w:rsid w:val="00B15CF9"/>
    <w:rsid w:val="00B53579"/>
    <w:rsid w:val="00B97CD5"/>
    <w:rsid w:val="00BF0393"/>
    <w:rsid w:val="00BF79BE"/>
    <w:rsid w:val="00C40D65"/>
    <w:rsid w:val="00C51731"/>
    <w:rsid w:val="00CA29D7"/>
    <w:rsid w:val="00CC17A2"/>
    <w:rsid w:val="00D3068A"/>
    <w:rsid w:val="00D446FC"/>
    <w:rsid w:val="00D4757F"/>
    <w:rsid w:val="00D5095F"/>
    <w:rsid w:val="00D62E27"/>
    <w:rsid w:val="00DB20F8"/>
    <w:rsid w:val="00DF6904"/>
    <w:rsid w:val="00E27165"/>
    <w:rsid w:val="00E83631"/>
    <w:rsid w:val="00EA467B"/>
    <w:rsid w:val="00F719DD"/>
    <w:rsid w:val="00F73074"/>
    <w:rsid w:val="00F9272A"/>
    <w:rsid w:val="00F96691"/>
    <w:rsid w:val="00F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9CD95D1-B5A7-48EE-9207-A06481EE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rsid w:val="003202D5"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rFonts w:ascii="Times New Roman" w:hAnsi="Times New Roman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2716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7165"/>
    <w:rPr>
      <w:rFonts w:ascii="Tahoma" w:hAnsi="Tahoma" w:cs="Tahoma"/>
      <w:snapToGrid w:val="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709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MORARIU Maria- Claudia (DEVCO)</cp:lastModifiedBy>
  <cp:revision>4</cp:revision>
  <cp:lastPrinted>2015-10-28T16:11:00Z</cp:lastPrinted>
  <dcterms:created xsi:type="dcterms:W3CDTF">2018-12-18T13:36:00Z</dcterms:created>
  <dcterms:modified xsi:type="dcterms:W3CDTF">2020-07-24T14:08:00Z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1876142510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