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CD8" w:rsidRDefault="003A3CD8" w:rsidP="003A3CD8">
      <w:pPr>
        <w:spacing w:after="0"/>
        <w:jc w:val="center"/>
        <w:rPr>
          <w:rFonts w:ascii="Times New Roman Bold" w:hAnsi="Times New Roman Bold" w:cs="Times New Roman Bold"/>
          <w:b/>
          <w:smallCaps/>
          <w:sz w:val="32"/>
          <w:szCs w:val="32"/>
          <w:lang w:val="es-ES_tradnl"/>
        </w:rPr>
      </w:pPr>
      <w:r>
        <w:rPr>
          <w:rFonts w:ascii="Times New Roman Bold" w:hAnsi="Times New Roman Bold" w:cs="Times New Roman Bold"/>
          <w:b/>
          <w:smallCaps/>
          <w:sz w:val="32"/>
          <w:szCs w:val="32"/>
          <w:lang w:val="es-ES_tradnl"/>
        </w:rPr>
        <w:t>Directrices</w:t>
      </w:r>
    </w:p>
    <w:p w:rsidR="00307D1A" w:rsidRPr="003A3CD8" w:rsidRDefault="003A3CD8" w:rsidP="003A3CD8">
      <w:pPr>
        <w:spacing w:after="0"/>
        <w:jc w:val="center"/>
        <w:rPr>
          <w:szCs w:val="24"/>
          <w:lang w:val="es-ES_tradnl"/>
        </w:rPr>
      </w:pPr>
      <w:r>
        <w:rPr>
          <w:rFonts w:ascii="Times New Roman Bold" w:hAnsi="Times New Roman Bold" w:cs="Times New Roman Bold"/>
          <w:b/>
          <w:smallCaps/>
          <w:sz w:val="32"/>
          <w:szCs w:val="32"/>
          <w:lang w:val="es-ES_tradnl"/>
        </w:rPr>
        <w:t>para l</w:t>
      </w:r>
      <w:r w:rsidR="00307D1A" w:rsidRPr="003A3CD8">
        <w:rPr>
          <w:rFonts w:ascii="Times New Roman Bold" w:hAnsi="Times New Roman Bold" w:cs="Times New Roman Bold"/>
          <w:b/>
          <w:smallCaps/>
          <w:sz w:val="32"/>
          <w:szCs w:val="32"/>
          <w:lang w:val="es-ES_tradnl"/>
        </w:rPr>
        <w:t xml:space="preserve">a elaboración de </w:t>
      </w:r>
      <w:r>
        <w:rPr>
          <w:rFonts w:ascii="Times New Roman Bold" w:hAnsi="Times New Roman Bold" w:cs="Times New Roman Bold"/>
          <w:b/>
          <w:smallCaps/>
          <w:sz w:val="32"/>
          <w:szCs w:val="32"/>
          <w:lang w:val="es-ES_tradnl"/>
        </w:rPr>
        <w:t xml:space="preserve">las especificaciones </w:t>
      </w:r>
      <w:r w:rsidR="00307D1A" w:rsidRPr="003A3CD8">
        <w:rPr>
          <w:rFonts w:ascii="Times New Roman Bold" w:hAnsi="Times New Roman Bold" w:cs="Times New Roman Bold"/>
          <w:b/>
          <w:smallCaps/>
          <w:sz w:val="32"/>
          <w:szCs w:val="32"/>
          <w:lang w:val="es-ES_tradnl"/>
        </w:rPr>
        <w:t>técnica</w:t>
      </w:r>
      <w:r>
        <w:rPr>
          <w:rFonts w:ascii="Times New Roman Bold" w:hAnsi="Times New Roman Bold" w:cs="Times New Roman Bold"/>
          <w:b/>
          <w:smallCaps/>
          <w:sz w:val="32"/>
          <w:szCs w:val="32"/>
          <w:lang w:val="es-ES_tradnl"/>
        </w:rPr>
        <w:t>s</w:t>
      </w:r>
      <w:r w:rsidR="00307D1A" w:rsidRPr="003A3CD8">
        <w:rPr>
          <w:rFonts w:ascii="Times New Roman Bold" w:hAnsi="Times New Roman Bold" w:cs="Times New Roman Bold"/>
          <w:b/>
          <w:smallCaps/>
          <w:sz w:val="32"/>
          <w:szCs w:val="32"/>
          <w:lang w:val="es-ES_tradnl"/>
        </w:rPr>
        <w:t xml:space="preserve"> </w:t>
      </w:r>
      <w:r>
        <w:rPr>
          <w:rFonts w:ascii="Times New Roman Bold" w:hAnsi="Times New Roman Bold" w:cs="Times New Roman Bold"/>
          <w:b/>
          <w:smallCaps/>
          <w:sz w:val="32"/>
          <w:szCs w:val="32"/>
          <w:lang w:val="es-ES_tradnl"/>
        </w:rPr>
        <w:t>de las licitaciones de TI en el</w:t>
      </w:r>
      <w:r w:rsidR="00307D1A" w:rsidRPr="003A3CD8">
        <w:rPr>
          <w:rFonts w:ascii="Times New Roman Bold" w:hAnsi="Times New Roman Bold" w:cs="Times New Roman Bold"/>
          <w:b/>
          <w:smallCaps/>
          <w:sz w:val="32"/>
          <w:szCs w:val="32"/>
          <w:lang w:val="es-ES_tradnl"/>
        </w:rPr>
        <w:t xml:space="preserve"> ámbito de las acciones exteriores</w:t>
      </w:r>
      <w:r w:rsidR="00307D1A" w:rsidRPr="003A3CD8">
        <w:rPr>
          <w:rFonts w:ascii="Times New Roman Bold" w:hAnsi="Times New Roman Bold" w:cs="Times New Roman Bold"/>
          <w:b/>
          <w:smallCaps/>
          <w:sz w:val="32"/>
          <w:szCs w:val="32"/>
          <w:lang w:val="es-ES_tradnl"/>
        </w:rPr>
        <w:br/>
      </w:r>
      <w:r w:rsidR="00307D1A" w:rsidRPr="003A3CD8">
        <w:rPr>
          <w:rFonts w:ascii="Times New Roman Bold" w:hAnsi="Times New Roman Bold" w:cs="Times New Roman Bold"/>
          <w:b/>
          <w:smallCaps/>
          <w:sz w:val="32"/>
          <w:szCs w:val="32"/>
          <w:lang w:val="es-ES_tradnl"/>
        </w:rPr>
        <w:br/>
      </w:r>
    </w:p>
    <w:p w:rsidR="00307D1A" w:rsidRPr="003A3CD8" w:rsidRDefault="00307D1A">
      <w:pPr>
        <w:rPr>
          <w:b/>
          <w:szCs w:val="24"/>
          <w:lang w:val="es-ES_tradnl"/>
        </w:rPr>
      </w:pPr>
      <w:r w:rsidRPr="003A3CD8">
        <w:rPr>
          <w:sz w:val="22"/>
          <w:szCs w:val="22"/>
          <w:lang w:val="es-ES_tradnl"/>
        </w:rPr>
        <w:t>EuropeAid se ha enfrentado a problemas recurrentes relativo</w:t>
      </w:r>
      <w:r w:rsidR="003A3CD8">
        <w:rPr>
          <w:sz w:val="22"/>
          <w:szCs w:val="22"/>
          <w:lang w:val="es-ES_tradnl"/>
        </w:rPr>
        <w:t>s</w:t>
      </w:r>
      <w:r w:rsidRPr="003A3CD8">
        <w:rPr>
          <w:sz w:val="22"/>
          <w:szCs w:val="22"/>
          <w:lang w:val="es-ES_tradnl"/>
        </w:rPr>
        <w:t xml:space="preserve"> a las licitaciones </w:t>
      </w:r>
      <w:r w:rsidR="003A3CD8">
        <w:rPr>
          <w:sz w:val="22"/>
          <w:szCs w:val="22"/>
          <w:lang w:val="es-ES_tradnl"/>
        </w:rPr>
        <w:t>de</w:t>
      </w:r>
      <w:r w:rsidRPr="003A3CD8">
        <w:rPr>
          <w:sz w:val="22"/>
          <w:szCs w:val="22"/>
          <w:lang w:val="es-ES_tradnl"/>
        </w:rPr>
        <w:t xml:space="preserve"> </w:t>
      </w:r>
      <w:r w:rsidR="003A3CD8">
        <w:rPr>
          <w:sz w:val="22"/>
          <w:szCs w:val="22"/>
          <w:lang w:val="es-ES_tradnl"/>
        </w:rPr>
        <w:t>equipos</w:t>
      </w:r>
      <w:r w:rsidRPr="003A3CD8">
        <w:rPr>
          <w:sz w:val="22"/>
          <w:szCs w:val="22"/>
          <w:lang w:val="es-ES_tradnl"/>
        </w:rPr>
        <w:t xml:space="preserve"> informático</w:t>
      </w:r>
      <w:r w:rsidR="003A3CD8">
        <w:rPr>
          <w:sz w:val="22"/>
          <w:szCs w:val="22"/>
          <w:lang w:val="es-ES_tradnl"/>
        </w:rPr>
        <w:t>s</w:t>
      </w:r>
      <w:r w:rsidRPr="003A3CD8">
        <w:rPr>
          <w:sz w:val="22"/>
          <w:szCs w:val="22"/>
          <w:lang w:val="es-ES_tradnl"/>
        </w:rPr>
        <w:t xml:space="preserve"> por problemas </w:t>
      </w:r>
      <w:r w:rsidR="003A3CD8">
        <w:rPr>
          <w:sz w:val="22"/>
          <w:szCs w:val="22"/>
          <w:lang w:val="es-ES_tradnl"/>
        </w:rPr>
        <w:t>de:</w:t>
      </w:r>
      <w:r w:rsidRPr="003A3CD8">
        <w:rPr>
          <w:sz w:val="22"/>
          <w:szCs w:val="22"/>
          <w:lang w:val="es-ES_tradnl"/>
        </w:rPr>
        <w:t xml:space="preserve"> a) </w:t>
      </w:r>
      <w:r w:rsidR="003A3CD8">
        <w:rPr>
          <w:sz w:val="22"/>
          <w:szCs w:val="22"/>
          <w:lang w:val="es-ES_tradnl"/>
        </w:rPr>
        <w:t xml:space="preserve">falta de </w:t>
      </w:r>
      <w:r w:rsidRPr="003A3CD8">
        <w:rPr>
          <w:sz w:val="22"/>
          <w:szCs w:val="22"/>
          <w:lang w:val="es-ES_tradnl"/>
        </w:rPr>
        <w:t>neutralidad de las especificaciones técnicas</w:t>
      </w:r>
      <w:r w:rsidR="003A3CD8">
        <w:rPr>
          <w:sz w:val="22"/>
          <w:szCs w:val="22"/>
          <w:lang w:val="es-ES_tradnl"/>
        </w:rPr>
        <w:t>,</w:t>
      </w:r>
      <w:r w:rsidRPr="003A3CD8">
        <w:rPr>
          <w:sz w:val="22"/>
          <w:szCs w:val="22"/>
          <w:lang w:val="es-ES_tradnl"/>
        </w:rPr>
        <w:t xml:space="preserve"> y b) </w:t>
      </w:r>
      <w:r w:rsidR="003A3CD8">
        <w:rPr>
          <w:sz w:val="22"/>
          <w:szCs w:val="22"/>
          <w:lang w:val="es-ES_tradnl"/>
        </w:rPr>
        <w:t xml:space="preserve">artículos procedentes de un </w:t>
      </w:r>
      <w:r w:rsidR="003A3CD8" w:rsidRPr="003A3CD8">
        <w:rPr>
          <w:sz w:val="22"/>
          <w:szCs w:val="22"/>
          <w:lang w:val="es-ES_tradnl"/>
        </w:rPr>
        <w:t xml:space="preserve">país de origen </w:t>
      </w:r>
      <w:r w:rsidR="003A3CD8">
        <w:rPr>
          <w:sz w:val="22"/>
          <w:szCs w:val="22"/>
          <w:lang w:val="es-ES_tradnl"/>
        </w:rPr>
        <w:t>no elegible</w:t>
      </w:r>
      <w:r w:rsidRPr="003A3CD8">
        <w:rPr>
          <w:sz w:val="22"/>
          <w:szCs w:val="22"/>
          <w:lang w:val="es-ES_tradnl"/>
        </w:rPr>
        <w:t>, que han dado lugar a quejas y cancelaciones de ofertas</w:t>
      </w:r>
      <w:r w:rsidR="00E54DA2">
        <w:rPr>
          <w:sz w:val="22"/>
          <w:szCs w:val="22"/>
          <w:lang w:val="es-ES_tradnl"/>
        </w:rPr>
        <w:t xml:space="preserve"> y han tenido como resultado</w:t>
      </w:r>
      <w:r w:rsidRPr="003A3CD8">
        <w:rPr>
          <w:sz w:val="22"/>
          <w:szCs w:val="22"/>
          <w:lang w:val="es-ES_tradnl"/>
        </w:rPr>
        <w:t xml:space="preserve"> considerables retrasos en la ejecución de los proyectos.</w:t>
      </w:r>
    </w:p>
    <w:p w:rsidR="00307D1A" w:rsidRPr="003A3CD8" w:rsidRDefault="00307D1A">
      <w:pPr>
        <w:jc w:val="left"/>
        <w:rPr>
          <w:sz w:val="22"/>
          <w:szCs w:val="22"/>
          <w:lang w:val="es-ES_tradnl"/>
        </w:rPr>
      </w:pPr>
      <w:r w:rsidRPr="003A3CD8">
        <w:rPr>
          <w:b/>
          <w:szCs w:val="24"/>
          <w:lang w:val="es-ES_tradnl"/>
        </w:rPr>
        <w:t>Neutralidad</w:t>
      </w:r>
    </w:p>
    <w:p w:rsidR="00307D1A" w:rsidRPr="003A3CD8" w:rsidRDefault="00307D1A">
      <w:pPr>
        <w:rPr>
          <w:b/>
          <w:i/>
          <w:sz w:val="22"/>
          <w:szCs w:val="22"/>
          <w:lang w:val="es-ES_tradnl"/>
        </w:rPr>
      </w:pPr>
      <w:r w:rsidRPr="003A3CD8">
        <w:rPr>
          <w:sz w:val="22"/>
          <w:szCs w:val="22"/>
          <w:lang w:val="es-ES_tradnl"/>
        </w:rPr>
        <w:t xml:space="preserve">El problema </w:t>
      </w:r>
      <w:r w:rsidR="004802D7">
        <w:rPr>
          <w:sz w:val="22"/>
          <w:szCs w:val="22"/>
          <w:lang w:val="es-ES_tradnl"/>
        </w:rPr>
        <w:t xml:space="preserve">existente </w:t>
      </w:r>
      <w:r w:rsidRPr="003A3CD8">
        <w:rPr>
          <w:sz w:val="22"/>
          <w:szCs w:val="22"/>
          <w:lang w:val="es-ES_tradnl"/>
        </w:rPr>
        <w:t xml:space="preserve">es cómo evitar las referencias a </w:t>
      </w:r>
      <w:r w:rsidR="004802D7">
        <w:rPr>
          <w:sz w:val="22"/>
          <w:szCs w:val="22"/>
          <w:lang w:val="es-ES_tradnl"/>
        </w:rPr>
        <w:t xml:space="preserve">las </w:t>
      </w:r>
      <w:r w:rsidRPr="003A3CD8">
        <w:rPr>
          <w:sz w:val="22"/>
          <w:szCs w:val="22"/>
          <w:lang w:val="es-ES_tradnl"/>
        </w:rPr>
        <w:t xml:space="preserve">marcas en las especificaciones técnicas. Una solución </w:t>
      </w:r>
      <w:r w:rsidR="004802D7">
        <w:rPr>
          <w:sz w:val="22"/>
          <w:szCs w:val="22"/>
          <w:lang w:val="es-ES_tradnl"/>
        </w:rPr>
        <w:t>es</w:t>
      </w:r>
      <w:r w:rsidRPr="003A3CD8">
        <w:rPr>
          <w:sz w:val="22"/>
          <w:szCs w:val="22"/>
          <w:lang w:val="es-ES_tradnl"/>
        </w:rPr>
        <w:t xml:space="preserve"> añadir «o equivalente» para dejar la puerta abierta a productos equivalentes de otras marcas. No obstante, e</w:t>
      </w:r>
      <w:r w:rsidR="004802D7">
        <w:rPr>
          <w:sz w:val="22"/>
          <w:szCs w:val="22"/>
          <w:lang w:val="es-ES_tradnl"/>
        </w:rPr>
        <w:t>sto</w:t>
      </w:r>
      <w:r w:rsidRPr="003A3CD8">
        <w:rPr>
          <w:sz w:val="22"/>
          <w:szCs w:val="22"/>
          <w:lang w:val="es-ES_tradnl"/>
        </w:rPr>
        <w:t xml:space="preserve"> ha </w:t>
      </w:r>
      <w:r w:rsidR="004802D7">
        <w:rPr>
          <w:sz w:val="22"/>
          <w:szCs w:val="22"/>
          <w:lang w:val="es-ES_tradnl"/>
        </w:rPr>
        <w:t>resultado</w:t>
      </w:r>
      <w:r w:rsidRPr="003A3CD8">
        <w:rPr>
          <w:sz w:val="22"/>
          <w:szCs w:val="22"/>
          <w:lang w:val="es-ES_tradnl"/>
        </w:rPr>
        <w:t xml:space="preserve"> ser insuficiente en los casos en que no exist</w:t>
      </w:r>
      <w:r w:rsidR="004802D7">
        <w:rPr>
          <w:sz w:val="22"/>
          <w:szCs w:val="22"/>
          <w:lang w:val="es-ES_tradnl"/>
        </w:rPr>
        <w:t>e</w:t>
      </w:r>
      <w:r w:rsidRPr="003A3CD8">
        <w:rPr>
          <w:sz w:val="22"/>
          <w:szCs w:val="22"/>
          <w:lang w:val="es-ES_tradnl"/>
        </w:rPr>
        <w:t>n equivalentes</w:t>
      </w:r>
      <w:r w:rsidR="004802D7">
        <w:rPr>
          <w:sz w:val="22"/>
          <w:szCs w:val="22"/>
          <w:lang w:val="es-ES_tradnl"/>
        </w:rPr>
        <w:t xml:space="preserve"> exactos</w:t>
      </w:r>
      <w:r w:rsidRPr="003A3CD8">
        <w:rPr>
          <w:sz w:val="22"/>
          <w:szCs w:val="22"/>
          <w:lang w:val="es-ES_tradnl"/>
        </w:rPr>
        <w:t xml:space="preserve">. Por otra parte, existe el riesgo de que </w:t>
      </w:r>
      <w:r w:rsidR="00F227DC">
        <w:rPr>
          <w:sz w:val="22"/>
          <w:szCs w:val="22"/>
          <w:lang w:val="es-ES_tradnl"/>
        </w:rPr>
        <w:t xml:space="preserve">el término </w:t>
      </w:r>
      <w:r w:rsidRPr="003A3CD8">
        <w:rPr>
          <w:sz w:val="22"/>
          <w:szCs w:val="22"/>
          <w:lang w:val="es-ES_tradnl"/>
        </w:rPr>
        <w:t>«o equivalente» se utili</w:t>
      </w:r>
      <w:r w:rsidR="004802D7">
        <w:rPr>
          <w:sz w:val="22"/>
          <w:szCs w:val="22"/>
          <w:lang w:val="es-ES_tradnl"/>
        </w:rPr>
        <w:t>ce</w:t>
      </w:r>
      <w:r w:rsidRPr="003A3CD8">
        <w:rPr>
          <w:sz w:val="22"/>
          <w:szCs w:val="22"/>
          <w:lang w:val="es-ES_tradnl"/>
        </w:rPr>
        <w:t xml:space="preserve"> de forma sistemática sin </w:t>
      </w:r>
      <w:r w:rsidR="004802D7">
        <w:rPr>
          <w:sz w:val="22"/>
          <w:szCs w:val="22"/>
          <w:lang w:val="es-ES_tradnl"/>
        </w:rPr>
        <w:t xml:space="preserve">hacer </w:t>
      </w:r>
      <w:r w:rsidRPr="003A3CD8">
        <w:rPr>
          <w:sz w:val="22"/>
          <w:szCs w:val="22"/>
          <w:lang w:val="es-ES_tradnl"/>
        </w:rPr>
        <w:t xml:space="preserve">siquiera </w:t>
      </w:r>
      <w:r w:rsidR="004802D7">
        <w:rPr>
          <w:sz w:val="22"/>
          <w:szCs w:val="22"/>
          <w:lang w:val="es-ES_tradnl"/>
        </w:rPr>
        <w:t>el</w:t>
      </w:r>
      <w:r w:rsidRPr="003A3CD8">
        <w:rPr>
          <w:sz w:val="22"/>
          <w:szCs w:val="22"/>
          <w:lang w:val="es-ES_tradnl"/>
        </w:rPr>
        <w:t xml:space="preserve"> esfuerzo </w:t>
      </w:r>
      <w:r w:rsidR="004802D7">
        <w:rPr>
          <w:sz w:val="22"/>
          <w:szCs w:val="22"/>
          <w:lang w:val="es-ES_tradnl"/>
        </w:rPr>
        <w:t>de</w:t>
      </w:r>
      <w:r w:rsidRPr="003A3CD8">
        <w:rPr>
          <w:sz w:val="22"/>
          <w:szCs w:val="22"/>
          <w:lang w:val="es-ES_tradnl"/>
        </w:rPr>
        <w:t xml:space="preserve"> describir la funcionalidad de los equipos.</w:t>
      </w:r>
    </w:p>
    <w:p w:rsidR="00307D1A" w:rsidRPr="003A3CD8" w:rsidRDefault="00307D1A">
      <w:pPr>
        <w:rPr>
          <w:sz w:val="22"/>
          <w:szCs w:val="22"/>
          <w:lang w:val="es-ES_tradnl"/>
        </w:rPr>
      </w:pPr>
      <w:r w:rsidRPr="003A3CD8">
        <w:rPr>
          <w:b/>
          <w:i/>
          <w:sz w:val="22"/>
          <w:szCs w:val="22"/>
          <w:lang w:val="es-ES_tradnl"/>
        </w:rPr>
        <w:t>Recomendaciones</w:t>
      </w:r>
    </w:p>
    <w:p w:rsidR="00307D1A" w:rsidRPr="003A3CD8" w:rsidRDefault="00F227DC">
      <w:pPr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L</w:t>
      </w:r>
      <w:r w:rsidRPr="003A3CD8">
        <w:rPr>
          <w:sz w:val="22"/>
          <w:szCs w:val="22"/>
          <w:lang w:val="es-ES_tradnl"/>
        </w:rPr>
        <w:t xml:space="preserve">a Comisión </w:t>
      </w:r>
      <w:r>
        <w:rPr>
          <w:sz w:val="22"/>
          <w:szCs w:val="22"/>
          <w:lang w:val="es-ES_tradnl"/>
        </w:rPr>
        <w:t>tiene la</w:t>
      </w:r>
      <w:r w:rsidR="00307D1A" w:rsidRPr="003A3CD8">
        <w:rPr>
          <w:sz w:val="22"/>
          <w:szCs w:val="22"/>
          <w:lang w:val="es-ES_tradnl"/>
        </w:rPr>
        <w:t xml:space="preserve"> obligación legal de adoptar las medidas necesarias para garantizar la mayor participación posible, en igualdad de condiciones, en las licitaciones </w:t>
      </w:r>
      <w:r>
        <w:rPr>
          <w:sz w:val="22"/>
          <w:szCs w:val="22"/>
          <w:lang w:val="es-ES_tradnl"/>
        </w:rPr>
        <w:t xml:space="preserve">competitivas </w:t>
      </w:r>
      <w:r w:rsidR="00307D1A" w:rsidRPr="003A3CD8">
        <w:rPr>
          <w:sz w:val="22"/>
          <w:szCs w:val="22"/>
          <w:lang w:val="es-ES_tradnl"/>
        </w:rPr>
        <w:t xml:space="preserve">relativas a la adjudicación de contratos financiados por la UE. A tal fin, se pondrá especial cuidado en eliminar toda práctica discriminatoria o </w:t>
      </w:r>
      <w:r>
        <w:rPr>
          <w:sz w:val="22"/>
          <w:szCs w:val="22"/>
          <w:lang w:val="es-ES_tradnl"/>
        </w:rPr>
        <w:t>especificación</w:t>
      </w:r>
      <w:r w:rsidR="00307D1A" w:rsidRPr="003A3CD8">
        <w:rPr>
          <w:sz w:val="22"/>
          <w:szCs w:val="22"/>
          <w:lang w:val="es-ES_tradnl"/>
        </w:rPr>
        <w:t xml:space="preserve"> técnica que impida una amplia participación, en condiciones iguales, a todas las personas elegibles.</w:t>
      </w:r>
    </w:p>
    <w:p w:rsidR="00307D1A" w:rsidRPr="003A3CD8" w:rsidRDefault="00307D1A">
      <w:pPr>
        <w:rPr>
          <w:sz w:val="22"/>
          <w:szCs w:val="22"/>
          <w:lang w:val="es-ES_tradnl"/>
        </w:rPr>
      </w:pPr>
      <w:r w:rsidRPr="003A3CD8">
        <w:rPr>
          <w:sz w:val="22"/>
          <w:szCs w:val="22"/>
          <w:lang w:val="es-ES_tradnl"/>
        </w:rPr>
        <w:t xml:space="preserve">Esto </w:t>
      </w:r>
      <w:r w:rsidR="00DB1CEB">
        <w:rPr>
          <w:sz w:val="22"/>
          <w:szCs w:val="22"/>
          <w:lang w:val="es-ES_tradnl"/>
        </w:rPr>
        <w:t>deben tenerlo</w:t>
      </w:r>
      <w:r w:rsidRPr="003A3CD8">
        <w:rPr>
          <w:sz w:val="22"/>
          <w:szCs w:val="22"/>
          <w:lang w:val="es-ES_tradnl"/>
        </w:rPr>
        <w:t xml:space="preserve"> debidamente en </w:t>
      </w:r>
      <w:r w:rsidR="00DB1CEB">
        <w:rPr>
          <w:sz w:val="22"/>
          <w:szCs w:val="22"/>
          <w:lang w:val="es-ES_tradnl"/>
        </w:rPr>
        <w:t>cuenta</w:t>
      </w:r>
      <w:r w:rsidRPr="003A3CD8">
        <w:rPr>
          <w:sz w:val="22"/>
          <w:szCs w:val="22"/>
          <w:lang w:val="es-ES_tradnl"/>
        </w:rPr>
        <w:t xml:space="preserve"> el personal o </w:t>
      </w:r>
      <w:r w:rsidR="00DB1CEB">
        <w:rPr>
          <w:sz w:val="22"/>
          <w:szCs w:val="22"/>
          <w:lang w:val="es-ES_tradnl"/>
        </w:rPr>
        <w:t>los</w:t>
      </w:r>
      <w:r w:rsidRPr="003A3CD8">
        <w:rPr>
          <w:sz w:val="22"/>
          <w:szCs w:val="22"/>
          <w:lang w:val="es-ES_tradnl"/>
        </w:rPr>
        <w:t xml:space="preserve"> expertos externos encargados de la redacción de las especificaciones técnicas. </w:t>
      </w:r>
      <w:r w:rsidR="00DB1CEB">
        <w:rPr>
          <w:sz w:val="22"/>
          <w:szCs w:val="22"/>
          <w:lang w:val="es-ES_tradnl"/>
        </w:rPr>
        <w:t>La</w:t>
      </w:r>
      <w:r w:rsidRPr="003A3CD8">
        <w:rPr>
          <w:sz w:val="22"/>
          <w:szCs w:val="22"/>
          <w:lang w:val="es-ES_tradnl"/>
        </w:rPr>
        <w:t xml:space="preserve"> lista </w:t>
      </w:r>
      <w:r w:rsidR="00DB1CEB">
        <w:rPr>
          <w:sz w:val="22"/>
          <w:szCs w:val="22"/>
          <w:lang w:val="es-ES_tradnl"/>
        </w:rPr>
        <w:t>de</w:t>
      </w:r>
      <w:r w:rsidRPr="003A3CD8">
        <w:rPr>
          <w:sz w:val="22"/>
          <w:szCs w:val="22"/>
          <w:lang w:val="es-ES_tradnl"/>
        </w:rPr>
        <w:t xml:space="preserve"> «mejores prácticas» y </w:t>
      </w:r>
      <w:r w:rsidR="00DB1CEB">
        <w:rPr>
          <w:sz w:val="22"/>
          <w:szCs w:val="22"/>
          <w:lang w:val="es-ES_tradnl"/>
        </w:rPr>
        <w:t xml:space="preserve">de </w:t>
      </w:r>
      <w:r w:rsidRPr="003A3CD8">
        <w:rPr>
          <w:sz w:val="22"/>
          <w:szCs w:val="22"/>
          <w:lang w:val="es-ES_tradnl"/>
        </w:rPr>
        <w:t>lo que se ha de evitar</w:t>
      </w:r>
      <w:r w:rsidR="00DB1CEB">
        <w:rPr>
          <w:sz w:val="22"/>
          <w:szCs w:val="22"/>
          <w:lang w:val="es-ES_tradnl"/>
        </w:rPr>
        <w:t>,</w:t>
      </w:r>
      <w:r w:rsidR="00DB1CEB" w:rsidRPr="00DB1CEB">
        <w:rPr>
          <w:sz w:val="22"/>
          <w:szCs w:val="22"/>
          <w:lang w:val="es-ES_tradnl"/>
        </w:rPr>
        <w:t xml:space="preserve"> </w:t>
      </w:r>
      <w:r w:rsidR="00DB1CEB" w:rsidRPr="003A3CD8">
        <w:rPr>
          <w:sz w:val="22"/>
          <w:szCs w:val="22"/>
          <w:lang w:val="es-ES_tradnl"/>
        </w:rPr>
        <w:t>que figura a continuación</w:t>
      </w:r>
      <w:r w:rsidR="00DB1CEB">
        <w:rPr>
          <w:sz w:val="22"/>
          <w:szCs w:val="22"/>
          <w:lang w:val="es-ES_tradnl"/>
        </w:rPr>
        <w:t>,</w:t>
      </w:r>
      <w:r w:rsidRPr="003A3CD8">
        <w:rPr>
          <w:sz w:val="22"/>
          <w:szCs w:val="22"/>
          <w:lang w:val="es-ES_tradnl"/>
        </w:rPr>
        <w:t xml:space="preserve"> podría ser útil a tal efecto. </w:t>
      </w:r>
    </w:p>
    <w:p w:rsidR="00307D1A" w:rsidRPr="003A3CD8" w:rsidRDefault="00307D1A">
      <w:pPr>
        <w:rPr>
          <w:sz w:val="22"/>
          <w:szCs w:val="22"/>
          <w:lang w:val="es-ES_tradnl"/>
        </w:rPr>
      </w:pPr>
      <w:r w:rsidRPr="003A3CD8">
        <w:rPr>
          <w:sz w:val="22"/>
          <w:szCs w:val="22"/>
          <w:lang w:val="es-ES_tradnl"/>
        </w:rPr>
        <w:t xml:space="preserve">En vez de </w:t>
      </w:r>
      <w:r w:rsidR="004705D2">
        <w:rPr>
          <w:sz w:val="22"/>
          <w:szCs w:val="22"/>
          <w:lang w:val="es-ES_tradnl"/>
        </w:rPr>
        <w:t>dar</w:t>
      </w:r>
      <w:r w:rsidRPr="003A3CD8">
        <w:rPr>
          <w:sz w:val="22"/>
          <w:szCs w:val="22"/>
          <w:lang w:val="es-ES_tradnl"/>
        </w:rPr>
        <w:t xml:space="preserve"> especificaciones técnicas muy detalladas de los equipos necesarios,</w:t>
      </w:r>
    </w:p>
    <w:p w:rsidR="00307D1A" w:rsidRPr="003A3CD8" w:rsidRDefault="00307D1A">
      <w:pPr>
        <w:numPr>
          <w:ilvl w:val="0"/>
          <w:numId w:val="15"/>
        </w:numPr>
        <w:rPr>
          <w:sz w:val="22"/>
          <w:szCs w:val="22"/>
          <w:lang w:val="es-ES_tradnl"/>
        </w:rPr>
      </w:pPr>
      <w:r w:rsidRPr="003A3CD8">
        <w:rPr>
          <w:sz w:val="22"/>
          <w:szCs w:val="22"/>
          <w:lang w:val="es-ES_tradnl"/>
        </w:rPr>
        <w:t>Defin</w:t>
      </w:r>
      <w:r w:rsidR="004705D2">
        <w:rPr>
          <w:sz w:val="22"/>
          <w:szCs w:val="22"/>
          <w:lang w:val="es-ES_tradnl"/>
        </w:rPr>
        <w:t>ir</w:t>
      </w:r>
      <w:r w:rsidRPr="003A3CD8">
        <w:rPr>
          <w:sz w:val="22"/>
          <w:szCs w:val="22"/>
          <w:lang w:val="es-ES_tradnl"/>
        </w:rPr>
        <w:t xml:space="preserve"> el servicio (</w:t>
      </w:r>
      <w:r w:rsidR="004705D2">
        <w:rPr>
          <w:sz w:val="22"/>
          <w:szCs w:val="22"/>
          <w:lang w:val="es-ES_tradnl"/>
        </w:rPr>
        <w:t>aplicaciones</w:t>
      </w:r>
      <w:r w:rsidRPr="003A3CD8">
        <w:rPr>
          <w:sz w:val="22"/>
          <w:szCs w:val="22"/>
          <w:lang w:val="es-ES_tradnl"/>
        </w:rPr>
        <w:t>)</w:t>
      </w:r>
      <w:r w:rsidR="004705D2">
        <w:rPr>
          <w:sz w:val="22"/>
          <w:szCs w:val="22"/>
          <w:lang w:val="es-ES_tradnl"/>
        </w:rPr>
        <w:t xml:space="preserve"> que debe realizar</w:t>
      </w:r>
      <w:r w:rsidRPr="003A3CD8">
        <w:rPr>
          <w:sz w:val="22"/>
          <w:szCs w:val="22"/>
          <w:lang w:val="es-ES_tradnl"/>
        </w:rPr>
        <w:t xml:space="preserve"> el equipo; </w:t>
      </w:r>
      <w:r w:rsidR="004705D2">
        <w:rPr>
          <w:sz w:val="22"/>
          <w:szCs w:val="22"/>
          <w:lang w:val="es-ES_tradnl"/>
        </w:rPr>
        <w:t>e</w:t>
      </w:r>
      <w:r w:rsidRPr="003A3CD8">
        <w:rPr>
          <w:sz w:val="22"/>
          <w:szCs w:val="22"/>
          <w:lang w:val="es-ES_tradnl"/>
        </w:rPr>
        <w:t>n otras palabras, lo que tiene que hacer el equipo.</w:t>
      </w:r>
    </w:p>
    <w:p w:rsidR="00307D1A" w:rsidRPr="003A3CD8" w:rsidRDefault="00307D1A">
      <w:pPr>
        <w:numPr>
          <w:ilvl w:val="0"/>
          <w:numId w:val="15"/>
        </w:numPr>
        <w:rPr>
          <w:sz w:val="22"/>
          <w:szCs w:val="22"/>
          <w:lang w:val="es-ES_tradnl"/>
        </w:rPr>
      </w:pPr>
      <w:r w:rsidRPr="003A3CD8">
        <w:rPr>
          <w:sz w:val="22"/>
          <w:szCs w:val="22"/>
          <w:lang w:val="es-ES_tradnl"/>
        </w:rPr>
        <w:t xml:space="preserve">Definir, por ejemplo, la capacidad del disco duro, el tamaño de la RAM, </w:t>
      </w:r>
      <w:r w:rsidR="002A1A2E">
        <w:rPr>
          <w:sz w:val="22"/>
          <w:szCs w:val="22"/>
          <w:lang w:val="es-ES_tradnl"/>
        </w:rPr>
        <w:t xml:space="preserve">la </w:t>
      </w:r>
      <w:r w:rsidRPr="003A3CD8">
        <w:rPr>
          <w:sz w:val="22"/>
          <w:szCs w:val="22"/>
          <w:lang w:val="es-ES_tradnl"/>
        </w:rPr>
        <w:t>tarjeta gráfica</w:t>
      </w:r>
      <w:r w:rsidR="002A1A2E">
        <w:rPr>
          <w:sz w:val="22"/>
          <w:szCs w:val="22"/>
          <w:lang w:val="es-ES_tradnl"/>
        </w:rPr>
        <w:t>,</w:t>
      </w:r>
      <w:r w:rsidRPr="003A3CD8">
        <w:rPr>
          <w:sz w:val="22"/>
          <w:szCs w:val="22"/>
          <w:lang w:val="es-ES_tradnl"/>
        </w:rPr>
        <w:t xml:space="preserve"> </w:t>
      </w:r>
      <w:r w:rsidR="002A1A2E">
        <w:rPr>
          <w:sz w:val="22"/>
          <w:szCs w:val="22"/>
          <w:lang w:val="es-ES_tradnl"/>
        </w:rPr>
        <w:t xml:space="preserve">la </w:t>
      </w:r>
      <w:r w:rsidRPr="003A3CD8">
        <w:rPr>
          <w:sz w:val="22"/>
          <w:szCs w:val="22"/>
          <w:lang w:val="es-ES_tradnl"/>
        </w:rPr>
        <w:t>tarjeta de audio</w:t>
      </w:r>
      <w:r w:rsidR="002A1A2E">
        <w:rPr>
          <w:sz w:val="22"/>
          <w:szCs w:val="22"/>
          <w:lang w:val="es-ES_tradnl"/>
        </w:rPr>
        <w:t xml:space="preserve"> y el número de puertos USB.</w:t>
      </w:r>
    </w:p>
    <w:p w:rsidR="00307D1A" w:rsidRPr="003A3CD8" w:rsidRDefault="00307D1A">
      <w:pPr>
        <w:numPr>
          <w:ilvl w:val="0"/>
          <w:numId w:val="15"/>
        </w:numPr>
        <w:rPr>
          <w:sz w:val="22"/>
          <w:szCs w:val="22"/>
          <w:lang w:val="es-ES_tradnl"/>
        </w:rPr>
      </w:pPr>
      <w:r w:rsidRPr="003A3CD8">
        <w:rPr>
          <w:sz w:val="22"/>
          <w:szCs w:val="22"/>
          <w:lang w:val="es-ES_tradnl"/>
        </w:rPr>
        <w:t>Describ</w:t>
      </w:r>
      <w:r w:rsidR="002A1A2E">
        <w:rPr>
          <w:sz w:val="22"/>
          <w:szCs w:val="22"/>
          <w:lang w:val="es-ES_tradnl"/>
        </w:rPr>
        <w:t>ir</w:t>
      </w:r>
      <w:r w:rsidRPr="003A3CD8">
        <w:rPr>
          <w:sz w:val="22"/>
          <w:szCs w:val="22"/>
          <w:lang w:val="es-ES_tradnl"/>
        </w:rPr>
        <w:t xml:space="preserve"> el equipo desde el punto de vista funcional, por ejemplo, debe t</w:t>
      </w:r>
      <w:r w:rsidR="002A1A2E">
        <w:rPr>
          <w:sz w:val="22"/>
          <w:szCs w:val="22"/>
          <w:lang w:val="es-ES_tradnl"/>
        </w:rPr>
        <w:t>ardar</w:t>
      </w:r>
      <w:r w:rsidRPr="003A3CD8">
        <w:rPr>
          <w:sz w:val="22"/>
          <w:szCs w:val="22"/>
          <w:lang w:val="es-ES_tradnl"/>
        </w:rPr>
        <w:t xml:space="preserve"> un máximo de 5 segundos </w:t>
      </w:r>
      <w:r w:rsidR="002A1A2E">
        <w:rPr>
          <w:sz w:val="22"/>
          <w:szCs w:val="22"/>
          <w:lang w:val="es-ES_tradnl"/>
        </w:rPr>
        <w:t>en</w:t>
      </w:r>
      <w:r w:rsidRPr="003A3CD8">
        <w:rPr>
          <w:sz w:val="22"/>
          <w:szCs w:val="22"/>
          <w:lang w:val="es-ES_tradnl"/>
        </w:rPr>
        <w:t xml:space="preserve"> abrir un documento.</w:t>
      </w:r>
    </w:p>
    <w:p w:rsidR="00307D1A" w:rsidRPr="003A3CD8" w:rsidRDefault="00307D1A">
      <w:pPr>
        <w:numPr>
          <w:ilvl w:val="0"/>
          <w:numId w:val="15"/>
        </w:numPr>
        <w:rPr>
          <w:sz w:val="22"/>
          <w:szCs w:val="22"/>
          <w:lang w:val="es-ES_tradnl"/>
        </w:rPr>
      </w:pPr>
      <w:r w:rsidRPr="003A3CD8">
        <w:rPr>
          <w:sz w:val="22"/>
          <w:szCs w:val="22"/>
          <w:lang w:val="es-ES_tradnl"/>
        </w:rPr>
        <w:t xml:space="preserve">Definir la primera </w:t>
      </w:r>
      <w:r w:rsidR="00845004">
        <w:rPr>
          <w:sz w:val="22"/>
          <w:szCs w:val="22"/>
          <w:lang w:val="es-ES_tradnl"/>
        </w:rPr>
        <w:t>fecha de lanzamiento</w:t>
      </w:r>
      <w:r w:rsidRPr="003A3CD8">
        <w:rPr>
          <w:sz w:val="22"/>
          <w:szCs w:val="22"/>
          <w:lang w:val="es-ES_tradnl"/>
        </w:rPr>
        <w:t xml:space="preserve"> del equipo, por ejemplo, después de 2005.</w:t>
      </w:r>
    </w:p>
    <w:p w:rsidR="00307D1A" w:rsidRPr="003A3CD8" w:rsidRDefault="00307D1A">
      <w:pPr>
        <w:numPr>
          <w:ilvl w:val="0"/>
          <w:numId w:val="15"/>
        </w:numPr>
        <w:rPr>
          <w:sz w:val="22"/>
          <w:szCs w:val="22"/>
          <w:lang w:val="es-ES_tradnl"/>
        </w:rPr>
      </w:pPr>
      <w:r w:rsidRPr="003A3CD8">
        <w:rPr>
          <w:sz w:val="22"/>
          <w:szCs w:val="22"/>
          <w:lang w:val="es-ES_tradnl"/>
        </w:rPr>
        <w:t xml:space="preserve">Precisar el marco en el que debe funcionar </w:t>
      </w:r>
      <w:r w:rsidR="00845004">
        <w:rPr>
          <w:sz w:val="22"/>
          <w:szCs w:val="22"/>
          <w:lang w:val="es-ES_tradnl"/>
        </w:rPr>
        <w:t>e</w:t>
      </w:r>
      <w:r w:rsidRPr="003A3CD8">
        <w:rPr>
          <w:sz w:val="22"/>
          <w:szCs w:val="22"/>
          <w:lang w:val="es-ES_tradnl"/>
        </w:rPr>
        <w:t>l equipo</w:t>
      </w:r>
      <w:r w:rsidR="00845004">
        <w:rPr>
          <w:sz w:val="22"/>
          <w:szCs w:val="22"/>
          <w:lang w:val="es-ES_tradnl"/>
        </w:rPr>
        <w:t xml:space="preserve"> y con qué tipo de</w:t>
      </w:r>
      <w:r w:rsidRPr="003A3CD8">
        <w:rPr>
          <w:sz w:val="22"/>
          <w:szCs w:val="22"/>
          <w:lang w:val="es-ES_tradnl"/>
        </w:rPr>
        <w:t xml:space="preserve"> equipos existentes debe </w:t>
      </w:r>
      <w:r w:rsidR="00845004">
        <w:rPr>
          <w:sz w:val="22"/>
          <w:szCs w:val="22"/>
          <w:lang w:val="es-ES_tradnl"/>
        </w:rPr>
        <w:t>ser compatible</w:t>
      </w:r>
      <w:r w:rsidRPr="003A3CD8">
        <w:rPr>
          <w:sz w:val="22"/>
          <w:szCs w:val="22"/>
          <w:lang w:val="es-ES_tradnl"/>
        </w:rPr>
        <w:t>.</w:t>
      </w:r>
    </w:p>
    <w:p w:rsidR="00307D1A" w:rsidRPr="003A3CD8" w:rsidRDefault="00307D1A">
      <w:pPr>
        <w:rPr>
          <w:sz w:val="22"/>
          <w:szCs w:val="22"/>
          <w:lang w:val="es-ES_tradnl"/>
        </w:rPr>
      </w:pPr>
      <w:r w:rsidRPr="003A3CD8">
        <w:rPr>
          <w:sz w:val="22"/>
          <w:szCs w:val="22"/>
          <w:lang w:val="es-ES_tradnl"/>
        </w:rPr>
        <w:t>En lo que se refiere a</w:t>
      </w:r>
      <w:r w:rsidR="009F7938">
        <w:rPr>
          <w:sz w:val="22"/>
          <w:szCs w:val="22"/>
          <w:lang w:val="es-ES_tradnl"/>
        </w:rPr>
        <w:t>l soporte físico (</w:t>
      </w:r>
      <w:r w:rsidR="009F7938" w:rsidRPr="009F7938">
        <w:rPr>
          <w:i/>
          <w:sz w:val="22"/>
          <w:szCs w:val="22"/>
          <w:lang w:val="es-ES_tradnl"/>
        </w:rPr>
        <w:t>hardware</w:t>
      </w:r>
      <w:r w:rsidR="009F7938">
        <w:rPr>
          <w:sz w:val="22"/>
          <w:szCs w:val="22"/>
          <w:lang w:val="es-ES_tradnl"/>
        </w:rPr>
        <w:t>)</w:t>
      </w:r>
      <w:r w:rsidRPr="003A3CD8">
        <w:rPr>
          <w:sz w:val="22"/>
          <w:szCs w:val="22"/>
          <w:lang w:val="es-ES_tradnl"/>
        </w:rPr>
        <w:t xml:space="preserve">, una posible solución podría consistir en utilizar </w:t>
      </w:r>
      <w:r w:rsidR="009F7938">
        <w:rPr>
          <w:sz w:val="22"/>
          <w:szCs w:val="22"/>
          <w:lang w:val="es-ES_tradnl"/>
        </w:rPr>
        <w:t xml:space="preserve">parámetros de </w:t>
      </w:r>
      <w:r w:rsidRPr="003A3CD8">
        <w:rPr>
          <w:sz w:val="22"/>
          <w:szCs w:val="22"/>
          <w:lang w:val="es-ES_tradnl"/>
        </w:rPr>
        <w:t>referencia</w:t>
      </w:r>
      <w:r w:rsidR="009F7938" w:rsidRPr="003A3CD8">
        <w:rPr>
          <w:rStyle w:val="FootnoteCharacters"/>
          <w:sz w:val="22"/>
          <w:szCs w:val="22"/>
          <w:lang w:val="es-ES_tradnl"/>
        </w:rPr>
        <w:footnoteReference w:id="1"/>
      </w:r>
      <w:r w:rsidRPr="003A3CD8">
        <w:rPr>
          <w:sz w:val="22"/>
          <w:szCs w:val="22"/>
          <w:lang w:val="es-ES_tradnl"/>
        </w:rPr>
        <w:t>, pero d</w:t>
      </w:r>
      <w:r w:rsidR="009F7938">
        <w:rPr>
          <w:sz w:val="22"/>
          <w:szCs w:val="22"/>
          <w:lang w:val="es-ES_tradnl"/>
        </w:rPr>
        <w:t xml:space="preserve">ado que la </w:t>
      </w:r>
      <w:r w:rsidR="009F7938" w:rsidRPr="003A3CD8">
        <w:rPr>
          <w:sz w:val="22"/>
          <w:szCs w:val="22"/>
          <w:lang w:val="es-ES_tradnl"/>
        </w:rPr>
        <w:t>adqui</w:t>
      </w:r>
      <w:r w:rsidR="009F7938">
        <w:rPr>
          <w:sz w:val="22"/>
          <w:szCs w:val="22"/>
          <w:lang w:val="es-ES_tradnl"/>
        </w:rPr>
        <w:t>sición de los parámetros</w:t>
      </w:r>
      <w:r w:rsidR="009F7938" w:rsidRPr="003A3CD8">
        <w:rPr>
          <w:sz w:val="22"/>
          <w:szCs w:val="22"/>
          <w:lang w:val="es-ES_tradnl"/>
        </w:rPr>
        <w:t xml:space="preserve"> de referencia</w:t>
      </w:r>
      <w:r w:rsidR="009F7938">
        <w:rPr>
          <w:sz w:val="22"/>
          <w:szCs w:val="22"/>
          <w:lang w:val="es-ES_tradnl"/>
        </w:rPr>
        <w:t xml:space="preserve"> tiene</w:t>
      </w:r>
      <w:r w:rsidRPr="003A3CD8">
        <w:rPr>
          <w:sz w:val="22"/>
          <w:szCs w:val="22"/>
          <w:lang w:val="es-ES_tradnl"/>
        </w:rPr>
        <w:t xml:space="preserve"> un coste (</w:t>
      </w:r>
      <w:r w:rsidR="009F7938">
        <w:rPr>
          <w:sz w:val="22"/>
          <w:szCs w:val="22"/>
          <w:lang w:val="es-ES_tradnl"/>
        </w:rPr>
        <w:t xml:space="preserve">unos </w:t>
      </w:r>
      <w:r w:rsidRPr="003A3CD8">
        <w:rPr>
          <w:sz w:val="22"/>
          <w:szCs w:val="22"/>
          <w:lang w:val="es-ES_tradnl"/>
        </w:rPr>
        <w:t>cientos de euros), no se recomienda recurrir a esta solución para pequeñas cantidades de equipo</w:t>
      </w:r>
      <w:r w:rsidR="009F7938">
        <w:rPr>
          <w:sz w:val="22"/>
          <w:szCs w:val="22"/>
          <w:lang w:val="es-ES_tradnl"/>
        </w:rPr>
        <w:t xml:space="preserve"> o </w:t>
      </w:r>
      <w:r w:rsidRPr="003A3CD8">
        <w:rPr>
          <w:sz w:val="22"/>
          <w:szCs w:val="22"/>
          <w:lang w:val="es-ES_tradnl"/>
        </w:rPr>
        <w:lastRenderedPageBreak/>
        <w:t>contratos de escasa cuantía</w:t>
      </w:r>
      <w:r w:rsidR="009F7938">
        <w:rPr>
          <w:sz w:val="22"/>
          <w:szCs w:val="22"/>
          <w:lang w:val="es-ES_tradnl"/>
        </w:rPr>
        <w:t>,</w:t>
      </w:r>
      <w:r w:rsidRPr="003A3CD8">
        <w:rPr>
          <w:sz w:val="22"/>
          <w:szCs w:val="22"/>
          <w:lang w:val="es-ES_tradnl"/>
        </w:rPr>
        <w:t xml:space="preserve"> o para contratos en mercados en los que tal requisito puede </w:t>
      </w:r>
      <w:r w:rsidR="009F7938">
        <w:rPr>
          <w:sz w:val="22"/>
          <w:szCs w:val="22"/>
          <w:lang w:val="es-ES_tradnl"/>
        </w:rPr>
        <w:t>redundar en</w:t>
      </w:r>
      <w:r w:rsidRPr="003A3CD8">
        <w:rPr>
          <w:sz w:val="22"/>
          <w:szCs w:val="22"/>
          <w:lang w:val="es-ES_tradnl"/>
        </w:rPr>
        <w:t xml:space="preserve"> un número de ofertas </w:t>
      </w:r>
      <w:r w:rsidR="009F7938" w:rsidRPr="003A3CD8">
        <w:rPr>
          <w:sz w:val="22"/>
          <w:szCs w:val="22"/>
          <w:lang w:val="es-ES_tradnl"/>
        </w:rPr>
        <w:t xml:space="preserve">menor </w:t>
      </w:r>
      <w:r w:rsidR="009F7938">
        <w:rPr>
          <w:sz w:val="22"/>
          <w:szCs w:val="22"/>
          <w:lang w:val="es-ES_tradnl"/>
        </w:rPr>
        <w:t>del</w:t>
      </w:r>
      <w:r w:rsidRPr="003A3CD8">
        <w:rPr>
          <w:sz w:val="22"/>
          <w:szCs w:val="22"/>
          <w:lang w:val="es-ES_tradnl"/>
        </w:rPr>
        <w:t xml:space="preserve"> normal</w:t>
      </w:r>
      <w:r w:rsidR="009F7938">
        <w:rPr>
          <w:sz w:val="22"/>
          <w:szCs w:val="22"/>
          <w:lang w:val="es-ES_tradnl"/>
        </w:rPr>
        <w:t xml:space="preserve"> para la</w:t>
      </w:r>
      <w:r w:rsidRPr="003A3CD8">
        <w:rPr>
          <w:sz w:val="22"/>
          <w:szCs w:val="22"/>
          <w:lang w:val="es-ES_tradnl"/>
        </w:rPr>
        <w:t xml:space="preserve"> licitación. Si </w:t>
      </w:r>
      <w:r w:rsidR="009F7938">
        <w:rPr>
          <w:sz w:val="22"/>
          <w:szCs w:val="22"/>
          <w:lang w:val="es-ES_tradnl"/>
        </w:rPr>
        <w:t>se utilizan parámetros</w:t>
      </w:r>
      <w:r w:rsidRPr="003A3CD8">
        <w:rPr>
          <w:sz w:val="22"/>
          <w:szCs w:val="22"/>
          <w:lang w:val="es-ES_tradnl"/>
        </w:rPr>
        <w:t xml:space="preserve"> de referencia, el expediente de licitación debe</w:t>
      </w:r>
      <w:r w:rsidR="009F7938">
        <w:rPr>
          <w:sz w:val="22"/>
          <w:szCs w:val="22"/>
          <w:lang w:val="es-ES_tradnl"/>
        </w:rPr>
        <w:t>rá</w:t>
      </w:r>
      <w:r w:rsidRPr="003A3CD8">
        <w:rPr>
          <w:sz w:val="22"/>
          <w:szCs w:val="22"/>
          <w:lang w:val="es-ES_tradnl"/>
        </w:rPr>
        <w:t xml:space="preserve"> definir </w:t>
      </w:r>
      <w:r w:rsidR="009F7938">
        <w:rPr>
          <w:sz w:val="22"/>
          <w:szCs w:val="22"/>
          <w:lang w:val="es-ES_tradnl"/>
        </w:rPr>
        <w:t>cómo se comprobará</w:t>
      </w:r>
      <w:r w:rsidRPr="003A3CD8">
        <w:rPr>
          <w:sz w:val="22"/>
          <w:szCs w:val="22"/>
          <w:lang w:val="es-ES_tradnl"/>
        </w:rPr>
        <w:t xml:space="preserve"> el rendimiento del equipo, por ejemplo, que el </w:t>
      </w:r>
      <w:r w:rsidR="00F52A06">
        <w:rPr>
          <w:sz w:val="22"/>
          <w:szCs w:val="22"/>
          <w:lang w:val="es-ES_tradnl"/>
        </w:rPr>
        <w:t>C</w:t>
      </w:r>
      <w:r w:rsidRPr="003A3CD8">
        <w:rPr>
          <w:sz w:val="22"/>
          <w:szCs w:val="22"/>
          <w:lang w:val="es-ES_tradnl"/>
        </w:rPr>
        <w:t xml:space="preserve">omité de </w:t>
      </w:r>
      <w:r w:rsidR="00F52A06">
        <w:rPr>
          <w:sz w:val="22"/>
          <w:szCs w:val="22"/>
          <w:lang w:val="es-ES_tradnl"/>
        </w:rPr>
        <w:t>E</w:t>
      </w:r>
      <w:r w:rsidRPr="003A3CD8">
        <w:rPr>
          <w:sz w:val="22"/>
          <w:szCs w:val="22"/>
          <w:lang w:val="es-ES_tradnl"/>
        </w:rPr>
        <w:t xml:space="preserve">valuación </w:t>
      </w:r>
      <w:r w:rsidR="009F7938">
        <w:rPr>
          <w:sz w:val="22"/>
          <w:szCs w:val="22"/>
          <w:lang w:val="es-ES_tradnl"/>
        </w:rPr>
        <w:t>haga una prueba</w:t>
      </w:r>
      <w:r w:rsidRPr="003A3CD8">
        <w:rPr>
          <w:sz w:val="22"/>
          <w:szCs w:val="22"/>
          <w:lang w:val="es-ES_tradnl"/>
        </w:rPr>
        <w:t xml:space="preserve"> de los equipos ofrecidos por el </w:t>
      </w:r>
      <w:r w:rsidR="00F52A06">
        <w:rPr>
          <w:sz w:val="22"/>
          <w:szCs w:val="22"/>
          <w:lang w:val="es-ES_tradnl"/>
        </w:rPr>
        <w:t>c</w:t>
      </w:r>
      <w:r w:rsidRPr="003A3CD8">
        <w:rPr>
          <w:sz w:val="22"/>
          <w:szCs w:val="22"/>
          <w:lang w:val="es-ES_tradnl"/>
        </w:rPr>
        <w:t xml:space="preserve">ontratista propuesto o que </w:t>
      </w:r>
      <w:r w:rsidR="002F3D1A">
        <w:rPr>
          <w:sz w:val="22"/>
          <w:szCs w:val="22"/>
          <w:lang w:val="es-ES_tradnl"/>
        </w:rPr>
        <w:t>é</w:t>
      </w:r>
      <w:r w:rsidR="009F7938">
        <w:rPr>
          <w:sz w:val="22"/>
          <w:szCs w:val="22"/>
          <w:lang w:val="es-ES_tradnl"/>
        </w:rPr>
        <w:t>ste</w:t>
      </w:r>
      <w:r w:rsidRPr="003A3CD8">
        <w:rPr>
          <w:sz w:val="22"/>
          <w:szCs w:val="22"/>
          <w:lang w:val="es-ES_tradnl"/>
        </w:rPr>
        <w:t xml:space="preserve"> present</w:t>
      </w:r>
      <w:r w:rsidR="009F7938">
        <w:rPr>
          <w:sz w:val="22"/>
          <w:szCs w:val="22"/>
          <w:lang w:val="es-ES_tradnl"/>
        </w:rPr>
        <w:t>e</w:t>
      </w:r>
      <w:r w:rsidRPr="003A3CD8">
        <w:rPr>
          <w:sz w:val="22"/>
          <w:szCs w:val="22"/>
          <w:lang w:val="es-ES_tradnl"/>
        </w:rPr>
        <w:t xml:space="preserve"> los resultados </w:t>
      </w:r>
      <w:r w:rsidR="009F7938" w:rsidRPr="003A3CD8">
        <w:rPr>
          <w:sz w:val="22"/>
          <w:szCs w:val="22"/>
          <w:lang w:val="es-ES_tradnl"/>
        </w:rPr>
        <w:t xml:space="preserve">documentados </w:t>
      </w:r>
      <w:r w:rsidRPr="003A3CD8">
        <w:rPr>
          <w:sz w:val="22"/>
          <w:szCs w:val="22"/>
          <w:lang w:val="es-ES_tradnl"/>
        </w:rPr>
        <w:t xml:space="preserve">de </w:t>
      </w:r>
      <w:r w:rsidR="009F7938">
        <w:rPr>
          <w:sz w:val="22"/>
          <w:szCs w:val="22"/>
          <w:lang w:val="es-ES_tradnl"/>
        </w:rPr>
        <w:t>la prueba</w:t>
      </w:r>
      <w:r w:rsidRPr="003A3CD8">
        <w:rPr>
          <w:sz w:val="22"/>
          <w:szCs w:val="22"/>
          <w:lang w:val="es-ES_tradnl"/>
        </w:rPr>
        <w:t xml:space="preserve"> (posiblemente </w:t>
      </w:r>
      <w:r w:rsidR="009F7938">
        <w:rPr>
          <w:sz w:val="22"/>
          <w:szCs w:val="22"/>
          <w:lang w:val="es-ES_tradnl"/>
        </w:rPr>
        <w:t xml:space="preserve">realizada </w:t>
      </w:r>
      <w:r w:rsidRPr="003A3CD8">
        <w:rPr>
          <w:sz w:val="22"/>
          <w:szCs w:val="22"/>
          <w:lang w:val="es-ES_tradnl"/>
        </w:rPr>
        <w:t>por un tercero).</w:t>
      </w:r>
    </w:p>
    <w:p w:rsidR="00307D1A" w:rsidRPr="003A3CD8" w:rsidRDefault="00307D1A">
      <w:pPr>
        <w:rPr>
          <w:sz w:val="22"/>
          <w:szCs w:val="22"/>
          <w:lang w:val="es-ES_tradnl"/>
        </w:rPr>
      </w:pPr>
      <w:r w:rsidRPr="003A3CD8">
        <w:rPr>
          <w:sz w:val="22"/>
          <w:szCs w:val="22"/>
          <w:lang w:val="es-ES_tradnl"/>
        </w:rPr>
        <w:t xml:space="preserve">Una alternativa para </w:t>
      </w:r>
      <w:r w:rsidR="007D5B79">
        <w:rPr>
          <w:sz w:val="22"/>
          <w:szCs w:val="22"/>
          <w:lang w:val="es-ES_tradnl"/>
        </w:rPr>
        <w:t xml:space="preserve">los </w:t>
      </w:r>
      <w:r w:rsidRPr="003A3CD8">
        <w:rPr>
          <w:sz w:val="22"/>
          <w:szCs w:val="22"/>
          <w:lang w:val="es-ES_tradnl"/>
        </w:rPr>
        <w:t xml:space="preserve">contratos de elevada cuantía es que el </w:t>
      </w:r>
      <w:r w:rsidR="007D5B79">
        <w:rPr>
          <w:sz w:val="22"/>
          <w:szCs w:val="22"/>
          <w:lang w:val="es-ES_tradnl"/>
        </w:rPr>
        <w:t>Órgano de Contratación</w:t>
      </w:r>
      <w:r w:rsidRPr="003A3CD8">
        <w:rPr>
          <w:sz w:val="22"/>
          <w:szCs w:val="22"/>
          <w:lang w:val="es-ES_tradnl"/>
        </w:rPr>
        <w:t xml:space="preserve"> defin</w:t>
      </w:r>
      <w:r w:rsidR="007D5B79">
        <w:rPr>
          <w:sz w:val="22"/>
          <w:szCs w:val="22"/>
          <w:lang w:val="es-ES_tradnl"/>
        </w:rPr>
        <w:t>a</w:t>
      </w:r>
      <w:r w:rsidRPr="003A3CD8">
        <w:rPr>
          <w:sz w:val="22"/>
          <w:szCs w:val="22"/>
          <w:lang w:val="es-ES_tradnl"/>
        </w:rPr>
        <w:t xml:space="preserve"> sus propios </w:t>
      </w:r>
      <w:r w:rsidR="007D5B79">
        <w:rPr>
          <w:sz w:val="22"/>
          <w:szCs w:val="22"/>
          <w:lang w:val="es-ES_tradnl"/>
        </w:rPr>
        <w:t>parámetros</w:t>
      </w:r>
      <w:r w:rsidRPr="003A3CD8">
        <w:rPr>
          <w:sz w:val="22"/>
          <w:szCs w:val="22"/>
          <w:lang w:val="es-ES_tradnl"/>
        </w:rPr>
        <w:t xml:space="preserve"> de referencia y lleve a cabo las pruebas durante la evaluación.</w:t>
      </w:r>
    </w:p>
    <w:p w:rsidR="00307D1A" w:rsidRPr="003A3CD8" w:rsidRDefault="00307D1A">
      <w:pPr>
        <w:rPr>
          <w:b/>
          <w:i/>
          <w:sz w:val="22"/>
          <w:szCs w:val="22"/>
          <w:lang w:val="es-ES_tradnl"/>
        </w:rPr>
      </w:pPr>
      <w:r w:rsidRPr="003A3CD8">
        <w:rPr>
          <w:sz w:val="22"/>
          <w:szCs w:val="22"/>
          <w:lang w:val="es-ES_tradnl"/>
        </w:rPr>
        <w:t xml:space="preserve">Como estos </w:t>
      </w:r>
      <w:r w:rsidR="006D4F18">
        <w:rPr>
          <w:sz w:val="22"/>
          <w:szCs w:val="22"/>
          <w:lang w:val="es-ES_tradnl"/>
        </w:rPr>
        <w:t>parámetros</w:t>
      </w:r>
      <w:r w:rsidR="006D4F18" w:rsidRPr="003A3CD8">
        <w:rPr>
          <w:sz w:val="22"/>
          <w:szCs w:val="22"/>
          <w:lang w:val="es-ES_tradnl"/>
        </w:rPr>
        <w:t xml:space="preserve"> de referencia </w:t>
      </w:r>
      <w:r w:rsidRPr="003A3CD8">
        <w:rPr>
          <w:sz w:val="22"/>
          <w:szCs w:val="22"/>
          <w:lang w:val="es-ES_tradnl"/>
        </w:rPr>
        <w:t>se aplica</w:t>
      </w:r>
      <w:r w:rsidR="006D4F18">
        <w:rPr>
          <w:sz w:val="22"/>
          <w:szCs w:val="22"/>
          <w:lang w:val="es-ES_tradnl"/>
        </w:rPr>
        <w:t xml:space="preserve">n </w:t>
      </w:r>
      <w:r w:rsidR="00F56A05">
        <w:rPr>
          <w:sz w:val="22"/>
          <w:szCs w:val="22"/>
          <w:lang w:val="es-ES_tradnl"/>
        </w:rPr>
        <w:t>a</w:t>
      </w:r>
      <w:r w:rsidR="006D4F18">
        <w:rPr>
          <w:sz w:val="22"/>
          <w:szCs w:val="22"/>
          <w:lang w:val="es-ES_tradnl"/>
        </w:rPr>
        <w:t xml:space="preserve"> los </w:t>
      </w:r>
      <w:r w:rsidR="00F56A05">
        <w:rPr>
          <w:sz w:val="22"/>
          <w:szCs w:val="22"/>
          <w:lang w:val="es-ES_tradnl"/>
        </w:rPr>
        <w:t xml:space="preserve">PC completos y </w:t>
      </w:r>
      <w:r w:rsidRPr="003A3CD8">
        <w:rPr>
          <w:sz w:val="22"/>
          <w:szCs w:val="22"/>
          <w:lang w:val="es-ES_tradnl"/>
        </w:rPr>
        <w:t xml:space="preserve">no solo </w:t>
      </w:r>
      <w:r w:rsidR="00F56A05">
        <w:rPr>
          <w:sz w:val="22"/>
          <w:szCs w:val="22"/>
          <w:lang w:val="es-ES_tradnl"/>
        </w:rPr>
        <w:t>a</w:t>
      </w:r>
      <w:r w:rsidRPr="003A3CD8">
        <w:rPr>
          <w:sz w:val="22"/>
          <w:szCs w:val="22"/>
          <w:lang w:val="es-ES_tradnl"/>
        </w:rPr>
        <w:t xml:space="preserve"> los microprocesadores, sería útil </w:t>
      </w:r>
      <w:r w:rsidR="00F56A05">
        <w:rPr>
          <w:sz w:val="22"/>
          <w:szCs w:val="22"/>
          <w:lang w:val="es-ES_tradnl"/>
        </w:rPr>
        <w:t>establecer</w:t>
      </w:r>
      <w:r w:rsidRPr="003A3CD8">
        <w:rPr>
          <w:sz w:val="22"/>
          <w:szCs w:val="22"/>
          <w:lang w:val="es-ES_tradnl"/>
        </w:rPr>
        <w:t xml:space="preserve"> especificaciones </w:t>
      </w:r>
      <w:r w:rsidR="00F56A05">
        <w:rPr>
          <w:sz w:val="22"/>
          <w:szCs w:val="22"/>
          <w:lang w:val="es-ES_tradnl"/>
        </w:rPr>
        <w:t xml:space="preserve">normalizadas </w:t>
      </w:r>
      <w:r w:rsidRPr="003A3CD8">
        <w:rPr>
          <w:sz w:val="22"/>
          <w:szCs w:val="22"/>
          <w:lang w:val="es-ES_tradnl"/>
        </w:rPr>
        <w:t>p</w:t>
      </w:r>
      <w:r w:rsidR="00205F57">
        <w:rPr>
          <w:sz w:val="22"/>
          <w:szCs w:val="22"/>
          <w:lang w:val="es-ES_tradnl"/>
        </w:rPr>
        <w:t xml:space="preserve">ara </w:t>
      </w:r>
      <w:r w:rsidR="00F56A05">
        <w:rPr>
          <w:sz w:val="22"/>
          <w:szCs w:val="22"/>
          <w:lang w:val="es-ES_tradnl"/>
        </w:rPr>
        <w:t>cada</w:t>
      </w:r>
      <w:r w:rsidRPr="003A3CD8">
        <w:rPr>
          <w:sz w:val="22"/>
          <w:szCs w:val="22"/>
          <w:lang w:val="es-ES_tradnl"/>
        </w:rPr>
        <w:t xml:space="preserve"> configuración de </w:t>
      </w:r>
      <w:r w:rsidR="00F56A05">
        <w:rPr>
          <w:sz w:val="22"/>
          <w:szCs w:val="22"/>
          <w:lang w:val="es-ES_tradnl"/>
        </w:rPr>
        <w:t>PC</w:t>
      </w:r>
      <w:r w:rsidRPr="003A3CD8">
        <w:rPr>
          <w:sz w:val="22"/>
          <w:szCs w:val="22"/>
          <w:lang w:val="es-ES_tradnl"/>
        </w:rPr>
        <w:t xml:space="preserve"> y servidores</w:t>
      </w:r>
      <w:r w:rsidR="00F56A05">
        <w:rPr>
          <w:sz w:val="22"/>
          <w:szCs w:val="22"/>
          <w:lang w:val="es-ES_tradnl"/>
        </w:rPr>
        <w:t>, acompañadas de sus respectivos</w:t>
      </w:r>
      <w:r w:rsidRPr="003A3CD8">
        <w:rPr>
          <w:sz w:val="22"/>
          <w:szCs w:val="22"/>
          <w:lang w:val="es-ES_tradnl"/>
        </w:rPr>
        <w:t xml:space="preserve"> </w:t>
      </w:r>
      <w:r w:rsidR="00205F57">
        <w:rPr>
          <w:sz w:val="22"/>
          <w:szCs w:val="22"/>
          <w:lang w:val="es-ES_tradnl"/>
        </w:rPr>
        <w:t>parámetros</w:t>
      </w:r>
      <w:r w:rsidR="00205F57" w:rsidRPr="003A3CD8">
        <w:rPr>
          <w:sz w:val="22"/>
          <w:szCs w:val="22"/>
          <w:lang w:val="es-ES_tradnl"/>
        </w:rPr>
        <w:t xml:space="preserve"> de referencia</w:t>
      </w:r>
      <w:r w:rsidRPr="003A3CD8">
        <w:rPr>
          <w:sz w:val="22"/>
          <w:szCs w:val="22"/>
          <w:lang w:val="es-ES_tradnl"/>
        </w:rPr>
        <w:t xml:space="preserve">. </w:t>
      </w:r>
      <w:r w:rsidR="00205F57">
        <w:rPr>
          <w:sz w:val="22"/>
          <w:szCs w:val="22"/>
          <w:lang w:val="es-ES_tradnl"/>
        </w:rPr>
        <w:t>Debe tenerse en cuenta</w:t>
      </w:r>
      <w:r w:rsidRPr="003A3CD8">
        <w:rPr>
          <w:sz w:val="22"/>
          <w:szCs w:val="22"/>
          <w:lang w:val="es-ES_tradnl"/>
        </w:rPr>
        <w:t xml:space="preserve"> que algunos parámetros de referencia son demasiado restrictiv</w:t>
      </w:r>
      <w:r w:rsidR="00205F57">
        <w:rPr>
          <w:sz w:val="22"/>
          <w:szCs w:val="22"/>
          <w:lang w:val="es-ES_tradnl"/>
        </w:rPr>
        <w:t>os</w:t>
      </w:r>
      <w:r w:rsidRPr="003A3CD8">
        <w:rPr>
          <w:sz w:val="22"/>
          <w:szCs w:val="22"/>
          <w:lang w:val="es-ES_tradnl"/>
        </w:rPr>
        <w:t xml:space="preserve"> y puede</w:t>
      </w:r>
      <w:r w:rsidR="00205F57">
        <w:rPr>
          <w:sz w:val="22"/>
          <w:szCs w:val="22"/>
          <w:lang w:val="es-ES_tradnl"/>
        </w:rPr>
        <w:t>n</w:t>
      </w:r>
      <w:r w:rsidRPr="003A3CD8">
        <w:rPr>
          <w:sz w:val="22"/>
          <w:szCs w:val="22"/>
          <w:lang w:val="es-ES_tradnl"/>
        </w:rPr>
        <w:t xml:space="preserve"> no cubrir todos los aspectos requeridos</w:t>
      </w:r>
      <w:r w:rsidR="00205F57">
        <w:rPr>
          <w:sz w:val="22"/>
          <w:szCs w:val="22"/>
          <w:lang w:val="es-ES_tradnl"/>
        </w:rPr>
        <w:t>, por lo que</w:t>
      </w:r>
      <w:r w:rsidRPr="003A3CD8">
        <w:rPr>
          <w:sz w:val="22"/>
          <w:szCs w:val="22"/>
          <w:lang w:val="es-ES_tradnl"/>
        </w:rPr>
        <w:t xml:space="preserve"> podría </w:t>
      </w:r>
      <w:r w:rsidR="00F56A05">
        <w:rPr>
          <w:sz w:val="22"/>
          <w:szCs w:val="22"/>
          <w:lang w:val="es-ES_tradnl"/>
        </w:rPr>
        <w:t>ser necesario</w:t>
      </w:r>
      <w:r w:rsidR="00205F57">
        <w:rPr>
          <w:sz w:val="22"/>
          <w:szCs w:val="22"/>
          <w:lang w:val="es-ES_tradnl"/>
        </w:rPr>
        <w:t xml:space="preserve"> </w:t>
      </w:r>
      <w:r w:rsidRPr="003A3CD8">
        <w:rPr>
          <w:sz w:val="22"/>
          <w:szCs w:val="22"/>
          <w:lang w:val="es-ES_tradnl"/>
        </w:rPr>
        <w:t>aplica</w:t>
      </w:r>
      <w:r w:rsidR="00205F57">
        <w:rPr>
          <w:sz w:val="22"/>
          <w:szCs w:val="22"/>
          <w:lang w:val="es-ES_tradnl"/>
        </w:rPr>
        <w:t>r</w:t>
      </w:r>
      <w:r w:rsidRPr="003A3CD8">
        <w:rPr>
          <w:sz w:val="22"/>
          <w:szCs w:val="22"/>
          <w:lang w:val="es-ES_tradnl"/>
        </w:rPr>
        <w:t xml:space="preserve"> en paralelo varios </w:t>
      </w:r>
      <w:r w:rsidR="00205F57">
        <w:rPr>
          <w:sz w:val="22"/>
          <w:szCs w:val="22"/>
          <w:lang w:val="es-ES_tradnl"/>
        </w:rPr>
        <w:t>parámetros</w:t>
      </w:r>
      <w:r w:rsidR="00205F57" w:rsidRPr="003A3CD8">
        <w:rPr>
          <w:sz w:val="22"/>
          <w:szCs w:val="22"/>
          <w:lang w:val="es-ES_tradnl"/>
        </w:rPr>
        <w:t xml:space="preserve"> de referencia </w:t>
      </w:r>
      <w:r w:rsidR="00205F57">
        <w:rPr>
          <w:sz w:val="22"/>
          <w:szCs w:val="22"/>
          <w:lang w:val="es-ES_tradnl"/>
        </w:rPr>
        <w:t>a fin de</w:t>
      </w:r>
      <w:r w:rsidRPr="003A3CD8">
        <w:rPr>
          <w:sz w:val="22"/>
          <w:szCs w:val="22"/>
          <w:lang w:val="es-ES_tradnl"/>
        </w:rPr>
        <w:t xml:space="preserve"> garantizar el principio de neutralidad.</w:t>
      </w:r>
    </w:p>
    <w:p w:rsidR="00307D1A" w:rsidRPr="003A3CD8" w:rsidRDefault="00307D1A">
      <w:pPr>
        <w:jc w:val="left"/>
        <w:rPr>
          <w:sz w:val="22"/>
          <w:szCs w:val="22"/>
          <w:lang w:val="es-ES_tradnl"/>
        </w:rPr>
      </w:pPr>
      <w:r w:rsidRPr="003A3CD8">
        <w:rPr>
          <w:b/>
          <w:i/>
          <w:sz w:val="22"/>
          <w:szCs w:val="22"/>
          <w:lang w:val="es-ES_tradnl"/>
        </w:rPr>
        <w:t>Evitar las siguientes prácticas discriminatorias</w:t>
      </w:r>
    </w:p>
    <w:p w:rsidR="00307D1A" w:rsidRPr="003A3CD8" w:rsidRDefault="00307D1A">
      <w:pPr>
        <w:numPr>
          <w:ilvl w:val="0"/>
          <w:numId w:val="9"/>
        </w:numPr>
        <w:jc w:val="left"/>
        <w:rPr>
          <w:sz w:val="22"/>
          <w:szCs w:val="22"/>
          <w:lang w:val="es-ES_tradnl"/>
        </w:rPr>
      </w:pPr>
      <w:r w:rsidRPr="003A3CD8">
        <w:rPr>
          <w:sz w:val="22"/>
          <w:szCs w:val="22"/>
          <w:lang w:val="es-ES_tradnl"/>
        </w:rPr>
        <w:t xml:space="preserve">Requisitos demasiado </w:t>
      </w:r>
      <w:r w:rsidR="002F786A">
        <w:rPr>
          <w:sz w:val="22"/>
          <w:szCs w:val="22"/>
          <w:lang w:val="es-ES_tradnl"/>
        </w:rPr>
        <w:t>restrictivos</w:t>
      </w:r>
      <w:r w:rsidRPr="003A3CD8">
        <w:rPr>
          <w:sz w:val="22"/>
          <w:szCs w:val="22"/>
          <w:lang w:val="es-ES_tradnl"/>
        </w:rPr>
        <w:t xml:space="preserve"> en las especificaciones técnicas, tales como:</w:t>
      </w:r>
    </w:p>
    <w:p w:rsidR="00307D1A" w:rsidRPr="003A3CD8" w:rsidRDefault="00FC4C01" w:rsidP="00FC4C01">
      <w:pPr>
        <w:numPr>
          <w:ilvl w:val="0"/>
          <w:numId w:val="21"/>
        </w:numPr>
        <w:tabs>
          <w:tab w:val="clear" w:pos="720"/>
          <w:tab w:val="left" w:pos="993"/>
          <w:tab w:val="num" w:pos="1211"/>
        </w:tabs>
        <w:spacing w:after="40"/>
        <w:ind w:left="1211"/>
        <w:jc w:val="left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m</w:t>
      </w:r>
      <w:r w:rsidR="00307D1A" w:rsidRPr="003A3CD8">
        <w:rPr>
          <w:sz w:val="22"/>
          <w:szCs w:val="22"/>
          <w:lang w:val="es-ES_tradnl"/>
        </w:rPr>
        <w:t xml:space="preserve">icroprocesadores </w:t>
      </w:r>
      <w:r w:rsidR="002F786A">
        <w:rPr>
          <w:sz w:val="22"/>
          <w:szCs w:val="22"/>
          <w:lang w:val="es-ES_tradnl"/>
        </w:rPr>
        <w:t xml:space="preserve">que </w:t>
      </w:r>
      <w:r w:rsidR="00307D1A" w:rsidRPr="003A3CD8">
        <w:rPr>
          <w:sz w:val="22"/>
          <w:szCs w:val="22"/>
          <w:lang w:val="es-ES_tradnl"/>
        </w:rPr>
        <w:t>utili</w:t>
      </w:r>
      <w:r w:rsidR="002F786A">
        <w:rPr>
          <w:sz w:val="22"/>
          <w:szCs w:val="22"/>
          <w:lang w:val="es-ES_tradnl"/>
        </w:rPr>
        <w:t>cen</w:t>
      </w:r>
      <w:r w:rsidR="00307D1A" w:rsidRPr="003A3CD8">
        <w:rPr>
          <w:sz w:val="22"/>
          <w:szCs w:val="22"/>
          <w:lang w:val="es-ES_tradnl"/>
        </w:rPr>
        <w:t xml:space="preserve"> un</w:t>
      </w:r>
      <w:r w:rsidR="002F786A">
        <w:rPr>
          <w:sz w:val="22"/>
          <w:szCs w:val="22"/>
          <w:lang w:val="es-ES_tradnl"/>
        </w:rPr>
        <w:t>a</w:t>
      </w:r>
      <w:r w:rsidR="002F786A" w:rsidRPr="00DA79E7">
        <w:rPr>
          <w:lang w:val="es-ES_tradnl"/>
        </w:rPr>
        <w:t xml:space="preserve"> </w:t>
      </w:r>
      <w:r w:rsidR="002F786A" w:rsidRPr="002F786A">
        <w:rPr>
          <w:sz w:val="22"/>
          <w:szCs w:val="22"/>
          <w:lang w:val="es-ES_tradnl"/>
        </w:rPr>
        <w:t>frecuencia de reloj</w:t>
      </w:r>
      <w:r w:rsidR="00307D1A" w:rsidRPr="003A3CD8">
        <w:rPr>
          <w:sz w:val="22"/>
          <w:szCs w:val="22"/>
          <w:lang w:val="es-ES_tradnl"/>
        </w:rPr>
        <w:t xml:space="preserve"> específic</w:t>
      </w:r>
      <w:r>
        <w:rPr>
          <w:sz w:val="22"/>
          <w:szCs w:val="22"/>
          <w:lang w:val="es-ES_tradnl"/>
        </w:rPr>
        <w:t>a</w:t>
      </w:r>
    </w:p>
    <w:p w:rsidR="00307D1A" w:rsidRPr="003A3CD8" w:rsidRDefault="00FC4C01">
      <w:pPr>
        <w:numPr>
          <w:ilvl w:val="0"/>
          <w:numId w:val="21"/>
        </w:numPr>
        <w:tabs>
          <w:tab w:val="left" w:pos="993"/>
        </w:tabs>
        <w:spacing w:after="40"/>
        <w:ind w:left="993" w:hanging="142"/>
        <w:jc w:val="left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«</w:t>
      </w:r>
      <w:r w:rsidR="00307D1A" w:rsidRPr="003A3CD8">
        <w:rPr>
          <w:sz w:val="22"/>
          <w:szCs w:val="22"/>
          <w:lang w:val="es-ES_tradnl"/>
        </w:rPr>
        <w:t>microprocesador I</w:t>
      </w:r>
      <w:r>
        <w:rPr>
          <w:sz w:val="22"/>
          <w:szCs w:val="22"/>
          <w:lang w:val="es-ES_tradnl"/>
        </w:rPr>
        <w:t>ntel</w:t>
      </w:r>
      <w:r w:rsidR="00307D1A" w:rsidRPr="003A3CD8">
        <w:rPr>
          <w:sz w:val="22"/>
          <w:szCs w:val="22"/>
          <w:lang w:val="es-ES_tradnl"/>
        </w:rPr>
        <w:t xml:space="preserve"> o equivalente»</w:t>
      </w:r>
    </w:p>
    <w:p w:rsidR="00307D1A" w:rsidRPr="003A3CD8" w:rsidRDefault="00FC4C01">
      <w:pPr>
        <w:numPr>
          <w:ilvl w:val="0"/>
          <w:numId w:val="21"/>
        </w:numPr>
        <w:tabs>
          <w:tab w:val="left" w:pos="993"/>
        </w:tabs>
        <w:spacing w:after="40"/>
        <w:ind w:left="993" w:hanging="142"/>
        <w:jc w:val="left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i</w:t>
      </w:r>
      <w:r w:rsidR="00307D1A" w:rsidRPr="003A3CD8">
        <w:rPr>
          <w:sz w:val="22"/>
          <w:szCs w:val="22"/>
          <w:lang w:val="es-ES_tradnl"/>
        </w:rPr>
        <w:t>ndicación de un nivel mínimo de memoria caché (L1, L2 o total)</w:t>
      </w:r>
    </w:p>
    <w:p w:rsidR="00307D1A" w:rsidRPr="003A3CD8" w:rsidRDefault="00FC4C01">
      <w:pPr>
        <w:numPr>
          <w:ilvl w:val="0"/>
          <w:numId w:val="21"/>
        </w:numPr>
        <w:tabs>
          <w:tab w:val="left" w:pos="993"/>
        </w:tabs>
        <w:spacing w:after="40"/>
        <w:ind w:left="993" w:hanging="142"/>
        <w:jc w:val="left"/>
        <w:rPr>
          <w:b/>
          <w:szCs w:val="24"/>
          <w:lang w:val="es-ES_tradnl"/>
        </w:rPr>
      </w:pPr>
      <w:r>
        <w:rPr>
          <w:sz w:val="22"/>
          <w:szCs w:val="22"/>
          <w:lang w:val="es-ES_tradnl"/>
        </w:rPr>
        <w:t>i</w:t>
      </w:r>
      <w:r w:rsidR="00307D1A" w:rsidRPr="003A3CD8">
        <w:rPr>
          <w:sz w:val="22"/>
          <w:szCs w:val="22"/>
          <w:lang w:val="es-ES_tradnl"/>
        </w:rPr>
        <w:t>ndicación de un</w:t>
      </w:r>
      <w:r>
        <w:rPr>
          <w:sz w:val="22"/>
          <w:szCs w:val="22"/>
          <w:lang w:val="es-ES_tradnl"/>
        </w:rPr>
        <w:t>a</w:t>
      </w:r>
      <w:r w:rsidR="00307D1A" w:rsidRPr="003A3CD8">
        <w:rPr>
          <w:sz w:val="22"/>
          <w:szCs w:val="22"/>
          <w:lang w:val="es-ES_tradnl"/>
        </w:rPr>
        <w:t xml:space="preserve"> </w:t>
      </w:r>
      <w:r w:rsidRPr="003A3CD8">
        <w:rPr>
          <w:sz w:val="22"/>
          <w:szCs w:val="22"/>
          <w:lang w:val="es-ES_tradnl"/>
        </w:rPr>
        <w:t xml:space="preserve">velocidad </w:t>
      </w:r>
      <w:r w:rsidR="00307D1A" w:rsidRPr="003A3CD8">
        <w:rPr>
          <w:sz w:val="22"/>
          <w:szCs w:val="22"/>
          <w:lang w:val="es-ES_tradnl"/>
        </w:rPr>
        <w:t xml:space="preserve">mínima </w:t>
      </w:r>
      <w:r>
        <w:rPr>
          <w:sz w:val="22"/>
          <w:szCs w:val="22"/>
          <w:lang w:val="es-ES_tradnl"/>
        </w:rPr>
        <w:t>del FSB</w:t>
      </w:r>
    </w:p>
    <w:p w:rsidR="00307D1A" w:rsidRPr="003A3CD8" w:rsidRDefault="00307D1A">
      <w:pPr>
        <w:jc w:val="left"/>
        <w:rPr>
          <w:sz w:val="22"/>
          <w:szCs w:val="22"/>
          <w:lang w:val="es-ES_tradnl"/>
        </w:rPr>
      </w:pPr>
      <w:r w:rsidRPr="003A3CD8">
        <w:rPr>
          <w:b/>
          <w:szCs w:val="24"/>
          <w:lang w:val="es-ES_tradnl"/>
        </w:rPr>
        <w:t>Normas de origen</w:t>
      </w:r>
    </w:p>
    <w:p w:rsidR="00307D1A" w:rsidRPr="003A3CD8" w:rsidRDefault="00307D1A">
      <w:pPr>
        <w:rPr>
          <w:sz w:val="22"/>
          <w:szCs w:val="22"/>
          <w:lang w:val="es-ES_tradnl"/>
        </w:rPr>
      </w:pPr>
      <w:r w:rsidRPr="003A3CD8">
        <w:rPr>
          <w:sz w:val="22"/>
          <w:szCs w:val="22"/>
          <w:lang w:val="es-ES_tradnl"/>
        </w:rPr>
        <w:t xml:space="preserve">Las normas de origen se establecen en el </w:t>
      </w:r>
      <w:r w:rsidR="00FC4C01">
        <w:rPr>
          <w:sz w:val="22"/>
          <w:szCs w:val="22"/>
          <w:lang w:val="es-ES_tradnl"/>
        </w:rPr>
        <w:t>r</w:t>
      </w:r>
      <w:r w:rsidRPr="003A3CD8">
        <w:rPr>
          <w:sz w:val="22"/>
          <w:szCs w:val="22"/>
          <w:lang w:val="es-ES_tradnl"/>
        </w:rPr>
        <w:t xml:space="preserve">eglamento </w:t>
      </w:r>
      <w:r w:rsidR="00FC4C01">
        <w:rPr>
          <w:sz w:val="22"/>
          <w:szCs w:val="22"/>
          <w:lang w:val="es-ES_tradnl"/>
        </w:rPr>
        <w:t>aplicable a</w:t>
      </w:r>
      <w:r w:rsidRPr="003A3CD8">
        <w:rPr>
          <w:sz w:val="22"/>
          <w:szCs w:val="22"/>
          <w:lang w:val="es-ES_tradnl"/>
        </w:rPr>
        <w:t xml:space="preserve">l programa </w:t>
      </w:r>
      <w:r w:rsidR="00FC4C01">
        <w:rPr>
          <w:sz w:val="22"/>
          <w:szCs w:val="22"/>
          <w:lang w:val="es-ES_tradnl"/>
        </w:rPr>
        <w:t>que financia el contrato.</w:t>
      </w:r>
    </w:p>
    <w:p w:rsidR="00307D1A" w:rsidRPr="003A3CD8" w:rsidRDefault="00307D1A">
      <w:pPr>
        <w:rPr>
          <w:sz w:val="22"/>
          <w:szCs w:val="22"/>
          <w:lang w:val="es-ES_tradnl"/>
        </w:rPr>
      </w:pPr>
      <w:r w:rsidRPr="003A3CD8">
        <w:rPr>
          <w:sz w:val="22"/>
          <w:szCs w:val="22"/>
          <w:lang w:val="es-ES_tradnl"/>
        </w:rPr>
        <w:t>El problema es doble</w:t>
      </w:r>
      <w:r w:rsidR="00FC4C01">
        <w:rPr>
          <w:sz w:val="22"/>
          <w:szCs w:val="22"/>
          <w:lang w:val="es-ES_tradnl"/>
        </w:rPr>
        <w:t>: e</w:t>
      </w:r>
      <w:r w:rsidRPr="003A3CD8">
        <w:rPr>
          <w:sz w:val="22"/>
          <w:szCs w:val="22"/>
          <w:lang w:val="es-ES_tradnl"/>
        </w:rPr>
        <w:t>n primer lugar</w:t>
      </w:r>
      <w:r w:rsidR="00FC4C01">
        <w:rPr>
          <w:sz w:val="22"/>
          <w:szCs w:val="22"/>
          <w:lang w:val="es-ES_tradnl"/>
        </w:rPr>
        <w:t>,</w:t>
      </w:r>
      <w:r w:rsidRPr="003A3CD8">
        <w:rPr>
          <w:sz w:val="22"/>
          <w:szCs w:val="22"/>
          <w:lang w:val="es-ES_tradnl"/>
        </w:rPr>
        <w:t xml:space="preserve"> muchos </w:t>
      </w:r>
      <w:r w:rsidR="00FC4C01">
        <w:rPr>
          <w:sz w:val="22"/>
          <w:szCs w:val="22"/>
          <w:lang w:val="es-ES_tradnl"/>
        </w:rPr>
        <w:t>componentes informáticos necesarios</w:t>
      </w:r>
      <w:r w:rsidRPr="003A3CD8">
        <w:rPr>
          <w:sz w:val="22"/>
          <w:szCs w:val="22"/>
          <w:lang w:val="es-ES_tradnl"/>
        </w:rPr>
        <w:t xml:space="preserve"> no se fabrican en países elegibles (y </w:t>
      </w:r>
      <w:r w:rsidR="00FC4C01">
        <w:rPr>
          <w:sz w:val="22"/>
          <w:szCs w:val="22"/>
          <w:lang w:val="es-ES_tradnl"/>
        </w:rPr>
        <w:t xml:space="preserve">por tanto, se requiere </w:t>
      </w:r>
      <w:r w:rsidRPr="003A3CD8">
        <w:rPr>
          <w:sz w:val="22"/>
          <w:szCs w:val="22"/>
          <w:lang w:val="es-ES_tradnl"/>
        </w:rPr>
        <w:t xml:space="preserve">una excepción </w:t>
      </w:r>
      <w:r w:rsidR="00FC4C01">
        <w:rPr>
          <w:sz w:val="22"/>
          <w:szCs w:val="22"/>
          <w:lang w:val="es-ES_tradnl"/>
        </w:rPr>
        <w:t>previa al r</w:t>
      </w:r>
      <w:r w:rsidRPr="003A3CD8">
        <w:rPr>
          <w:sz w:val="22"/>
          <w:szCs w:val="22"/>
          <w:lang w:val="es-ES_tradnl"/>
        </w:rPr>
        <w:t>eglamento en cuestión antes del inicio de la licitación)</w:t>
      </w:r>
      <w:r w:rsidR="00FC4C01">
        <w:rPr>
          <w:sz w:val="22"/>
          <w:szCs w:val="22"/>
          <w:lang w:val="es-ES_tradnl"/>
        </w:rPr>
        <w:t>; y</w:t>
      </w:r>
      <w:r w:rsidRPr="003A3CD8">
        <w:rPr>
          <w:sz w:val="22"/>
          <w:szCs w:val="22"/>
          <w:lang w:val="es-ES_tradnl"/>
        </w:rPr>
        <w:t xml:space="preserve"> en segundo lugar</w:t>
      </w:r>
      <w:r w:rsidR="00FC4C01">
        <w:rPr>
          <w:sz w:val="22"/>
          <w:szCs w:val="22"/>
          <w:lang w:val="es-ES_tradnl"/>
        </w:rPr>
        <w:t>,</w:t>
      </w:r>
      <w:r w:rsidRPr="003A3CD8">
        <w:rPr>
          <w:sz w:val="22"/>
          <w:szCs w:val="22"/>
          <w:lang w:val="es-ES_tradnl"/>
        </w:rPr>
        <w:t xml:space="preserve"> </w:t>
      </w:r>
      <w:r w:rsidR="00FC4C01" w:rsidRPr="003A3CD8">
        <w:rPr>
          <w:sz w:val="22"/>
          <w:szCs w:val="22"/>
          <w:lang w:val="es-ES_tradnl"/>
        </w:rPr>
        <w:t>a la vista de la evolución de los mercados</w:t>
      </w:r>
      <w:r w:rsidR="00FC4C01">
        <w:rPr>
          <w:sz w:val="22"/>
          <w:szCs w:val="22"/>
          <w:lang w:val="es-ES_tradnl"/>
        </w:rPr>
        <w:t>,</w:t>
      </w:r>
      <w:r w:rsidR="00FC4C01" w:rsidRPr="003A3CD8">
        <w:rPr>
          <w:sz w:val="22"/>
          <w:szCs w:val="22"/>
          <w:lang w:val="es-ES_tradnl"/>
        </w:rPr>
        <w:t xml:space="preserve"> </w:t>
      </w:r>
      <w:r w:rsidRPr="003A3CD8">
        <w:rPr>
          <w:sz w:val="22"/>
          <w:szCs w:val="22"/>
          <w:lang w:val="es-ES_tradnl"/>
        </w:rPr>
        <w:t>puede ser difícil establecer si un determinad</w:t>
      </w:r>
      <w:r w:rsidR="00FC4C01">
        <w:rPr>
          <w:sz w:val="22"/>
          <w:szCs w:val="22"/>
          <w:lang w:val="es-ES_tradnl"/>
        </w:rPr>
        <w:t>o artículo</w:t>
      </w:r>
      <w:r w:rsidRPr="003A3CD8">
        <w:rPr>
          <w:sz w:val="22"/>
          <w:szCs w:val="22"/>
          <w:lang w:val="es-ES_tradnl"/>
        </w:rPr>
        <w:t xml:space="preserve"> se produce en un país </w:t>
      </w:r>
      <w:r w:rsidR="00FC4C01">
        <w:rPr>
          <w:sz w:val="22"/>
          <w:szCs w:val="22"/>
          <w:lang w:val="es-ES_tradnl"/>
        </w:rPr>
        <w:t>elegible</w:t>
      </w:r>
      <w:r w:rsidRPr="003A3CD8">
        <w:rPr>
          <w:sz w:val="22"/>
          <w:szCs w:val="22"/>
          <w:lang w:val="es-ES_tradnl"/>
        </w:rPr>
        <w:t xml:space="preserve"> o no.</w:t>
      </w:r>
    </w:p>
    <w:p w:rsidR="00307D1A" w:rsidRPr="003A3CD8" w:rsidRDefault="00FC4C01">
      <w:pPr>
        <w:rPr>
          <w:b/>
          <w:i/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Los</w:t>
      </w:r>
      <w:r w:rsidR="00307D1A" w:rsidRPr="003A3CD8">
        <w:rPr>
          <w:sz w:val="22"/>
          <w:szCs w:val="22"/>
          <w:lang w:val="es-ES_tradnl"/>
        </w:rPr>
        <w:t xml:space="preserve"> anexos </w:t>
      </w:r>
      <w:r w:rsidR="003144B5" w:rsidRPr="00DA79E7">
        <w:rPr>
          <w:sz w:val="22"/>
          <w:szCs w:val="22"/>
          <w:lang w:val="es-ES_tradnl"/>
        </w:rPr>
        <w:t>A2</w:t>
      </w:r>
      <w:r w:rsidR="003144B5">
        <w:rPr>
          <w:sz w:val="22"/>
          <w:szCs w:val="22"/>
          <w:lang w:val="es-ES_tradnl"/>
        </w:rPr>
        <w:t>a,</w:t>
      </w:r>
      <w:r w:rsidR="003144B5" w:rsidRPr="00DA79E7">
        <w:rPr>
          <w:sz w:val="22"/>
          <w:szCs w:val="22"/>
          <w:lang w:val="es-ES_tradnl"/>
        </w:rPr>
        <w:t xml:space="preserve"> </w:t>
      </w:r>
      <w:r w:rsidRPr="00DA79E7">
        <w:rPr>
          <w:sz w:val="22"/>
          <w:szCs w:val="22"/>
          <w:lang w:val="es-ES_tradnl"/>
        </w:rPr>
        <w:t xml:space="preserve">A2b y A2c </w:t>
      </w:r>
      <w:r w:rsidRPr="00FC4C01">
        <w:rPr>
          <w:sz w:val="22"/>
          <w:szCs w:val="22"/>
          <w:lang w:val="es-ES_tradnl"/>
        </w:rPr>
        <w:t>contienen</w:t>
      </w:r>
      <w:r w:rsidR="00307D1A" w:rsidRPr="003A3CD8">
        <w:rPr>
          <w:sz w:val="22"/>
          <w:szCs w:val="22"/>
          <w:lang w:val="es-ES_tradnl"/>
        </w:rPr>
        <w:t xml:space="preserve"> información completa y casos de </w:t>
      </w:r>
      <w:r>
        <w:rPr>
          <w:sz w:val="22"/>
          <w:szCs w:val="22"/>
          <w:lang w:val="es-ES_tradnl"/>
        </w:rPr>
        <w:t>elegibilidad y</w:t>
      </w:r>
      <w:r w:rsidR="00307D1A" w:rsidRPr="003A3CD8">
        <w:rPr>
          <w:sz w:val="22"/>
          <w:szCs w:val="22"/>
          <w:lang w:val="es-ES_tradnl"/>
        </w:rPr>
        <w:t xml:space="preserve"> origen</w:t>
      </w:r>
      <w:r>
        <w:rPr>
          <w:sz w:val="22"/>
          <w:szCs w:val="22"/>
          <w:lang w:val="es-ES_tradnl"/>
        </w:rPr>
        <w:t xml:space="preserve"> ampliados</w:t>
      </w:r>
      <w:r w:rsidR="00307D1A" w:rsidRPr="003A3CD8">
        <w:rPr>
          <w:sz w:val="22"/>
          <w:szCs w:val="22"/>
          <w:lang w:val="es-ES_tradnl"/>
        </w:rPr>
        <w:t>.</w:t>
      </w:r>
    </w:p>
    <w:p w:rsidR="00307D1A" w:rsidRPr="003A3CD8" w:rsidRDefault="00307D1A">
      <w:pPr>
        <w:jc w:val="left"/>
        <w:rPr>
          <w:sz w:val="22"/>
          <w:szCs w:val="22"/>
          <w:lang w:val="es-ES_tradnl"/>
        </w:rPr>
      </w:pPr>
      <w:r w:rsidRPr="003A3CD8">
        <w:rPr>
          <w:b/>
          <w:i/>
          <w:sz w:val="22"/>
          <w:szCs w:val="22"/>
          <w:lang w:val="es-ES_tradnl"/>
        </w:rPr>
        <w:t>Recomendaciones</w:t>
      </w:r>
    </w:p>
    <w:p w:rsidR="00307D1A" w:rsidRPr="003A3CD8" w:rsidRDefault="00307D1A">
      <w:pPr>
        <w:rPr>
          <w:lang w:val="es-ES_tradnl"/>
        </w:rPr>
      </w:pPr>
      <w:r w:rsidRPr="003A3CD8">
        <w:rPr>
          <w:sz w:val="22"/>
          <w:szCs w:val="22"/>
          <w:lang w:val="es-ES_tradnl"/>
        </w:rPr>
        <w:t>Es re</w:t>
      </w:r>
      <w:r w:rsidR="00FC4C01">
        <w:rPr>
          <w:sz w:val="22"/>
          <w:szCs w:val="22"/>
          <w:lang w:val="es-ES_tradnl"/>
        </w:rPr>
        <w:t xml:space="preserve">sponsabilidad del personal y </w:t>
      </w:r>
      <w:r w:rsidR="000F04FF">
        <w:rPr>
          <w:sz w:val="22"/>
          <w:szCs w:val="22"/>
          <w:lang w:val="es-ES_tradnl"/>
        </w:rPr>
        <w:t xml:space="preserve">de </w:t>
      </w:r>
      <w:r w:rsidR="00FC4C01">
        <w:rPr>
          <w:sz w:val="22"/>
          <w:szCs w:val="22"/>
          <w:lang w:val="es-ES_tradnl"/>
        </w:rPr>
        <w:t xml:space="preserve">los </w:t>
      </w:r>
      <w:r w:rsidRPr="003A3CD8">
        <w:rPr>
          <w:sz w:val="22"/>
          <w:szCs w:val="22"/>
          <w:lang w:val="es-ES_tradnl"/>
        </w:rPr>
        <w:t xml:space="preserve">expertos externos encargados de la elaboración de </w:t>
      </w:r>
      <w:r w:rsidR="00FC4C01">
        <w:rPr>
          <w:sz w:val="22"/>
          <w:szCs w:val="22"/>
          <w:lang w:val="es-ES_tradnl"/>
        </w:rPr>
        <w:t xml:space="preserve">las </w:t>
      </w:r>
      <w:r w:rsidRPr="003A3CD8">
        <w:rPr>
          <w:sz w:val="22"/>
          <w:szCs w:val="22"/>
          <w:lang w:val="es-ES_tradnl"/>
        </w:rPr>
        <w:t xml:space="preserve">especificaciones técnicas comprobar que en los países </w:t>
      </w:r>
      <w:r w:rsidR="00FC4C01">
        <w:rPr>
          <w:sz w:val="22"/>
          <w:szCs w:val="22"/>
          <w:lang w:val="es-ES_tradnl"/>
        </w:rPr>
        <w:t xml:space="preserve">elegibles </w:t>
      </w:r>
      <w:r w:rsidR="000F04FF" w:rsidRPr="003A3CD8">
        <w:rPr>
          <w:sz w:val="22"/>
          <w:szCs w:val="22"/>
          <w:lang w:val="es-ES_tradnl"/>
        </w:rPr>
        <w:t>se dispone de los equipos necesarios</w:t>
      </w:r>
      <w:r w:rsidR="000F04FF">
        <w:rPr>
          <w:sz w:val="22"/>
          <w:szCs w:val="22"/>
          <w:lang w:val="es-ES_tradnl"/>
        </w:rPr>
        <w:t>,</w:t>
      </w:r>
      <w:r w:rsidR="000F04FF" w:rsidRPr="003A3CD8">
        <w:rPr>
          <w:sz w:val="22"/>
          <w:szCs w:val="22"/>
          <w:lang w:val="es-ES_tradnl"/>
        </w:rPr>
        <w:t xml:space="preserve"> </w:t>
      </w:r>
      <w:r w:rsidR="00FC4C01">
        <w:rPr>
          <w:sz w:val="22"/>
          <w:szCs w:val="22"/>
          <w:lang w:val="es-ES_tradnl"/>
        </w:rPr>
        <w:t>e</w:t>
      </w:r>
      <w:r w:rsidRPr="003A3CD8">
        <w:rPr>
          <w:sz w:val="22"/>
          <w:szCs w:val="22"/>
          <w:lang w:val="es-ES_tradnl"/>
        </w:rPr>
        <w:t xml:space="preserve"> informar de ello a más tardar cuando las especificaciones </w:t>
      </w:r>
      <w:r w:rsidR="00FC4C01">
        <w:rPr>
          <w:sz w:val="22"/>
          <w:szCs w:val="22"/>
          <w:lang w:val="es-ES_tradnl"/>
        </w:rPr>
        <w:t>definitivas se</w:t>
      </w:r>
      <w:r w:rsidRPr="003A3CD8">
        <w:rPr>
          <w:sz w:val="22"/>
          <w:szCs w:val="22"/>
          <w:lang w:val="es-ES_tradnl"/>
        </w:rPr>
        <w:t xml:space="preserve"> present</w:t>
      </w:r>
      <w:r w:rsidR="00FC4C01">
        <w:rPr>
          <w:sz w:val="22"/>
          <w:szCs w:val="22"/>
          <w:lang w:val="es-ES_tradnl"/>
        </w:rPr>
        <w:t>en al Órgano de Contratación.</w:t>
      </w:r>
      <w:r w:rsidR="00D83BBD">
        <w:rPr>
          <w:sz w:val="22"/>
          <w:szCs w:val="22"/>
          <w:lang w:val="es-ES_tradnl"/>
        </w:rPr>
        <w:t xml:space="preserve"> </w:t>
      </w:r>
    </w:p>
    <w:sectPr w:rsidR="00307D1A" w:rsidRPr="003A3CD8">
      <w:footerReference w:type="default" r:id="rId7"/>
      <w:headerReference w:type="first" r:id="rId8"/>
      <w:footerReference w:type="first" r:id="rId9"/>
      <w:pgSz w:w="11906" w:h="16838"/>
      <w:pgMar w:top="1020" w:right="991" w:bottom="1020" w:left="1587" w:header="601" w:footer="58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5F8" w:rsidRDefault="006915F8">
      <w:pPr>
        <w:spacing w:after="0"/>
      </w:pPr>
      <w:r>
        <w:separator/>
      </w:r>
    </w:p>
  </w:endnote>
  <w:endnote w:type="continuationSeparator" w:id="0">
    <w:p w:rsidR="006915F8" w:rsidRDefault="006915F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4B5" w:rsidRPr="00F52A06" w:rsidRDefault="00886343" w:rsidP="003144B5">
    <w:pPr>
      <w:pStyle w:val="Footer"/>
      <w:tabs>
        <w:tab w:val="right" w:pos="9214"/>
      </w:tabs>
      <w:spacing w:before="240"/>
      <w:ind w:right="-28"/>
      <w:rPr>
        <w:rFonts w:ascii="Times New Roman" w:hAnsi="Times New Roman"/>
        <w:sz w:val="18"/>
        <w:szCs w:val="18"/>
        <w:lang w:val="es-ES_tradnl"/>
      </w:rPr>
    </w:pPr>
    <w:r w:rsidRPr="00886343">
      <w:rPr>
        <w:rFonts w:ascii="Times New Roman" w:hAnsi="Times New Roman"/>
        <w:b/>
        <w:snapToGrid w:val="0"/>
        <w:sz w:val="18"/>
        <w:szCs w:val="18"/>
        <w:lang w:val="pt-PT"/>
      </w:rPr>
      <w:t>Agosto 2020</w:t>
    </w:r>
    <w:r w:rsidR="003144B5" w:rsidRPr="00F52A06">
      <w:rPr>
        <w:rFonts w:ascii="Times New Roman" w:hAnsi="Times New Roman"/>
        <w:sz w:val="18"/>
        <w:szCs w:val="18"/>
        <w:lang w:val="es-ES_tradnl"/>
      </w:rPr>
      <w:tab/>
      <w:t xml:space="preserve">Página </w:t>
    </w:r>
    <w:r w:rsidR="003144B5" w:rsidRPr="00FD49AF">
      <w:rPr>
        <w:rFonts w:ascii="Times New Roman" w:hAnsi="Times New Roman"/>
        <w:sz w:val="18"/>
        <w:szCs w:val="18"/>
        <w:lang w:val="fr-BE"/>
      </w:rPr>
      <w:fldChar w:fldCharType="begin"/>
    </w:r>
    <w:r w:rsidR="003144B5" w:rsidRPr="00F52A06">
      <w:rPr>
        <w:rFonts w:ascii="Times New Roman" w:hAnsi="Times New Roman"/>
        <w:sz w:val="18"/>
        <w:szCs w:val="18"/>
        <w:lang w:val="es-ES_tradnl"/>
      </w:rPr>
      <w:instrText xml:space="preserve"> PAGE </w:instrText>
    </w:r>
    <w:r w:rsidR="003144B5" w:rsidRPr="00FD49AF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es-ES_tradnl"/>
      </w:rPr>
      <w:t>2</w:t>
    </w:r>
    <w:r w:rsidR="003144B5" w:rsidRPr="00FD49AF">
      <w:rPr>
        <w:rFonts w:ascii="Times New Roman" w:hAnsi="Times New Roman"/>
        <w:sz w:val="18"/>
        <w:szCs w:val="18"/>
        <w:lang w:val="fr-BE"/>
      </w:rPr>
      <w:fldChar w:fldCharType="end"/>
    </w:r>
    <w:r w:rsidR="003144B5" w:rsidRPr="00F52A06">
      <w:rPr>
        <w:rFonts w:ascii="Times New Roman" w:hAnsi="Times New Roman"/>
        <w:sz w:val="18"/>
        <w:szCs w:val="18"/>
        <w:lang w:val="es-ES_tradnl"/>
      </w:rPr>
      <w:t xml:space="preserve"> de </w:t>
    </w:r>
    <w:r w:rsidR="003144B5" w:rsidRPr="00FD49AF">
      <w:rPr>
        <w:rFonts w:ascii="Times New Roman" w:hAnsi="Times New Roman"/>
        <w:sz w:val="18"/>
        <w:szCs w:val="18"/>
        <w:lang w:val="fr-BE"/>
      </w:rPr>
      <w:fldChar w:fldCharType="begin"/>
    </w:r>
    <w:r w:rsidR="003144B5" w:rsidRPr="00F52A06">
      <w:rPr>
        <w:rFonts w:ascii="Times New Roman" w:hAnsi="Times New Roman"/>
        <w:sz w:val="18"/>
        <w:szCs w:val="18"/>
        <w:lang w:val="es-ES_tradnl"/>
      </w:rPr>
      <w:instrText xml:space="preserve"> NUMPAGES </w:instrText>
    </w:r>
    <w:r w:rsidR="003144B5" w:rsidRPr="00FD49AF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es-ES_tradnl"/>
      </w:rPr>
      <w:t>2</w:t>
    </w:r>
    <w:r w:rsidR="003144B5" w:rsidRPr="00FD49AF">
      <w:rPr>
        <w:rFonts w:ascii="Times New Roman" w:hAnsi="Times New Roman"/>
        <w:sz w:val="18"/>
        <w:szCs w:val="18"/>
        <w:lang w:val="fr-BE"/>
      </w:rPr>
      <w:fldChar w:fldCharType="end"/>
    </w:r>
  </w:p>
  <w:p w:rsidR="00307D1A" w:rsidRPr="003144B5" w:rsidRDefault="003144B5" w:rsidP="003144B5">
    <w:pPr>
      <w:pStyle w:val="Footer"/>
      <w:ind w:right="-28"/>
      <w:rPr>
        <w:rFonts w:ascii="Times New Roman" w:hAnsi="Times New Roman"/>
        <w:sz w:val="18"/>
        <w:szCs w:val="18"/>
      </w:rPr>
    </w:pPr>
    <w:r w:rsidRPr="00FD49AF">
      <w:rPr>
        <w:rFonts w:ascii="Times New Roman" w:hAnsi="Times New Roman"/>
        <w:sz w:val="18"/>
        <w:szCs w:val="18"/>
        <w:lang w:val="fr-BE"/>
      </w:rPr>
      <w:fldChar w:fldCharType="begin"/>
    </w:r>
    <w:r w:rsidRPr="00FD49AF">
      <w:rPr>
        <w:rFonts w:ascii="Times New Roman" w:hAnsi="Times New Roman"/>
        <w:sz w:val="18"/>
        <w:szCs w:val="18"/>
      </w:rPr>
      <w:instrText xml:space="preserve"> FILENAME </w:instrText>
    </w:r>
    <w:r w:rsidRPr="00FD49AF">
      <w:rPr>
        <w:rFonts w:ascii="Times New Roman" w:hAnsi="Times New Roman"/>
        <w:sz w:val="18"/>
        <w:szCs w:val="18"/>
        <w:lang w:val="fr-BE"/>
      </w:rPr>
      <w:fldChar w:fldCharType="separate"/>
    </w:r>
    <w:r w:rsidR="00983CDA">
      <w:rPr>
        <w:rFonts w:ascii="Times New Roman" w:hAnsi="Times New Roman"/>
        <w:noProof/>
        <w:sz w:val="18"/>
        <w:szCs w:val="18"/>
      </w:rPr>
      <w:t>a11b_it_guidelines_es.doc</w:t>
    </w:r>
    <w:r w:rsidRPr="00FD49AF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4B5" w:rsidRPr="00E66F54" w:rsidRDefault="00886343" w:rsidP="003144B5">
    <w:pPr>
      <w:pStyle w:val="Footer"/>
      <w:tabs>
        <w:tab w:val="right" w:pos="9214"/>
      </w:tabs>
      <w:spacing w:before="240"/>
      <w:ind w:right="-28"/>
      <w:rPr>
        <w:rFonts w:ascii="Times New Roman" w:hAnsi="Times New Roman"/>
        <w:sz w:val="18"/>
        <w:szCs w:val="18"/>
        <w:lang w:val="pt-PT"/>
      </w:rPr>
    </w:pPr>
    <w:r w:rsidRPr="00886343">
      <w:rPr>
        <w:rFonts w:ascii="Times New Roman" w:hAnsi="Times New Roman"/>
        <w:b/>
        <w:snapToGrid w:val="0"/>
        <w:sz w:val="18"/>
        <w:szCs w:val="18"/>
        <w:lang w:val="pt-PT"/>
      </w:rPr>
      <w:t>Agosto 2020</w:t>
    </w:r>
    <w:r w:rsidR="003144B5" w:rsidRPr="00E66F54">
      <w:rPr>
        <w:rFonts w:ascii="Times New Roman" w:hAnsi="Times New Roman"/>
        <w:sz w:val="18"/>
        <w:szCs w:val="18"/>
        <w:lang w:val="pt-PT"/>
      </w:rPr>
      <w:tab/>
      <w:t xml:space="preserve">Página </w:t>
    </w:r>
    <w:r w:rsidR="003144B5" w:rsidRPr="00FD49AF">
      <w:rPr>
        <w:rFonts w:ascii="Times New Roman" w:hAnsi="Times New Roman"/>
        <w:sz w:val="18"/>
        <w:szCs w:val="18"/>
        <w:lang w:val="fr-BE"/>
      </w:rPr>
      <w:fldChar w:fldCharType="begin"/>
    </w:r>
    <w:r w:rsidR="003144B5" w:rsidRPr="00E66F54">
      <w:rPr>
        <w:rFonts w:ascii="Times New Roman" w:hAnsi="Times New Roman"/>
        <w:sz w:val="18"/>
        <w:szCs w:val="18"/>
        <w:lang w:val="pt-PT"/>
      </w:rPr>
      <w:instrText xml:space="preserve"> PAGE </w:instrText>
    </w:r>
    <w:r w:rsidR="003144B5" w:rsidRPr="00FD49AF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pt-PT"/>
      </w:rPr>
      <w:t>1</w:t>
    </w:r>
    <w:r w:rsidR="003144B5" w:rsidRPr="00FD49AF">
      <w:rPr>
        <w:rFonts w:ascii="Times New Roman" w:hAnsi="Times New Roman"/>
        <w:sz w:val="18"/>
        <w:szCs w:val="18"/>
        <w:lang w:val="fr-BE"/>
      </w:rPr>
      <w:fldChar w:fldCharType="end"/>
    </w:r>
    <w:r w:rsidR="003144B5" w:rsidRPr="00E66F54">
      <w:rPr>
        <w:rFonts w:ascii="Times New Roman" w:hAnsi="Times New Roman"/>
        <w:sz w:val="18"/>
        <w:szCs w:val="18"/>
        <w:lang w:val="pt-PT"/>
      </w:rPr>
      <w:t xml:space="preserve"> de </w:t>
    </w:r>
    <w:r w:rsidR="003144B5" w:rsidRPr="00FD49AF">
      <w:rPr>
        <w:rFonts w:ascii="Times New Roman" w:hAnsi="Times New Roman"/>
        <w:sz w:val="18"/>
        <w:szCs w:val="18"/>
        <w:lang w:val="fr-BE"/>
      </w:rPr>
      <w:fldChar w:fldCharType="begin"/>
    </w:r>
    <w:r w:rsidR="003144B5" w:rsidRPr="00E66F54">
      <w:rPr>
        <w:rFonts w:ascii="Times New Roman" w:hAnsi="Times New Roman"/>
        <w:sz w:val="18"/>
        <w:szCs w:val="18"/>
        <w:lang w:val="pt-PT"/>
      </w:rPr>
      <w:instrText xml:space="preserve"> NUMPAGES </w:instrText>
    </w:r>
    <w:r w:rsidR="003144B5" w:rsidRPr="00FD49AF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pt-PT"/>
      </w:rPr>
      <w:t>2</w:t>
    </w:r>
    <w:r w:rsidR="003144B5" w:rsidRPr="00FD49AF">
      <w:rPr>
        <w:rFonts w:ascii="Times New Roman" w:hAnsi="Times New Roman"/>
        <w:sz w:val="18"/>
        <w:szCs w:val="18"/>
        <w:lang w:val="fr-BE"/>
      </w:rPr>
      <w:fldChar w:fldCharType="end"/>
    </w:r>
  </w:p>
  <w:p w:rsidR="003144B5" w:rsidRPr="00FD49AF" w:rsidRDefault="003144B5" w:rsidP="003144B5">
    <w:pPr>
      <w:pStyle w:val="Footer"/>
      <w:ind w:right="-28"/>
      <w:rPr>
        <w:rFonts w:ascii="Times New Roman" w:hAnsi="Times New Roman"/>
        <w:sz w:val="18"/>
        <w:szCs w:val="18"/>
      </w:rPr>
    </w:pPr>
    <w:r w:rsidRPr="00FD49AF">
      <w:rPr>
        <w:rFonts w:ascii="Times New Roman" w:hAnsi="Times New Roman"/>
        <w:sz w:val="18"/>
        <w:szCs w:val="18"/>
        <w:lang w:val="fr-BE"/>
      </w:rPr>
      <w:fldChar w:fldCharType="begin"/>
    </w:r>
    <w:r w:rsidRPr="00FD49AF">
      <w:rPr>
        <w:rFonts w:ascii="Times New Roman" w:hAnsi="Times New Roman"/>
        <w:sz w:val="18"/>
        <w:szCs w:val="18"/>
      </w:rPr>
      <w:instrText xml:space="preserve"> FILENAME </w:instrText>
    </w:r>
    <w:r w:rsidRPr="00FD49AF">
      <w:rPr>
        <w:rFonts w:ascii="Times New Roman" w:hAnsi="Times New Roman"/>
        <w:sz w:val="18"/>
        <w:szCs w:val="18"/>
        <w:lang w:val="fr-BE"/>
      </w:rPr>
      <w:fldChar w:fldCharType="separate"/>
    </w:r>
    <w:r w:rsidR="00983CDA">
      <w:rPr>
        <w:rFonts w:ascii="Times New Roman" w:hAnsi="Times New Roman"/>
        <w:noProof/>
        <w:sz w:val="18"/>
        <w:szCs w:val="18"/>
      </w:rPr>
      <w:t>a11b_it_guidelines_es.doc</w:t>
    </w:r>
    <w:r w:rsidRPr="00FD49AF">
      <w:rPr>
        <w:rFonts w:ascii="Times New Roman" w:hAnsi="Times New Roman"/>
        <w:sz w:val="18"/>
        <w:szCs w:val="18"/>
        <w:lang w:val="fr-BE"/>
      </w:rPr>
      <w:fldChar w:fldCharType="end"/>
    </w:r>
  </w:p>
  <w:p w:rsidR="00307D1A" w:rsidRPr="003144B5" w:rsidRDefault="00307D1A" w:rsidP="003144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5F8" w:rsidRDefault="006915F8">
      <w:pPr>
        <w:spacing w:after="0"/>
      </w:pPr>
      <w:r>
        <w:separator/>
      </w:r>
    </w:p>
  </w:footnote>
  <w:footnote w:type="continuationSeparator" w:id="0">
    <w:p w:rsidR="006915F8" w:rsidRDefault="006915F8">
      <w:pPr>
        <w:spacing w:after="0"/>
      </w:pPr>
      <w:r>
        <w:continuationSeparator/>
      </w:r>
    </w:p>
  </w:footnote>
  <w:footnote w:id="1">
    <w:p w:rsidR="009F7938" w:rsidRPr="00845004" w:rsidRDefault="009F7938" w:rsidP="009F7938">
      <w:pPr>
        <w:pStyle w:val="FootnoteText"/>
        <w:spacing w:after="0"/>
        <w:rPr>
          <w:lang w:val="es-ES_tradnl"/>
        </w:rPr>
      </w:pPr>
      <w:r w:rsidRPr="00845004">
        <w:rPr>
          <w:rStyle w:val="FootnoteCharacters"/>
          <w:lang w:val="es-ES_tradnl"/>
        </w:rPr>
        <w:footnoteRef/>
      </w:r>
      <w:r w:rsidRPr="00845004">
        <w:rPr>
          <w:sz w:val="18"/>
          <w:szCs w:val="18"/>
          <w:lang w:val="es-ES_tradnl"/>
        </w:rPr>
        <w:tab/>
        <w:t xml:space="preserve">Por ejemplo, </w:t>
      </w:r>
      <w:r w:rsidR="00DD6DD6" w:rsidRPr="00DA79E7">
        <w:rPr>
          <w:sz w:val="18"/>
          <w:szCs w:val="18"/>
          <w:lang w:val="es-ES_tradnl"/>
        </w:rPr>
        <w:t xml:space="preserve">Bapco Sysmark 2004 (Business Applications Performance Corporation </w:t>
      </w:r>
      <w:r w:rsidR="007D5B79" w:rsidRPr="00DA79E7">
        <w:rPr>
          <w:sz w:val="18"/>
          <w:szCs w:val="18"/>
          <w:lang w:val="es-ES_tradnl"/>
        </w:rPr>
        <w:t xml:space="preserve">- </w:t>
      </w:r>
      <w:r w:rsidR="00DD6DD6" w:rsidRPr="00DA79E7">
        <w:rPr>
          <w:sz w:val="18"/>
          <w:szCs w:val="18"/>
          <w:lang w:val="es-ES_tradnl"/>
        </w:rPr>
        <w:t xml:space="preserve">Bapco) </w:t>
      </w:r>
      <w:r w:rsidRPr="00845004">
        <w:rPr>
          <w:sz w:val="18"/>
          <w:szCs w:val="18"/>
          <w:lang w:val="es-ES_tradnl"/>
        </w:rPr>
        <w:t xml:space="preserve">es una organización </w:t>
      </w:r>
      <w:r w:rsidR="00DD6DD6">
        <w:rPr>
          <w:sz w:val="18"/>
          <w:szCs w:val="18"/>
          <w:lang w:val="es-ES_tradnl"/>
        </w:rPr>
        <w:t xml:space="preserve">sin </w:t>
      </w:r>
      <w:r w:rsidRPr="00845004">
        <w:rPr>
          <w:sz w:val="18"/>
          <w:szCs w:val="18"/>
          <w:lang w:val="es-ES_tradnl"/>
        </w:rPr>
        <w:t xml:space="preserve">ánimo de lucro de empresas del sector informático que ha elaborado un conjunto de </w:t>
      </w:r>
      <w:r w:rsidR="00DD6DD6">
        <w:rPr>
          <w:sz w:val="18"/>
          <w:szCs w:val="18"/>
          <w:lang w:val="es-ES_tradnl"/>
        </w:rPr>
        <w:t xml:space="preserve">parámetros de referencia </w:t>
      </w:r>
      <w:r w:rsidRPr="00845004">
        <w:rPr>
          <w:sz w:val="18"/>
          <w:szCs w:val="18"/>
          <w:lang w:val="es-ES_tradnl"/>
        </w:rPr>
        <w:t xml:space="preserve">de rendimiento </w:t>
      </w:r>
      <w:r w:rsidR="007D5B79" w:rsidRPr="00845004">
        <w:rPr>
          <w:sz w:val="18"/>
          <w:szCs w:val="18"/>
          <w:lang w:val="es-ES_tradnl"/>
        </w:rPr>
        <w:t xml:space="preserve">objetivos </w:t>
      </w:r>
      <w:r w:rsidRPr="00845004">
        <w:rPr>
          <w:sz w:val="18"/>
          <w:szCs w:val="18"/>
          <w:lang w:val="es-ES_tradnl"/>
        </w:rPr>
        <w:t xml:space="preserve">basados en </w:t>
      </w:r>
      <w:r w:rsidR="00DD6DD6">
        <w:rPr>
          <w:sz w:val="18"/>
          <w:szCs w:val="18"/>
          <w:lang w:val="es-ES_tradnl"/>
        </w:rPr>
        <w:t xml:space="preserve">las </w:t>
      </w:r>
      <w:r w:rsidR="00DD6DD6" w:rsidRPr="00845004">
        <w:rPr>
          <w:sz w:val="18"/>
          <w:szCs w:val="18"/>
          <w:lang w:val="es-ES_tradnl"/>
        </w:rPr>
        <w:t xml:space="preserve">aplicaciones informáticas </w:t>
      </w:r>
      <w:r w:rsidR="00DD6DD6">
        <w:rPr>
          <w:sz w:val="18"/>
          <w:szCs w:val="18"/>
          <w:lang w:val="es-ES_tradnl"/>
        </w:rPr>
        <w:t>y sistemas operativos más comunes (</w:t>
      </w:r>
      <w:r w:rsidR="00DD6DD6" w:rsidRPr="00DA79E7">
        <w:rPr>
          <w:sz w:val="18"/>
          <w:szCs w:val="18"/>
          <w:lang w:val="es-ES_tradnl"/>
        </w:rPr>
        <w:t>Business Winstone 2004, T</w:t>
      </w:r>
      <w:bookmarkStart w:id="0" w:name="_GoBack"/>
      <w:bookmarkEnd w:id="0"/>
      <w:r w:rsidR="00DD6DD6" w:rsidRPr="00DA79E7">
        <w:rPr>
          <w:sz w:val="18"/>
          <w:szCs w:val="18"/>
          <w:lang w:val="es-ES_tradnl"/>
        </w:rPr>
        <w:t>PC, Passmark, Worldbench 5 etc</w:t>
      </w:r>
      <w:r w:rsidRPr="00845004">
        <w:rPr>
          <w:sz w:val="18"/>
          <w:szCs w:val="18"/>
          <w:lang w:val="es-ES_tradnl"/>
        </w:rPr>
        <w:t>.</w:t>
      </w:r>
      <w:r w:rsidR="00DD6DD6">
        <w:rPr>
          <w:sz w:val="18"/>
          <w:szCs w:val="18"/>
          <w:lang w:val="es-ES_tradnl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D1A" w:rsidRDefault="00886343">
    <w:pPr>
      <w:pStyle w:val="Header"/>
      <w:jc w:val="right"/>
    </w:pPr>
    <w:r>
      <w:rPr>
        <w:rFonts w:ascii="Arial" w:hAnsi="Arial" w:cs="Arial"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pt;height:16.8pt" filled="t">
          <v:fill opacity="0" color2="black"/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 w:cs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 w:cs="Symbol"/>
      </w:r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 w:cs="Times New Roman"/>
      </w:rPr>
    </w:lvl>
  </w:abstractNum>
  <w:abstractNum w:abstractNumId="7" w15:restartNumberingAfterBreak="0">
    <w:nsid w:val="00000008"/>
    <w:multiLevelType w:val="singleLevel"/>
    <w:tmpl w:val="00000008"/>
    <w:name w:val="WW8Num7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 w:cs="Symbol"/>
      </w:rPr>
    </w:lvl>
  </w:abstractNum>
  <w:abstractNum w:abstractNumId="8" w15:restartNumberingAfterBreak="0">
    <w:nsid w:val="00000009"/>
    <w:multiLevelType w:val="singleLevel"/>
    <w:tmpl w:val="00000009"/>
    <w:name w:val="WW8Num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22"/>
        <w:szCs w:val="22"/>
      </w:rPr>
    </w:lvl>
  </w:abstractNum>
  <w:abstractNum w:abstractNumId="9" w15:restartNumberingAfterBreak="0">
    <w:nsid w:val="0000000A"/>
    <w:multiLevelType w:val="singleLevel"/>
    <w:tmpl w:val="0000000A"/>
    <w:name w:val="WW8Num9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cs="Symbol"/>
      </w:rPr>
    </w:lvl>
  </w:abstractNum>
  <w:abstractNum w:abstractNumId="10" w15:restartNumberingAfterBreak="0">
    <w:nsid w:val="0000000B"/>
    <w:multiLevelType w:val="multilevel"/>
    <w:tmpl w:val="0000000B"/>
    <w:name w:val="WW8Num10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cs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C"/>
    <w:multiLevelType w:val="multilevel"/>
    <w:tmpl w:val="0000000C"/>
    <w:name w:val="WW8Num11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 w:cs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0000000D"/>
    <w:multiLevelType w:val="multilevel"/>
    <w:tmpl w:val="0000000D"/>
    <w:name w:val="WW8Num12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 w:cs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E"/>
    <w:multiLevelType w:val="multilevel"/>
    <w:tmpl w:val="0000000E"/>
    <w:name w:val="WW8Num13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 w:cs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22"/>
        <w:szCs w:val="22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 w:cs="Times New Roman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 w:cs="Times New Roman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 w:cs="Times New Roman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sz w:val="1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usePrinterMetrics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B80A14"/>
    <w:rsid w:val="000F04FF"/>
    <w:rsid w:val="001F49F5"/>
    <w:rsid w:val="00205F57"/>
    <w:rsid w:val="002A1A2E"/>
    <w:rsid w:val="002E0C1F"/>
    <w:rsid w:val="002F3D1A"/>
    <w:rsid w:val="002F786A"/>
    <w:rsid w:val="00307D1A"/>
    <w:rsid w:val="003144B5"/>
    <w:rsid w:val="003A3CD8"/>
    <w:rsid w:val="004705D2"/>
    <w:rsid w:val="004802D7"/>
    <w:rsid w:val="004B7FB9"/>
    <w:rsid w:val="005234A6"/>
    <w:rsid w:val="005E75FB"/>
    <w:rsid w:val="005F506E"/>
    <w:rsid w:val="00646140"/>
    <w:rsid w:val="0065749A"/>
    <w:rsid w:val="006915F8"/>
    <w:rsid w:val="006D4F18"/>
    <w:rsid w:val="00791253"/>
    <w:rsid w:val="007D5B79"/>
    <w:rsid w:val="00845004"/>
    <w:rsid w:val="00865DF5"/>
    <w:rsid w:val="00886343"/>
    <w:rsid w:val="00903172"/>
    <w:rsid w:val="00983CDA"/>
    <w:rsid w:val="009F7938"/>
    <w:rsid w:val="00AF4E21"/>
    <w:rsid w:val="00B80A14"/>
    <w:rsid w:val="00D83BBD"/>
    <w:rsid w:val="00DA79E7"/>
    <w:rsid w:val="00DB1CEB"/>
    <w:rsid w:val="00DD6DD6"/>
    <w:rsid w:val="00E25F9C"/>
    <w:rsid w:val="00E54DA2"/>
    <w:rsid w:val="00E66F54"/>
    <w:rsid w:val="00F227DC"/>
    <w:rsid w:val="00F52A06"/>
    <w:rsid w:val="00F56A05"/>
    <w:rsid w:val="00FC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oNotEmbedSmartTags/>
  <w:decimalSymbol w:val=","/>
  <w:listSeparator w:val=";"/>
  <w15:chartTrackingRefBased/>
  <w15:docId w15:val="{4EF593AD-4ED4-40CB-9E1B-7C78F4998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240"/>
      <w:jc w:val="both"/>
    </w:pPr>
    <w:rPr>
      <w:sz w:val="24"/>
      <w:lang w:eastAsia="zh-CN"/>
    </w:rPr>
  </w:style>
  <w:style w:type="paragraph" w:styleId="Heading1">
    <w:name w:val="heading 1"/>
    <w:basedOn w:val="Normal"/>
    <w:next w:val="Text1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outlineLvl w:val="3"/>
    </w:pPr>
  </w:style>
  <w:style w:type="paragraph" w:styleId="Heading5">
    <w:name w:val="heading 5"/>
    <w:basedOn w:val="Normal"/>
    <w:next w:val="Normal"/>
    <w:qFormat/>
    <w:pPr>
      <w:spacing w:before="240" w:after="60"/>
      <w:ind w:left="3332" w:hanging="708"/>
      <w:outlineLvl w:val="4"/>
    </w:pPr>
    <w:rPr>
      <w:rFonts w:ascii="Arial" w:hAnsi="Arial" w:cs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ind w:left="4040" w:hanging="708"/>
      <w:outlineLvl w:val="5"/>
    </w:pPr>
    <w:rPr>
      <w:rFonts w:ascii="Arial" w:hAnsi="Arial" w:cs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ind w:left="4748" w:hanging="708"/>
      <w:outlineLvl w:val="6"/>
    </w:pPr>
    <w:rPr>
      <w:rFonts w:ascii="Arial" w:hAnsi="Arial" w:cs="Arial"/>
      <w:sz w:val="20"/>
    </w:rPr>
  </w:style>
  <w:style w:type="paragraph" w:styleId="Heading8">
    <w:name w:val="heading 8"/>
    <w:basedOn w:val="Normal"/>
    <w:next w:val="Normal"/>
    <w:qFormat/>
    <w:pPr>
      <w:spacing w:before="240" w:after="60"/>
      <w:ind w:left="5456" w:hanging="708"/>
      <w:outlineLvl w:val="7"/>
    </w:pPr>
    <w:rPr>
      <w:rFonts w:ascii="Arial" w:hAnsi="Arial" w:cs="Arial"/>
      <w:i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ind w:left="6164" w:hanging="708"/>
      <w:outlineLvl w:val="8"/>
    </w:pPr>
    <w:rPr>
      <w:rFonts w:ascii="Arial" w:hAnsi="Arial" w:cs="Arial"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  <w:rPr>
      <w:rFonts w:ascii="Times New Roman" w:hAnsi="Times New Roman" w:cs="Times New Roman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Times New Roman" w:hAnsi="Times New Roman" w:cs="Times New Roman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Wingdings" w:hAnsi="Wingdings" w:cs="Wingdings"/>
      <w:sz w:val="22"/>
      <w:szCs w:val="22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  <w:rPr>
      <w:rFonts w:ascii="Times New Roman" w:hAnsi="Times New Roman" w:cs="Times New Roman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  <w:rPr>
      <w:rFonts w:ascii="Times New Roman" w:hAnsi="Times New Roman" w:cs="Times New Roman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  <w:rPr>
      <w:rFonts w:ascii="Times New Roman" w:hAnsi="Times New Roman" w:cs="Times New Roman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  <w:rPr>
      <w:rFonts w:ascii="Times New Roman" w:hAnsi="Times New Roman" w:cs="Times New Roman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/>
      <w:sz w:val="22"/>
      <w:szCs w:val="22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7z0">
    <w:name w:val="WW8Num17z0"/>
    <w:rPr>
      <w:rFonts w:ascii="Times New Roman" w:hAnsi="Times New Roman" w:cs="Times New Roman"/>
    </w:rPr>
  </w:style>
  <w:style w:type="character" w:customStyle="1" w:styleId="WW8Num18z0">
    <w:name w:val="WW8Num18z0"/>
    <w:rPr>
      <w:rFonts w:ascii="Times New Roman" w:hAnsi="Times New Roman" w:cs="Times New Roman"/>
    </w:rPr>
  </w:style>
  <w:style w:type="character" w:customStyle="1" w:styleId="WW8Num19z0">
    <w:name w:val="WW8Num19z0"/>
    <w:rPr>
      <w:rFonts w:ascii="Times New Roman" w:hAnsi="Times New Roman" w:cs="Times New Roman"/>
    </w:rPr>
  </w:style>
  <w:style w:type="character" w:customStyle="1" w:styleId="WW8Num20z0">
    <w:name w:val="WW8Num20z0"/>
    <w:rPr>
      <w:rFonts w:ascii="Times New Roman" w:hAnsi="Times New Roman" w:cs="Times New Roman"/>
    </w:rPr>
  </w:style>
  <w:style w:type="character" w:customStyle="1" w:styleId="WW8Num21z0">
    <w:name w:val="WW8Num21z0"/>
    <w:rPr>
      <w:rFonts w:ascii="Calibri" w:hAnsi="Calibri" w:cs="Calibri"/>
      <w:sz w:val="18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styleId="FollowedHyperlink">
    <w:name w:val="FollowedHyperlink"/>
    <w:rPr>
      <w:color w:val="800080"/>
      <w:u w:val="single"/>
    </w:rPr>
  </w:style>
  <w:style w:type="character" w:styleId="CommentReference">
    <w:name w:val="annotation reference"/>
    <w:rPr>
      <w:sz w:val="16"/>
      <w:szCs w:val="16"/>
    </w:rPr>
  </w:style>
  <w:style w:type="character" w:customStyle="1" w:styleId="FootnoteCharacters">
    <w:name w:val="Footnote Characters"/>
    <w:rPr>
      <w:vertAlign w:val="superscript"/>
    </w:rPr>
  </w:style>
  <w:style w:type="character" w:styleId="PageNumber">
    <w:name w:val="page number"/>
    <w:basedOn w:val="DefaultParagraphFont"/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customStyle="1" w:styleId="EndnoteCharacters">
    <w:name w:val="Endnote Characters"/>
  </w:style>
  <w:style w:type="paragraph" w:customStyle="1" w:styleId="Heading">
    <w:name w:val="Heading"/>
    <w:basedOn w:val="Normal"/>
    <w:next w:val="BodyText"/>
    <w:pPr>
      <w:spacing w:before="240" w:after="60"/>
      <w:jc w:val="center"/>
    </w:pPr>
    <w:rPr>
      <w:rFonts w:ascii="Arial" w:hAnsi="Arial" w:cs="Arial"/>
      <w:b/>
      <w:kern w:val="1"/>
      <w:sz w:val="32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Normal"/>
    <w:pPr>
      <w:ind w:left="283" w:hanging="283"/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0"/>
      </w:tabs>
      <w:ind w:left="1077"/>
    </w:pPr>
  </w:style>
  <w:style w:type="paragraph" w:customStyle="1" w:styleId="Text3">
    <w:name w:val="Text 3"/>
    <w:basedOn w:val="Normal"/>
    <w:pPr>
      <w:tabs>
        <w:tab w:val="left" w:pos="2302"/>
      </w:tabs>
      <w:ind w:left="1916"/>
    </w:pPr>
  </w:style>
  <w:style w:type="paragraph" w:customStyle="1" w:styleId="Text4">
    <w:name w:val="Text 4"/>
    <w:basedOn w:val="Normal"/>
    <w:pPr>
      <w:ind w:left="2880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before="240"/>
      <w:ind w:left="5103"/>
      <w:jc w:val="left"/>
    </w:pPr>
  </w:style>
  <w:style w:type="paragraph" w:styleId="Signature">
    <w:name w:val="Signature"/>
    <w:basedOn w:val="Normal"/>
    <w:next w:val="Contact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642"/>
      </w:tabs>
      <w:spacing w:before="480" w:after="0"/>
      <w:ind w:left="1792" w:hanging="1792"/>
      <w:jc w:val="left"/>
    </w:pPr>
  </w:style>
  <w:style w:type="paragraph" w:customStyle="1" w:styleId="Participants">
    <w:name w:val="Participants"/>
    <w:basedOn w:val="Normal"/>
    <w:next w:val="Copies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customStyle="1" w:styleId="Copies">
    <w:name w:val="Copies"/>
    <w:basedOn w:val="Normal"/>
    <w:next w:val="Normal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styleId="CommentText">
    <w:name w:val="annotation text"/>
    <w:basedOn w:val="Normal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pPr>
      <w:shd w:val="clear" w:color="auto" w:fill="000080"/>
    </w:pPr>
    <w:rPr>
      <w:rFonts w:ascii="Tahoma" w:hAnsi="Tahoma" w:cs="Tahoma"/>
    </w:rPr>
  </w:style>
  <w:style w:type="paragraph" w:customStyle="1" w:styleId="DoubSign">
    <w:name w:val="DoubSign"/>
    <w:basedOn w:val="Normal"/>
    <w:next w:val="Contact"/>
    <w:pPr>
      <w:tabs>
        <w:tab w:val="left" w:pos="5103"/>
      </w:tabs>
      <w:spacing w:before="1200" w:after="0"/>
      <w:jc w:val="left"/>
    </w:pPr>
  </w:style>
  <w:style w:type="paragraph" w:styleId="EndnoteText">
    <w:name w:val="endnote text"/>
    <w:basedOn w:val="Normal"/>
    <w:rPr>
      <w:sz w:val="20"/>
    </w:rPr>
  </w:style>
  <w:style w:type="paragraph" w:styleId="EnvelopeAddress">
    <w:name w:val="envelope address"/>
    <w:basedOn w:val="Normal"/>
    <w:pPr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pPr>
      <w:spacing w:after="0"/>
      <w:ind w:right="-567"/>
      <w:jc w:val="left"/>
    </w:pPr>
    <w:rPr>
      <w:rFonts w:ascii="Arial" w:hAnsi="Arial" w:cs="Arial"/>
      <w:sz w:val="16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pPr>
      <w:ind w:left="240" w:hanging="240"/>
    </w:pPr>
  </w:style>
  <w:style w:type="paragraph" w:styleId="Index2">
    <w:name w:val="index 2"/>
    <w:basedOn w:val="Normal"/>
    <w:next w:val="Normal"/>
    <w:pPr>
      <w:ind w:left="480" w:hanging="240"/>
    </w:pPr>
  </w:style>
  <w:style w:type="paragraph" w:styleId="Index3">
    <w:name w:val="index 3"/>
    <w:basedOn w:val="Normal"/>
    <w:next w:val="Normal"/>
    <w:pPr>
      <w:ind w:left="720" w:hanging="240"/>
    </w:pPr>
  </w:style>
  <w:style w:type="paragraph" w:styleId="Index4">
    <w:name w:val="index 4"/>
    <w:basedOn w:val="Normal"/>
    <w:next w:val="Normal"/>
    <w:pPr>
      <w:ind w:left="960" w:hanging="240"/>
    </w:pPr>
  </w:style>
  <w:style w:type="paragraph" w:styleId="Index5">
    <w:name w:val="index 5"/>
    <w:basedOn w:val="Normal"/>
    <w:next w:val="Normal"/>
    <w:pPr>
      <w:ind w:left="1200" w:hanging="240"/>
    </w:pPr>
  </w:style>
  <w:style w:type="paragraph" w:styleId="Index6">
    <w:name w:val="index 6"/>
    <w:basedOn w:val="Normal"/>
    <w:next w:val="Normal"/>
    <w:pPr>
      <w:ind w:left="1440" w:hanging="240"/>
    </w:pPr>
  </w:style>
  <w:style w:type="paragraph" w:styleId="Index7">
    <w:name w:val="index 7"/>
    <w:basedOn w:val="Normal"/>
    <w:next w:val="Normal"/>
    <w:pPr>
      <w:ind w:left="1680" w:hanging="240"/>
    </w:pPr>
  </w:style>
  <w:style w:type="paragraph" w:styleId="Index8">
    <w:name w:val="index 8"/>
    <w:basedOn w:val="Normal"/>
    <w:next w:val="Normal"/>
    <w:pPr>
      <w:ind w:left="1920" w:hanging="240"/>
    </w:pPr>
  </w:style>
  <w:style w:type="paragraph" w:styleId="Index9">
    <w:name w:val="index 9"/>
    <w:basedOn w:val="Normal"/>
    <w:next w:val="Normal"/>
    <w:pPr>
      <w:ind w:left="2160" w:hanging="240"/>
    </w:pPr>
  </w:style>
  <w:style w:type="paragraph" w:styleId="IndexHeading">
    <w:name w:val="index heading"/>
    <w:basedOn w:val="Normal"/>
    <w:next w:val="Index1"/>
    <w:rPr>
      <w:rFonts w:ascii="Arial" w:hAnsi="Arial" w:cs="Arial"/>
      <w:b/>
    </w:rPr>
  </w:style>
  <w:style w:type="paragraph" w:styleId="ListBullet2">
    <w:name w:val="List Bullet 2"/>
    <w:basedOn w:val="Text2"/>
    <w:pPr>
      <w:numPr>
        <w:numId w:val="8"/>
      </w:numPr>
      <w:tabs>
        <w:tab w:val="clear" w:pos="2160"/>
      </w:tabs>
    </w:pPr>
  </w:style>
  <w:style w:type="paragraph" w:styleId="ListBullet3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5"/>
      </w:numPr>
    </w:pPr>
  </w:style>
  <w:style w:type="paragraph" w:styleId="ListBullet5">
    <w:name w:val="List Bullet 5"/>
    <w:basedOn w:val="Normal"/>
    <w:pPr>
      <w:numPr>
        <w:numId w:val="3"/>
      </w:numPr>
    </w:pPr>
  </w:style>
  <w:style w:type="paragraph" w:styleId="ListBullet">
    <w:name w:val="List Bullet"/>
    <w:basedOn w:val="Normal"/>
    <w:pPr>
      <w:numPr>
        <w:numId w:val="16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1"/>
      </w:numPr>
    </w:pPr>
  </w:style>
  <w:style w:type="paragraph" w:styleId="ListNumber2">
    <w:name w:val="List Number 2"/>
    <w:basedOn w:val="Text2"/>
    <w:pPr>
      <w:numPr>
        <w:numId w:val="12"/>
      </w:numPr>
      <w:tabs>
        <w:tab w:val="clear" w:pos="2160"/>
      </w:tabs>
    </w:pPr>
  </w:style>
  <w:style w:type="paragraph" w:styleId="ListNumber3">
    <w:name w:val="List Number 3"/>
    <w:basedOn w:val="Text3"/>
    <w:pPr>
      <w:numPr>
        <w:numId w:val="4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4"/>
      </w:numPr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after="240"/>
      <w:jc w:val="both"/>
    </w:pPr>
    <w:rPr>
      <w:rFonts w:ascii="Courier New" w:hAnsi="Courier New" w:cs="Courier New"/>
      <w:lang w:eastAsia="zh-CN"/>
    </w:rPr>
  </w:style>
  <w:style w:type="paragraph" w:styleId="MessageHeader">
    <w:name w:val="Message Header"/>
    <w:basedOn w:val="Normal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CCCCCC"/>
      <w:ind w:left="1134" w:hanging="1134"/>
    </w:pPr>
    <w:rPr>
      <w:rFonts w:ascii="Arial" w:hAnsi="Arial" w:cs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numPr>
        <w:numId w:val="0"/>
      </w:numPr>
      <w:spacing w:before="0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numPr>
        <w:ilvl w:val="0"/>
        <w:numId w:val="0"/>
      </w:numPr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numPr>
        <w:ilvl w:val="0"/>
        <w:numId w:val="0"/>
      </w:numPr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numPr>
        <w:ilvl w:val="0"/>
        <w:numId w:val="0"/>
      </w:numPr>
    </w:pPr>
  </w:style>
  <w:style w:type="paragraph" w:styleId="PlainText">
    <w:name w:val="Plain Text"/>
    <w:basedOn w:val="Normal"/>
    <w:rPr>
      <w:rFonts w:ascii="Courier New" w:hAnsi="Courier New" w:cs="Courier New"/>
      <w:sz w:val="20"/>
    </w:rPr>
  </w:style>
  <w:style w:type="paragraph" w:styleId="Salutation">
    <w:name w:val="Salutation"/>
    <w:basedOn w:val="Normal"/>
    <w:next w:val="Normal"/>
  </w:style>
  <w:style w:type="paragraph" w:styleId="Subtitle">
    <w:name w:val="Subtitle"/>
    <w:basedOn w:val="Normal"/>
    <w:next w:val="BodyText"/>
    <w:qFormat/>
    <w:pPr>
      <w:spacing w:after="60"/>
      <w:jc w:val="center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pPr>
      <w:ind w:left="240" w:hanging="240"/>
    </w:pPr>
  </w:style>
  <w:style w:type="paragraph" w:styleId="TableofFigures">
    <w:name w:val="table of figures"/>
    <w:basedOn w:val="Normal"/>
    <w:next w:val="Normal"/>
    <w:pPr>
      <w:ind w:left="480" w:hanging="480"/>
    </w:pPr>
  </w:style>
  <w:style w:type="paragraph" w:styleId="TOAHeading">
    <w:name w:val="toa heading"/>
    <w:basedOn w:val="Normal"/>
    <w:next w:val="Normal"/>
    <w:pPr>
      <w:spacing w:before="120"/>
    </w:pPr>
    <w:rPr>
      <w:rFonts w:ascii="Arial" w:hAnsi="Arial" w:cs="Arial"/>
      <w:b/>
    </w:rPr>
  </w:style>
  <w:style w:type="paragraph" w:styleId="TOC1">
    <w:name w:val="toc 1"/>
    <w:basedOn w:val="Normal"/>
    <w:next w:val="Normal"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pPr>
      <w:ind w:left="1200"/>
    </w:pPr>
  </w:style>
  <w:style w:type="paragraph" w:styleId="TOC7">
    <w:name w:val="toc 7"/>
    <w:basedOn w:val="Normal"/>
    <w:next w:val="Normal"/>
    <w:pPr>
      <w:ind w:left="1440"/>
    </w:pPr>
  </w:style>
  <w:style w:type="paragraph" w:styleId="TOC8">
    <w:name w:val="toc 8"/>
    <w:basedOn w:val="Normal"/>
    <w:next w:val="Normal"/>
    <w:pPr>
      <w:ind w:left="1680"/>
    </w:pPr>
  </w:style>
  <w:style w:type="paragraph" w:styleId="TOC9">
    <w:name w:val="toc 9"/>
    <w:basedOn w:val="Normal"/>
    <w:next w:val="Normal"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191" w:hanging="1191"/>
    </w:pPr>
  </w:style>
  <w:style w:type="paragraph" w:customStyle="1" w:styleId="ListBullet1">
    <w:name w:val="List Bullet 1"/>
    <w:basedOn w:val="Text1"/>
    <w:pPr>
      <w:numPr>
        <w:numId w:val="10"/>
      </w:numPr>
    </w:pPr>
  </w:style>
  <w:style w:type="paragraph" w:customStyle="1" w:styleId="ListDash">
    <w:name w:val="List Dash"/>
    <w:basedOn w:val="Normal"/>
    <w:pPr>
      <w:numPr>
        <w:numId w:val="17"/>
      </w:numPr>
    </w:pPr>
  </w:style>
  <w:style w:type="paragraph" w:customStyle="1" w:styleId="ListDash1">
    <w:name w:val="List Dash 1"/>
    <w:basedOn w:val="Text1"/>
    <w:pPr>
      <w:numPr>
        <w:numId w:val="19"/>
      </w:numPr>
    </w:pPr>
  </w:style>
  <w:style w:type="paragraph" w:customStyle="1" w:styleId="ListDash2">
    <w:name w:val="List Dash 2"/>
    <w:basedOn w:val="Text2"/>
    <w:pPr>
      <w:numPr>
        <w:numId w:val="18"/>
      </w:numPr>
      <w:tabs>
        <w:tab w:val="clear" w:pos="2160"/>
      </w:tabs>
    </w:pPr>
  </w:style>
  <w:style w:type="paragraph" w:customStyle="1" w:styleId="ListDash3">
    <w:name w:val="List Dash 3"/>
    <w:basedOn w:val="Text3"/>
    <w:pPr>
      <w:numPr>
        <w:numId w:val="20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7"/>
      </w:numPr>
    </w:pPr>
  </w:style>
  <w:style w:type="paragraph" w:customStyle="1" w:styleId="ListNumberLevel2">
    <w:name w:val="List Number (Level 2)"/>
    <w:basedOn w:val="Normal"/>
    <w:pPr>
      <w:tabs>
        <w:tab w:val="num" w:pos="709"/>
      </w:tabs>
      <w:ind w:left="709" w:hanging="709"/>
    </w:pPr>
  </w:style>
  <w:style w:type="paragraph" w:customStyle="1" w:styleId="ListNumberLevel3">
    <w:name w:val="List Number (Level 3)"/>
    <w:basedOn w:val="Normal"/>
    <w:pPr>
      <w:tabs>
        <w:tab w:val="num" w:pos="709"/>
      </w:tabs>
      <w:ind w:left="709" w:hanging="709"/>
    </w:pPr>
  </w:style>
  <w:style w:type="paragraph" w:customStyle="1" w:styleId="ListNumberLevel4">
    <w:name w:val="List Number (Level 4)"/>
    <w:basedOn w:val="Normal"/>
    <w:pPr>
      <w:tabs>
        <w:tab w:val="num" w:pos="709"/>
      </w:tabs>
      <w:ind w:left="709" w:hanging="709"/>
    </w:pPr>
  </w:style>
  <w:style w:type="paragraph" w:customStyle="1" w:styleId="ListNumber1">
    <w:name w:val="List Number 1"/>
    <w:basedOn w:val="Text1"/>
    <w:pPr>
      <w:numPr>
        <w:numId w:val="13"/>
      </w:numPr>
    </w:pPr>
  </w:style>
  <w:style w:type="paragraph" w:customStyle="1" w:styleId="ListNumber1Level2">
    <w:name w:val="List Number 1 (Level 2)"/>
    <w:basedOn w:val="Text1"/>
    <w:pPr>
      <w:tabs>
        <w:tab w:val="num" w:pos="1191"/>
      </w:tabs>
      <w:ind w:left="1191" w:hanging="709"/>
    </w:pPr>
  </w:style>
  <w:style w:type="paragraph" w:customStyle="1" w:styleId="ListNumber1Level3">
    <w:name w:val="List Number 1 (Level 3)"/>
    <w:basedOn w:val="Text1"/>
    <w:pPr>
      <w:tabs>
        <w:tab w:val="num" w:pos="1191"/>
      </w:tabs>
      <w:ind w:left="1191" w:hanging="709"/>
    </w:pPr>
  </w:style>
  <w:style w:type="paragraph" w:customStyle="1" w:styleId="ListNumber1Level4">
    <w:name w:val="List Number 1 (Level 4)"/>
    <w:basedOn w:val="Text1"/>
    <w:pPr>
      <w:tabs>
        <w:tab w:val="num" w:pos="1191"/>
      </w:tabs>
      <w:ind w:left="1191" w:hanging="709"/>
    </w:pPr>
  </w:style>
  <w:style w:type="paragraph" w:customStyle="1" w:styleId="ListNumber2Level2">
    <w:name w:val="List Number 2 (Level 2)"/>
    <w:basedOn w:val="Text2"/>
    <w:pPr>
      <w:tabs>
        <w:tab w:val="clear" w:pos="2160"/>
        <w:tab w:val="num" w:pos="1786"/>
      </w:tabs>
      <w:ind w:left="1786" w:hanging="709"/>
    </w:pPr>
  </w:style>
  <w:style w:type="paragraph" w:customStyle="1" w:styleId="ListNumber2Level3">
    <w:name w:val="List Number 2 (Level 3)"/>
    <w:basedOn w:val="Text2"/>
    <w:pPr>
      <w:tabs>
        <w:tab w:val="clear" w:pos="2160"/>
        <w:tab w:val="num" w:pos="1786"/>
      </w:tabs>
      <w:ind w:left="1786" w:hanging="709"/>
    </w:pPr>
  </w:style>
  <w:style w:type="paragraph" w:customStyle="1" w:styleId="ListNumber2Level4">
    <w:name w:val="List Number 2 (Level 4)"/>
    <w:basedOn w:val="Text2"/>
    <w:pPr>
      <w:tabs>
        <w:tab w:val="clear" w:pos="2160"/>
        <w:tab w:val="num" w:pos="1786"/>
      </w:tabs>
      <w:ind w:left="3901" w:hanging="703"/>
    </w:pPr>
  </w:style>
  <w:style w:type="paragraph" w:customStyle="1" w:styleId="ListNumber3Level2">
    <w:name w:val="List Number 3 (Level 2)"/>
    <w:basedOn w:val="Text3"/>
    <w:pPr>
      <w:tabs>
        <w:tab w:val="clear" w:pos="2302"/>
        <w:tab w:val="num" w:pos="2625"/>
      </w:tabs>
      <w:ind w:left="2625" w:hanging="709"/>
    </w:pPr>
  </w:style>
  <w:style w:type="paragraph" w:customStyle="1" w:styleId="ListNumber3Level3">
    <w:name w:val="List Number 3 (Level 3)"/>
    <w:basedOn w:val="Text3"/>
    <w:pPr>
      <w:tabs>
        <w:tab w:val="clear" w:pos="2302"/>
        <w:tab w:val="num" w:pos="2625"/>
      </w:tabs>
      <w:ind w:left="2625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num" w:pos="2625"/>
      </w:tabs>
      <w:ind w:left="2625" w:hanging="709"/>
    </w:pPr>
  </w:style>
  <w:style w:type="paragraph" w:customStyle="1" w:styleId="ListNumber4Level2">
    <w:name w:val="List Number 4 (Level 2)"/>
    <w:basedOn w:val="Text4"/>
    <w:pPr>
      <w:tabs>
        <w:tab w:val="num" w:pos="3589"/>
      </w:tabs>
      <w:ind w:left="3589" w:hanging="709"/>
    </w:pPr>
  </w:style>
  <w:style w:type="paragraph" w:customStyle="1" w:styleId="ListNumber4Level3">
    <w:name w:val="List Number 4 (Level 3)"/>
    <w:basedOn w:val="Text4"/>
    <w:pPr>
      <w:tabs>
        <w:tab w:val="num" w:pos="3589"/>
      </w:tabs>
      <w:ind w:left="3589" w:hanging="709"/>
    </w:pPr>
  </w:style>
  <w:style w:type="paragraph" w:customStyle="1" w:styleId="ListNumber4Level4">
    <w:name w:val="List Number 4 (Level 4)"/>
    <w:basedOn w:val="Text4"/>
    <w:pPr>
      <w:tabs>
        <w:tab w:val="num" w:pos="3589"/>
      </w:tabs>
      <w:ind w:left="3589" w:hanging="709"/>
    </w:pPr>
  </w:style>
  <w:style w:type="paragraph" w:styleId="TOCHeading">
    <w:name w:val="TOC Heading"/>
    <w:basedOn w:val="Normal"/>
    <w:next w:val="Normal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Enclosures"/>
    <w:pPr>
      <w:spacing w:before="480" w:after="0"/>
      <w:ind w:left="567" w:hanging="567"/>
      <w:jc w:val="left"/>
    </w:pPr>
  </w:style>
  <w:style w:type="paragraph" w:customStyle="1" w:styleId="DisclaimerNotice">
    <w:name w:val="Disclaimer Notice"/>
    <w:basedOn w:val="Normal"/>
    <w:next w:val="AddressTR"/>
    <w:pPr>
      <w:ind w:left="5103"/>
      <w:jc w:val="left"/>
    </w:pPr>
    <w:rPr>
      <w:b/>
      <w:smallCaps/>
      <w:sz w:val="20"/>
      <w:u w:val="single"/>
    </w:rPr>
  </w:style>
  <w:style w:type="paragraph" w:customStyle="1" w:styleId="Disclaimer">
    <w:name w:val="Disclaimer"/>
    <w:basedOn w:val="Normal"/>
    <w:pPr>
      <w:keepLines/>
      <w:pBdr>
        <w:top w:val="single" w:sz="4" w:space="1" w:color="000000"/>
      </w:pBdr>
      <w:spacing w:before="480" w:after="0"/>
    </w:pPr>
    <w:rPr>
      <w:i/>
    </w:rPr>
  </w:style>
  <w:style w:type="paragraph" w:customStyle="1" w:styleId="DisclaimerSJ">
    <w:name w:val="Disclaimer_SJ"/>
    <w:basedOn w:val="Normal"/>
    <w:next w:val="Normal"/>
    <w:pPr>
      <w:spacing w:after="0"/>
    </w:pPr>
    <w:rPr>
      <w:rFonts w:ascii="Arial" w:hAnsi="Arial" w:cs="Arial"/>
      <w:b/>
      <w:sz w:val="16"/>
    </w:rPr>
  </w:style>
  <w:style w:type="paragraph" w:customStyle="1" w:styleId="ZCom">
    <w:name w:val="Z_Com"/>
    <w:basedOn w:val="Normal"/>
    <w:next w:val="ZDGName"/>
    <w:pPr>
      <w:widowControl w:val="0"/>
      <w:autoSpaceDE w:val="0"/>
      <w:spacing w:after="0"/>
      <w:ind w:right="85"/>
    </w:pPr>
    <w:rPr>
      <w:rFonts w:ascii="Arial" w:hAnsi="Arial" w:cs="Arial"/>
      <w:szCs w:val="24"/>
    </w:rPr>
  </w:style>
  <w:style w:type="paragraph" w:customStyle="1" w:styleId="ZDGName">
    <w:name w:val="Z_DGName"/>
    <w:basedOn w:val="Normal"/>
    <w:pPr>
      <w:widowControl w:val="0"/>
      <w:autoSpaceDE w:val="0"/>
      <w:spacing w:after="0"/>
      <w:ind w:right="85"/>
      <w:jc w:val="left"/>
    </w:pPr>
    <w:rPr>
      <w:rFonts w:ascii="Arial" w:hAnsi="Arial" w:cs="Arial"/>
      <w:sz w:val="16"/>
      <w:szCs w:val="16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5E75FB"/>
    <w:rPr>
      <w:rFonts w:ascii="Arial" w:hAnsi="Arial" w:cs="Arial"/>
      <w:sz w:val="16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NOT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NOT</Template>
  <TotalTime>4</TotalTime>
  <Pages>2</Pages>
  <Words>810</Words>
  <Characters>4360</Characters>
  <Application>Microsoft Office Word</Application>
  <DocSecurity>0</DocSecurity>
  <Lines>68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European Commission</Company>
  <LinksUpToDate>false</LinksUpToDate>
  <CharactersWithSpaces>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Koos RICHELLE</dc:creator>
  <cp:keywords>El 4</cp:keywords>
  <cp:lastModifiedBy>MORARIU Maria- Claudia (DEVCO)</cp:lastModifiedBy>
  <cp:revision>4</cp:revision>
  <cp:lastPrinted>2014-07-14T13:51:00Z</cp:lastPrinted>
  <dcterms:created xsi:type="dcterms:W3CDTF">2018-12-18T13:36:00Z</dcterms:created>
  <dcterms:modified xsi:type="dcterms:W3CDTF">2020-07-24T14:12:00Z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using">
    <vt:lpwstr>El 4.1etp XP 1 [20020325]</vt:lpwstr>
  </property>
  <property fmtid="{D5CDD505-2E9C-101B-9397-08002B2CF9AE}" pid="3" name="DocID_EU">
    <vt:lpwstr> </vt:lpwstr>
  </property>
  <property fmtid="{D5CDD505-2E9C-101B-9397-08002B2CF9AE}" pid="4" name="ELDocType">
    <vt:lpwstr>Not.dot</vt:lpwstr>
  </property>
  <property fmtid="{D5CDD505-2E9C-101B-9397-08002B2CF9AE}" pid="5" name="EL_Author">
    <vt:lpwstr>Koos Richelle</vt:lpwstr>
  </property>
  <property fmtid="{D5CDD505-2E9C-101B-9397-08002B2CF9AE}" pid="6" name="EL_Language">
    <vt:lpwstr>Norma EN</vt:lpwstr>
  </property>
  <property fmtid="{D5CDD505-2E9C-101B-9397-08002B2CF9AE}" pid="7" name="EurolookVersion">
    <vt:lpwstr>4.1</vt:lpwstr>
  </property>
  <property fmtid="{D5CDD505-2E9C-101B-9397-08002B2CF9AE}" pid="8" name="Formatting">
    <vt:lpwstr>4.1</vt:lpwstr>
  </property>
  <property fmtid="{D5CDD505-2E9C-101B-9397-08002B2CF9AE}" pid="9" name="LW_DocType">
    <vt:lpwstr>NOT</vt:lpwstr>
  </property>
  <property fmtid="{D5CDD505-2E9C-101B-9397-08002B2CF9AE}" pid="10" name="Language">
    <vt:lpwstr>Norma EN</vt:lpwstr>
  </property>
  <property fmtid="{D5CDD505-2E9C-101B-9397-08002B2CF9AE}" pid="11" name="Last edited using">
    <vt:lpwstr>EL 4.6 Build 50000</vt:lpwstr>
  </property>
  <property fmtid="{D5CDD505-2E9C-101B-9397-08002B2CF9AE}" pid="12" name="TemplateVersion">
    <vt:lpwstr>4.1.5.8</vt:lpwstr>
  </property>
  <property fmtid="{D5CDD505-2E9C-101B-9397-08002B2CF9AE}" pid="13" name="Type">
    <vt:lpwstr>Carta eurolook nota &amp;</vt:lpwstr>
  </property>
</Properties>
</file>