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725B" w:rsidRPr="00B60A17" w:rsidRDefault="00EC50BE" w:rsidP="00F97DCB">
      <w:pPr>
        <w:ind w:right="-2"/>
        <w:jc w:val="center"/>
        <w:rPr>
          <w:b/>
          <w:sz w:val="44"/>
          <w:u w:val="single"/>
          <w:lang w:val="es-ES_tradnl"/>
        </w:rPr>
      </w:pPr>
      <w:r>
        <w:rPr>
          <w:sz w:val="20"/>
          <w:lang w:val="es-ES_tradn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4pt;height:53.4pt" fillcolor="window">
            <v:imagedata r:id="rId7" o:title="logo_ec_17_colors_300dpi"/>
          </v:shape>
        </w:pict>
      </w:r>
    </w:p>
    <w:p w:rsidR="009C725B" w:rsidRPr="00B60A17" w:rsidRDefault="009C725B" w:rsidP="00F97DCB">
      <w:pPr>
        <w:ind w:right="-2"/>
        <w:jc w:val="center"/>
        <w:rPr>
          <w:b/>
          <w:sz w:val="44"/>
          <w:u w:val="single"/>
          <w:lang w:val="es-ES_tradnl"/>
        </w:rPr>
      </w:pPr>
    </w:p>
    <w:p w:rsidR="009C725B" w:rsidRPr="00B60A17" w:rsidRDefault="009C725B" w:rsidP="00F97DCB">
      <w:pPr>
        <w:ind w:right="-2"/>
        <w:jc w:val="center"/>
        <w:rPr>
          <w:b/>
          <w:sz w:val="44"/>
          <w:lang w:val="es-ES_tradnl"/>
        </w:rPr>
      </w:pPr>
      <w:r w:rsidRPr="00B60A17">
        <w:rPr>
          <w:b/>
          <w:sz w:val="44"/>
          <w:lang w:val="es-ES_tradnl"/>
        </w:rPr>
        <w:t xml:space="preserve">Guía </w:t>
      </w:r>
      <w:r w:rsidRPr="00462F1C">
        <w:rPr>
          <w:rFonts w:ascii="Times New Roman" w:hAnsi="Times New Roman"/>
          <w:b/>
          <w:sz w:val="44"/>
          <w:lang w:val="es-ES_tradnl"/>
        </w:rPr>
        <w:t>para</w:t>
      </w:r>
      <w:r w:rsidRPr="00B60A17">
        <w:rPr>
          <w:b/>
          <w:sz w:val="44"/>
          <w:lang w:val="es-ES_tradnl"/>
        </w:rPr>
        <w:t xml:space="preserve"> los </w:t>
      </w:r>
      <w:r w:rsidR="004049CB" w:rsidRPr="00B60A17">
        <w:rPr>
          <w:b/>
          <w:sz w:val="44"/>
          <w:lang w:val="es-ES_tradnl"/>
        </w:rPr>
        <w:t>evaluadores</w:t>
      </w:r>
      <w:r w:rsidRPr="00B60A17">
        <w:rPr>
          <w:b/>
          <w:sz w:val="44"/>
          <w:lang w:val="es-ES_tradnl"/>
        </w:rPr>
        <w:t xml:space="preserve"> </w:t>
      </w:r>
    </w:p>
    <w:p w:rsidR="009C725B" w:rsidRPr="00B60A17" w:rsidRDefault="009C725B" w:rsidP="00F97DCB">
      <w:pPr>
        <w:ind w:right="-2"/>
        <w:jc w:val="center"/>
        <w:rPr>
          <w:b/>
          <w:sz w:val="28"/>
          <w:lang w:val="es-ES_tradnl"/>
        </w:rPr>
      </w:pPr>
    </w:p>
    <w:p w:rsidR="009C725B" w:rsidRPr="00B60A17" w:rsidRDefault="009C725B" w:rsidP="00F97DCB">
      <w:pPr>
        <w:ind w:right="-2"/>
        <w:jc w:val="center"/>
        <w:rPr>
          <w:b/>
          <w:sz w:val="40"/>
          <w:lang w:val="es-ES_tradnl"/>
        </w:rPr>
      </w:pPr>
    </w:p>
    <w:p w:rsidR="009C725B" w:rsidRDefault="009C725B" w:rsidP="00F97DCB">
      <w:pPr>
        <w:ind w:right="-2"/>
        <w:jc w:val="center"/>
        <w:rPr>
          <w:b/>
          <w:sz w:val="40"/>
          <w:lang w:val="es-ES_tradnl"/>
        </w:rPr>
      </w:pPr>
    </w:p>
    <w:p w:rsidR="006E537D" w:rsidRDefault="006E537D" w:rsidP="00F97DCB">
      <w:pPr>
        <w:ind w:right="-2"/>
        <w:jc w:val="center"/>
        <w:rPr>
          <w:b/>
          <w:sz w:val="40"/>
          <w:lang w:val="es-ES_tradnl"/>
        </w:rPr>
      </w:pPr>
    </w:p>
    <w:p w:rsidR="006E537D" w:rsidRDefault="006E537D" w:rsidP="00F97DCB">
      <w:pPr>
        <w:ind w:right="-2"/>
        <w:jc w:val="center"/>
        <w:rPr>
          <w:b/>
          <w:sz w:val="40"/>
          <w:lang w:val="es-ES_tradnl"/>
        </w:rPr>
      </w:pPr>
    </w:p>
    <w:p w:rsidR="006E537D" w:rsidRPr="00B60A17" w:rsidRDefault="006E537D" w:rsidP="00F97DCB">
      <w:pPr>
        <w:ind w:right="-2"/>
        <w:jc w:val="center"/>
        <w:rPr>
          <w:b/>
          <w:sz w:val="40"/>
          <w:lang w:val="es-ES_tradnl"/>
        </w:rPr>
      </w:pPr>
    </w:p>
    <w:p w:rsidR="009C725B" w:rsidRPr="00B60A17" w:rsidRDefault="009C725B" w:rsidP="00F97DCB">
      <w:pPr>
        <w:ind w:right="-2"/>
        <w:jc w:val="center"/>
        <w:rPr>
          <w:sz w:val="40"/>
          <w:lang w:val="es-ES_tradnl"/>
        </w:rPr>
      </w:pPr>
      <w:r w:rsidRPr="00B60A17">
        <w:rPr>
          <w:sz w:val="40"/>
          <w:lang w:val="es-ES_tradnl"/>
        </w:rPr>
        <w:t xml:space="preserve">Evaluación de los </w:t>
      </w:r>
      <w:r w:rsidR="009F2CDE">
        <w:rPr>
          <w:sz w:val="40"/>
          <w:lang w:val="es-ES_tradnl"/>
        </w:rPr>
        <w:t>documentos de síntesis</w:t>
      </w:r>
      <w:r w:rsidRPr="00B60A17">
        <w:rPr>
          <w:sz w:val="40"/>
          <w:lang w:val="es-ES_tradnl"/>
        </w:rPr>
        <w:t xml:space="preserve"> y </w:t>
      </w:r>
      <w:r w:rsidR="00C7676C" w:rsidRPr="00B60A17">
        <w:rPr>
          <w:sz w:val="40"/>
          <w:lang w:val="es-ES_tradnl"/>
        </w:rPr>
        <w:t xml:space="preserve">las </w:t>
      </w:r>
      <w:r w:rsidR="004049CB" w:rsidRPr="00B60A17">
        <w:rPr>
          <w:sz w:val="40"/>
          <w:lang w:val="es-ES_tradnl"/>
        </w:rPr>
        <w:t>solicitudes</w:t>
      </w:r>
      <w:r w:rsidRPr="00B60A17">
        <w:rPr>
          <w:sz w:val="40"/>
          <w:lang w:val="es-ES_tradnl"/>
        </w:rPr>
        <w:t xml:space="preserve"> </w:t>
      </w:r>
    </w:p>
    <w:p w:rsidR="009C725B" w:rsidRDefault="004049CB" w:rsidP="00F97DCB">
      <w:pPr>
        <w:ind w:right="-2"/>
        <w:jc w:val="center"/>
        <w:rPr>
          <w:sz w:val="40"/>
          <w:lang w:val="es-ES_tradnl"/>
        </w:rPr>
      </w:pPr>
      <w:r w:rsidRPr="00B60A17">
        <w:rPr>
          <w:sz w:val="40"/>
          <w:lang w:val="es-ES_tradnl"/>
        </w:rPr>
        <w:t>p</w:t>
      </w:r>
      <w:r w:rsidR="009C725B" w:rsidRPr="00B60A17">
        <w:rPr>
          <w:sz w:val="40"/>
          <w:lang w:val="es-ES_tradnl"/>
        </w:rPr>
        <w:t xml:space="preserve">resentadas en el marco de </w:t>
      </w:r>
    </w:p>
    <w:p w:rsidR="006E537D" w:rsidRPr="00B60A17" w:rsidRDefault="006E537D" w:rsidP="00F97DCB">
      <w:pPr>
        <w:ind w:right="-2"/>
        <w:jc w:val="center"/>
        <w:rPr>
          <w:sz w:val="40"/>
          <w:lang w:val="es-ES_tradnl"/>
        </w:rPr>
      </w:pPr>
    </w:p>
    <w:p w:rsidR="009C725B" w:rsidRPr="00B60A17" w:rsidRDefault="009C725B" w:rsidP="00F97DCB">
      <w:pPr>
        <w:ind w:right="-2"/>
        <w:jc w:val="center"/>
        <w:rPr>
          <w:sz w:val="40"/>
          <w:lang w:val="es-ES_tradnl"/>
        </w:rPr>
      </w:pPr>
    </w:p>
    <w:p w:rsidR="009C725B" w:rsidRPr="00B60A17" w:rsidRDefault="009C725B" w:rsidP="00F97DCB">
      <w:pPr>
        <w:ind w:right="-2"/>
        <w:jc w:val="center"/>
        <w:rPr>
          <w:sz w:val="40"/>
          <w:lang w:val="es-ES_tradnl"/>
        </w:rPr>
      </w:pPr>
      <w:r w:rsidRPr="00B60A17">
        <w:rPr>
          <w:sz w:val="40"/>
          <w:lang w:val="es-ES_tradnl"/>
        </w:rPr>
        <w:t>&lt;</w:t>
      </w:r>
      <w:r w:rsidR="004049CB" w:rsidRPr="00462F1C">
        <w:rPr>
          <w:sz w:val="40"/>
          <w:highlight w:val="yellow"/>
          <w:lang w:val="es-ES_tradnl"/>
        </w:rPr>
        <w:t>escriba</w:t>
      </w:r>
      <w:r w:rsidRPr="00462F1C">
        <w:rPr>
          <w:sz w:val="40"/>
          <w:highlight w:val="yellow"/>
          <w:lang w:val="es-ES_tradnl"/>
        </w:rPr>
        <w:t xml:space="preserve"> la referencia de la </w:t>
      </w:r>
      <w:r w:rsidR="00B03580">
        <w:rPr>
          <w:sz w:val="40"/>
          <w:highlight w:val="yellow"/>
          <w:lang w:val="es-ES_tradnl"/>
        </w:rPr>
        <w:t>convocatoria de propuestas</w:t>
      </w:r>
      <w:r w:rsidRPr="00B60A17">
        <w:rPr>
          <w:sz w:val="40"/>
          <w:lang w:val="es-ES_tradnl"/>
        </w:rPr>
        <w:t>&gt;</w:t>
      </w:r>
    </w:p>
    <w:p w:rsidR="009C725B" w:rsidRPr="00B60A17" w:rsidRDefault="009C725B" w:rsidP="00F97DCB">
      <w:pPr>
        <w:autoSpaceDE w:val="0"/>
        <w:ind w:right="-2"/>
        <w:jc w:val="center"/>
        <w:rPr>
          <w:b/>
          <w:sz w:val="28"/>
          <w:lang w:val="es-ES_tradnl"/>
        </w:rPr>
      </w:pPr>
    </w:p>
    <w:p w:rsidR="009C725B" w:rsidRPr="00B60A17" w:rsidRDefault="009C725B" w:rsidP="00F97DCB">
      <w:pPr>
        <w:pStyle w:val="SubTitle1"/>
        <w:ind w:right="-2"/>
        <w:rPr>
          <w:b w:val="0"/>
          <w:szCs w:val="24"/>
          <w:shd w:val="clear" w:color="auto" w:fill="FFFF00"/>
          <w:lang w:val="es-ES_tradnl"/>
        </w:rPr>
      </w:pPr>
      <w:r w:rsidRPr="00B60A17">
        <w:rPr>
          <w:b w:val="0"/>
          <w:szCs w:val="24"/>
          <w:shd w:val="clear" w:color="auto" w:fill="FFFF00"/>
          <w:lang w:val="es-ES_tradnl"/>
        </w:rPr>
        <w:t>&lt;</w:t>
      </w:r>
      <w:r w:rsidR="004049CB" w:rsidRPr="00B60A17">
        <w:rPr>
          <w:b w:val="0"/>
          <w:szCs w:val="24"/>
          <w:shd w:val="clear" w:color="auto" w:fill="FFFF00"/>
          <w:lang w:val="es-ES_tradnl"/>
        </w:rPr>
        <w:t>escriba</w:t>
      </w:r>
      <w:r w:rsidRPr="00B60A17">
        <w:rPr>
          <w:b w:val="0"/>
          <w:szCs w:val="24"/>
          <w:shd w:val="clear" w:color="auto" w:fill="FFFF00"/>
          <w:lang w:val="es-ES_tradnl"/>
        </w:rPr>
        <w:t xml:space="preserve"> el </w:t>
      </w:r>
      <w:r w:rsidR="004049CB" w:rsidRPr="00B60A17">
        <w:rPr>
          <w:b w:val="0"/>
          <w:szCs w:val="24"/>
          <w:shd w:val="clear" w:color="auto" w:fill="FFFF00"/>
          <w:lang w:val="es-ES_tradnl"/>
        </w:rPr>
        <w:t>título</w:t>
      </w:r>
      <w:r w:rsidRPr="00B60A17">
        <w:rPr>
          <w:b w:val="0"/>
          <w:szCs w:val="24"/>
          <w:shd w:val="clear" w:color="auto" w:fill="FFFF00"/>
          <w:lang w:val="es-ES_tradnl"/>
        </w:rPr>
        <w:t xml:space="preserve"> de la </w:t>
      </w:r>
      <w:r w:rsidR="00B03580">
        <w:rPr>
          <w:b w:val="0"/>
          <w:szCs w:val="24"/>
          <w:shd w:val="clear" w:color="auto" w:fill="FFFF00"/>
          <w:lang w:val="es-ES_tradnl"/>
        </w:rPr>
        <w:t>convocatoria de propuestas</w:t>
      </w:r>
      <w:r w:rsidRPr="00B60A17">
        <w:rPr>
          <w:b w:val="0"/>
          <w:szCs w:val="24"/>
          <w:shd w:val="clear" w:color="auto" w:fill="FFFF00"/>
          <w:lang w:val="es-ES_tradnl"/>
        </w:rPr>
        <w:t xml:space="preserve">&gt; </w:t>
      </w:r>
    </w:p>
    <w:p w:rsidR="009C725B" w:rsidRPr="00B60A17" w:rsidRDefault="009C725B" w:rsidP="00F97DCB">
      <w:pPr>
        <w:ind w:right="-2"/>
        <w:rPr>
          <w:lang w:val="es-ES_tradnl"/>
        </w:rPr>
        <w:sectPr w:rsidR="009C725B" w:rsidRPr="00B60A17" w:rsidSect="0059085A">
          <w:footerReference w:type="even" r:id="rId8"/>
          <w:footerReference w:type="default" r:id="rId9"/>
          <w:footerReference w:type="first" r:id="rId10"/>
          <w:pgSz w:w="11906" w:h="16838"/>
          <w:pgMar w:top="1671" w:right="1797" w:bottom="1694" w:left="1797" w:header="720" w:footer="1418" w:gutter="0"/>
          <w:cols w:space="720"/>
          <w:titlePg/>
          <w:docGrid w:linePitch="360"/>
        </w:sectPr>
      </w:pPr>
    </w:p>
    <w:p w:rsidR="005A1BF3" w:rsidRDefault="005A1BF3" w:rsidP="000A7906">
      <w:pPr>
        <w:ind w:right="-2"/>
        <w:jc w:val="both"/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Default="005A1BF3" w:rsidP="000A7906">
      <w:pPr>
        <w:ind w:right="-2"/>
        <w:jc w:val="both"/>
        <w:rPr>
          <w:lang w:val="es-ES_tradnl"/>
        </w:rPr>
      </w:pPr>
    </w:p>
    <w:p w:rsidR="005A1BF3" w:rsidRDefault="00EC50BE" w:rsidP="00EC50BE">
      <w:pPr>
        <w:tabs>
          <w:tab w:val="left" w:pos="1212"/>
        </w:tabs>
        <w:ind w:right="-2" w:firstLine="720"/>
        <w:jc w:val="both"/>
        <w:rPr>
          <w:lang w:val="es-ES_tradnl"/>
        </w:rPr>
      </w:pPr>
      <w:bookmarkStart w:id="0" w:name="_GoBack"/>
      <w:bookmarkEnd w:id="0"/>
      <w:r>
        <w:rPr>
          <w:lang w:val="es-ES_tradnl"/>
        </w:rPr>
        <w:tab/>
      </w:r>
    </w:p>
    <w:p w:rsidR="005A1BF3" w:rsidRDefault="005A1BF3" w:rsidP="000A7906">
      <w:pPr>
        <w:ind w:right="-2"/>
        <w:jc w:val="both"/>
        <w:rPr>
          <w:lang w:val="es-ES_tradnl"/>
        </w:rPr>
      </w:pPr>
    </w:p>
    <w:p w:rsidR="009C725B" w:rsidRPr="00B60A17" w:rsidRDefault="00D315C7" w:rsidP="000A7906">
      <w:pPr>
        <w:ind w:right="-2"/>
        <w:jc w:val="both"/>
        <w:rPr>
          <w:szCs w:val="24"/>
          <w:lang w:val="es-ES_tradnl"/>
        </w:rPr>
      </w:pPr>
      <w:r w:rsidRPr="005A1BF3">
        <w:rPr>
          <w:lang w:val="es-ES_tradnl"/>
        </w:rPr>
        <w:br w:type="page"/>
      </w:r>
    </w:p>
    <w:p w:rsidR="00C7676C" w:rsidRPr="00B60A17" w:rsidRDefault="001F6AE6" w:rsidP="001F6AE6">
      <w:pPr>
        <w:pStyle w:val="BodyText"/>
        <w:spacing w:after="200"/>
        <w:jc w:val="center"/>
        <w:rPr>
          <w:rFonts w:ascii="Times New Roman" w:hAnsi="Times New Roman"/>
          <w:b/>
          <w:sz w:val="28"/>
          <w:szCs w:val="28"/>
          <w:lang w:val="es-ES_tradnl"/>
        </w:rPr>
      </w:pPr>
      <w:r w:rsidRPr="00B60A17">
        <w:rPr>
          <w:rFonts w:ascii="Times New Roman" w:hAnsi="Times New Roman"/>
          <w:b/>
          <w:sz w:val="28"/>
          <w:szCs w:val="28"/>
          <w:lang w:val="es-ES_tradnl"/>
        </w:rPr>
        <w:t>Índice</w:t>
      </w:r>
    </w:p>
    <w:p w:rsidR="005C336B" w:rsidRPr="00462F1C" w:rsidRDefault="005C336B" w:rsidP="006E537D">
      <w:pPr>
        <w:pStyle w:val="TOC1"/>
        <w:tabs>
          <w:tab w:val="left" w:pos="709"/>
          <w:tab w:val="right" w:pos="8789"/>
        </w:tabs>
        <w:rPr>
          <w:rFonts w:ascii="Times New Roman" w:hAnsi="Times New Roman" w:cs="Times New Roman"/>
          <w:b w:val="0"/>
          <w:bCs w:val="0"/>
          <w:caps w:val="0"/>
          <w:noProof/>
          <w:sz w:val="22"/>
          <w:szCs w:val="22"/>
          <w:lang w:val="es-ES_tradnl" w:eastAsia="en-GB"/>
        </w:rPr>
      </w:pPr>
      <w:r w:rsidRPr="00462F1C">
        <w:rPr>
          <w:rFonts w:ascii="Times New Roman" w:hAnsi="Times New Roman" w:cs="Times New Roman"/>
          <w:b w:val="0"/>
          <w:sz w:val="28"/>
          <w:szCs w:val="28"/>
          <w:lang w:val="es-ES_tradnl"/>
        </w:rPr>
        <w:fldChar w:fldCharType="begin"/>
      </w:r>
      <w:r w:rsidRPr="00462F1C">
        <w:rPr>
          <w:rFonts w:ascii="Times New Roman" w:hAnsi="Times New Roman" w:cs="Times New Roman"/>
          <w:b w:val="0"/>
          <w:sz w:val="28"/>
          <w:szCs w:val="28"/>
          <w:lang w:val="es-ES_tradnl"/>
        </w:rPr>
        <w:instrText xml:space="preserve"> TOC \o "1-2" \u </w:instrText>
      </w:r>
      <w:r w:rsidRPr="00462F1C">
        <w:rPr>
          <w:rFonts w:ascii="Times New Roman" w:hAnsi="Times New Roman" w:cs="Times New Roman"/>
          <w:b w:val="0"/>
          <w:sz w:val="28"/>
          <w:szCs w:val="28"/>
          <w:lang w:val="es-ES_tradnl"/>
        </w:rPr>
        <w:fldChar w:fldCharType="separate"/>
      </w:r>
      <w:r w:rsidRPr="00462F1C">
        <w:rPr>
          <w:rFonts w:ascii="Times New Roman" w:hAnsi="Times New Roman" w:cs="Times New Roman"/>
          <w:noProof/>
          <w:lang w:val="es-ES_tradnl"/>
        </w:rPr>
        <w:t>1</w:t>
      </w:r>
      <w:r w:rsidRPr="00462F1C">
        <w:rPr>
          <w:rFonts w:ascii="Times New Roman" w:hAnsi="Times New Roman" w:cs="Times New Roman"/>
          <w:b w:val="0"/>
          <w:bCs w:val="0"/>
          <w:caps w:val="0"/>
          <w:noProof/>
          <w:lang w:val="es-ES_tradnl" w:eastAsia="en-GB"/>
        </w:rPr>
        <w:tab/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>INTRODUCCIÓN</w:t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ab/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fldChar w:fldCharType="begin"/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instrText xml:space="preserve"> PAGEREF _Toc355258895 \h </w:instrText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fldChar w:fldCharType="separate"/>
      </w:r>
      <w:r w:rsidR="00353DE8"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>3</w:t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fldChar w:fldCharType="end"/>
      </w:r>
    </w:p>
    <w:p w:rsidR="005C336B" w:rsidRPr="00462F1C" w:rsidRDefault="00462F1C" w:rsidP="006E537D">
      <w:pPr>
        <w:pStyle w:val="TOC1"/>
        <w:tabs>
          <w:tab w:val="left" w:pos="660"/>
          <w:tab w:val="right" w:pos="8789"/>
        </w:tabs>
        <w:rPr>
          <w:rFonts w:ascii="Times New Roman" w:hAnsi="Times New Roman" w:cs="Times New Roman"/>
          <w:b w:val="0"/>
          <w:bCs w:val="0"/>
          <w:caps w:val="0"/>
          <w:noProof/>
          <w:lang w:val="es-ES_tradnl" w:eastAsia="en-GB"/>
        </w:rPr>
      </w:pP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>2.</w:t>
      </w:r>
      <w:r w:rsidR="005C336B" w:rsidRPr="00462F1C">
        <w:rPr>
          <w:rFonts w:ascii="Times New Roman" w:hAnsi="Times New Roman" w:cs="Times New Roman"/>
          <w:b w:val="0"/>
          <w:bCs w:val="0"/>
          <w:caps w:val="0"/>
          <w:noProof/>
          <w:sz w:val="22"/>
          <w:szCs w:val="22"/>
          <w:lang w:val="es-ES_tradnl" w:eastAsia="en-GB"/>
        </w:rPr>
        <w:tab/>
      </w:r>
      <w:r w:rsidR="005C336B"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 xml:space="preserve">OBJETIVOS Y PRIORIDADES </w:t>
      </w:r>
      <w:r w:rsidR="006E537D">
        <w:rPr>
          <w:rFonts w:ascii="Times New Roman" w:hAnsi="Times New Roman" w:cs="Times New Roman"/>
          <w:noProof/>
          <w:sz w:val="22"/>
          <w:szCs w:val="22"/>
          <w:lang w:val="es-ES_tradnl"/>
        </w:rPr>
        <w:t>De</w:t>
      </w:r>
      <w:r w:rsidR="005C336B"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 xml:space="preserve"> LA CONVOCATORIA DE PROPUESTAS</w:t>
      </w:r>
      <w:r w:rsidR="005C336B" w:rsidRPr="00462F1C">
        <w:rPr>
          <w:rFonts w:ascii="Times New Roman" w:hAnsi="Times New Roman" w:cs="Times New Roman"/>
          <w:noProof/>
          <w:lang w:val="es-ES_tradnl"/>
        </w:rPr>
        <w:tab/>
      </w:r>
      <w:r w:rsidR="005C336B" w:rsidRPr="00462F1C">
        <w:rPr>
          <w:rFonts w:ascii="Times New Roman" w:hAnsi="Times New Roman" w:cs="Times New Roman"/>
          <w:noProof/>
          <w:lang w:val="es-ES_tradnl"/>
        </w:rPr>
        <w:fldChar w:fldCharType="begin"/>
      </w:r>
      <w:r w:rsidR="005C336B" w:rsidRPr="00462F1C">
        <w:rPr>
          <w:rFonts w:ascii="Times New Roman" w:hAnsi="Times New Roman" w:cs="Times New Roman"/>
          <w:noProof/>
          <w:lang w:val="es-ES_tradnl"/>
        </w:rPr>
        <w:instrText xml:space="preserve"> PAGEREF _Toc355258896 \h </w:instrText>
      </w:r>
      <w:r w:rsidR="005C336B" w:rsidRPr="00462F1C">
        <w:rPr>
          <w:rFonts w:ascii="Times New Roman" w:hAnsi="Times New Roman" w:cs="Times New Roman"/>
          <w:noProof/>
          <w:lang w:val="es-ES_tradnl"/>
        </w:rPr>
      </w:r>
      <w:r w:rsidR="005C336B" w:rsidRPr="00462F1C">
        <w:rPr>
          <w:rFonts w:ascii="Times New Roman" w:hAnsi="Times New Roman" w:cs="Times New Roman"/>
          <w:noProof/>
          <w:lang w:val="es-ES_tradnl"/>
        </w:rPr>
        <w:fldChar w:fldCharType="separate"/>
      </w:r>
      <w:r w:rsidR="00353DE8" w:rsidRPr="00462F1C">
        <w:rPr>
          <w:rFonts w:ascii="Times New Roman" w:hAnsi="Times New Roman" w:cs="Times New Roman"/>
          <w:noProof/>
          <w:lang w:val="es-ES_tradnl"/>
        </w:rPr>
        <w:t>3</w:t>
      </w:r>
      <w:r w:rsidR="005C336B" w:rsidRPr="00462F1C">
        <w:rPr>
          <w:rFonts w:ascii="Times New Roman" w:hAnsi="Times New Roman" w:cs="Times New Roman"/>
          <w:noProof/>
          <w:lang w:val="es-ES_tradnl"/>
        </w:rPr>
        <w:fldChar w:fldCharType="end"/>
      </w:r>
    </w:p>
    <w:p w:rsidR="005C336B" w:rsidRPr="006E537D" w:rsidRDefault="005C336B" w:rsidP="006E537D">
      <w:pPr>
        <w:pStyle w:val="TOC2"/>
        <w:tabs>
          <w:tab w:val="left" w:pos="660"/>
          <w:tab w:val="right" w:pos="8789"/>
        </w:tabs>
        <w:rPr>
          <w:b w:val="0"/>
          <w:bCs w:val="0"/>
          <w:noProof/>
          <w:sz w:val="24"/>
          <w:szCs w:val="24"/>
          <w:lang w:val="es-ES_tradnl" w:eastAsia="en-GB"/>
        </w:rPr>
      </w:pPr>
      <w:r w:rsidRPr="006E537D">
        <w:rPr>
          <w:b w:val="0"/>
          <w:noProof/>
          <w:lang w:val="es-ES_tradnl"/>
        </w:rPr>
        <w:t xml:space="preserve">2.1 </w:t>
      </w:r>
      <w:r w:rsidRPr="006E537D">
        <w:rPr>
          <w:b w:val="0"/>
          <w:bCs w:val="0"/>
          <w:noProof/>
          <w:sz w:val="24"/>
          <w:szCs w:val="24"/>
          <w:lang w:val="es-ES_tradnl" w:eastAsia="en-GB"/>
        </w:rPr>
        <w:tab/>
      </w:r>
      <w:r w:rsidRPr="006E537D">
        <w:rPr>
          <w:b w:val="0"/>
          <w:noProof/>
          <w:lang w:val="es-ES_tradnl"/>
        </w:rPr>
        <w:t>Contexto específico</w:t>
      </w:r>
      <w:r w:rsidRPr="006E537D">
        <w:rPr>
          <w:b w:val="0"/>
          <w:noProof/>
          <w:lang w:val="es-ES_tradnl"/>
        </w:rPr>
        <w:tab/>
      </w:r>
      <w:r w:rsidRPr="006E537D">
        <w:rPr>
          <w:b w:val="0"/>
          <w:noProof/>
          <w:lang w:val="es-ES_tradnl"/>
        </w:rPr>
        <w:fldChar w:fldCharType="begin"/>
      </w:r>
      <w:r w:rsidRPr="006E537D">
        <w:rPr>
          <w:b w:val="0"/>
          <w:noProof/>
          <w:lang w:val="es-ES_tradnl"/>
        </w:rPr>
        <w:instrText xml:space="preserve"> PAGEREF _Toc355258897 \h </w:instrText>
      </w:r>
      <w:r w:rsidRPr="006E537D">
        <w:rPr>
          <w:b w:val="0"/>
          <w:noProof/>
          <w:lang w:val="es-ES_tradnl"/>
        </w:rPr>
      </w:r>
      <w:r w:rsidRPr="006E537D">
        <w:rPr>
          <w:b w:val="0"/>
          <w:noProof/>
          <w:lang w:val="es-ES_tradnl"/>
        </w:rPr>
        <w:fldChar w:fldCharType="separate"/>
      </w:r>
      <w:r w:rsidR="00353DE8" w:rsidRPr="006E537D">
        <w:rPr>
          <w:b w:val="0"/>
          <w:noProof/>
          <w:lang w:val="es-ES_tradnl"/>
        </w:rPr>
        <w:t>4</w:t>
      </w:r>
      <w:r w:rsidRPr="006E537D">
        <w:rPr>
          <w:b w:val="0"/>
          <w:noProof/>
          <w:lang w:val="es-ES_tradnl"/>
        </w:rPr>
        <w:fldChar w:fldCharType="end"/>
      </w:r>
    </w:p>
    <w:p w:rsidR="005C336B" w:rsidRPr="006E537D" w:rsidRDefault="005C336B" w:rsidP="006E537D">
      <w:pPr>
        <w:pStyle w:val="TOC2"/>
        <w:tabs>
          <w:tab w:val="left" w:pos="660"/>
          <w:tab w:val="right" w:pos="8789"/>
        </w:tabs>
        <w:rPr>
          <w:b w:val="0"/>
          <w:bCs w:val="0"/>
          <w:noProof/>
          <w:sz w:val="24"/>
          <w:szCs w:val="24"/>
          <w:lang w:val="es-ES_tradnl" w:eastAsia="en-GB"/>
        </w:rPr>
      </w:pPr>
      <w:r w:rsidRPr="006E537D">
        <w:rPr>
          <w:b w:val="0"/>
          <w:noProof/>
          <w:lang w:val="es-ES_tradnl"/>
        </w:rPr>
        <w:t>2.2</w:t>
      </w:r>
      <w:r w:rsidRPr="006E537D">
        <w:rPr>
          <w:b w:val="0"/>
          <w:bCs w:val="0"/>
          <w:noProof/>
          <w:sz w:val="24"/>
          <w:szCs w:val="24"/>
          <w:lang w:val="es-ES_tradnl" w:eastAsia="en-GB"/>
        </w:rPr>
        <w:tab/>
      </w:r>
      <w:r w:rsidRPr="006E537D">
        <w:rPr>
          <w:b w:val="0"/>
          <w:noProof/>
          <w:lang w:val="es-ES_tradnl"/>
        </w:rPr>
        <w:t xml:space="preserve">Objetivos específicos de la </w:t>
      </w:r>
      <w:r w:rsidR="00B03580" w:rsidRPr="006E537D">
        <w:rPr>
          <w:b w:val="0"/>
          <w:noProof/>
          <w:lang w:val="es-ES_tradnl"/>
        </w:rPr>
        <w:t>convocatoria de propuestas</w:t>
      </w:r>
      <w:r w:rsidRPr="006E537D">
        <w:rPr>
          <w:b w:val="0"/>
          <w:noProof/>
          <w:lang w:val="es-ES_tradnl"/>
        </w:rPr>
        <w:tab/>
      </w:r>
      <w:r w:rsidRPr="006E537D">
        <w:rPr>
          <w:b w:val="0"/>
          <w:noProof/>
          <w:lang w:val="es-ES_tradnl"/>
        </w:rPr>
        <w:fldChar w:fldCharType="begin"/>
      </w:r>
      <w:r w:rsidRPr="006E537D">
        <w:rPr>
          <w:b w:val="0"/>
          <w:noProof/>
          <w:lang w:val="es-ES_tradnl"/>
        </w:rPr>
        <w:instrText xml:space="preserve"> PAGEREF _Toc355258898 \h </w:instrText>
      </w:r>
      <w:r w:rsidRPr="006E537D">
        <w:rPr>
          <w:b w:val="0"/>
          <w:noProof/>
          <w:lang w:val="es-ES_tradnl"/>
        </w:rPr>
      </w:r>
      <w:r w:rsidRPr="006E537D">
        <w:rPr>
          <w:b w:val="0"/>
          <w:noProof/>
          <w:lang w:val="es-ES_tradnl"/>
        </w:rPr>
        <w:fldChar w:fldCharType="separate"/>
      </w:r>
      <w:r w:rsidR="00353DE8" w:rsidRPr="006E537D">
        <w:rPr>
          <w:b w:val="0"/>
          <w:noProof/>
          <w:lang w:val="es-ES_tradnl"/>
        </w:rPr>
        <w:t>4</w:t>
      </w:r>
      <w:r w:rsidRPr="006E537D">
        <w:rPr>
          <w:b w:val="0"/>
          <w:noProof/>
          <w:lang w:val="es-ES_tradnl"/>
        </w:rPr>
        <w:fldChar w:fldCharType="end"/>
      </w:r>
    </w:p>
    <w:p w:rsidR="005C336B" w:rsidRPr="006E537D" w:rsidRDefault="005C336B" w:rsidP="006E537D">
      <w:pPr>
        <w:pStyle w:val="TOC2"/>
        <w:tabs>
          <w:tab w:val="left" w:pos="660"/>
          <w:tab w:val="right" w:pos="8789"/>
        </w:tabs>
        <w:rPr>
          <w:b w:val="0"/>
          <w:bCs w:val="0"/>
          <w:noProof/>
          <w:sz w:val="24"/>
          <w:szCs w:val="24"/>
          <w:lang w:val="es-ES_tradnl" w:eastAsia="en-GB"/>
        </w:rPr>
      </w:pPr>
      <w:r w:rsidRPr="006E537D">
        <w:rPr>
          <w:b w:val="0"/>
          <w:noProof/>
          <w:lang w:val="es-ES_tradnl"/>
        </w:rPr>
        <w:t xml:space="preserve">2.3 </w:t>
      </w:r>
      <w:r w:rsidRPr="006E537D">
        <w:rPr>
          <w:b w:val="0"/>
          <w:bCs w:val="0"/>
          <w:noProof/>
          <w:sz w:val="24"/>
          <w:szCs w:val="24"/>
          <w:lang w:val="es-ES_tradnl" w:eastAsia="en-GB"/>
        </w:rPr>
        <w:tab/>
      </w:r>
      <w:r w:rsidRPr="006E537D">
        <w:rPr>
          <w:b w:val="0"/>
          <w:noProof/>
          <w:lang w:val="es-ES_tradnl"/>
        </w:rPr>
        <w:t>Prioridades específicas</w:t>
      </w:r>
      <w:r w:rsidRPr="006E537D">
        <w:rPr>
          <w:b w:val="0"/>
          <w:noProof/>
          <w:lang w:val="es-ES_tradnl"/>
        </w:rPr>
        <w:tab/>
      </w:r>
      <w:r w:rsidRPr="006E537D">
        <w:rPr>
          <w:b w:val="0"/>
          <w:noProof/>
          <w:lang w:val="es-ES_tradnl"/>
        </w:rPr>
        <w:fldChar w:fldCharType="begin"/>
      </w:r>
      <w:r w:rsidRPr="006E537D">
        <w:rPr>
          <w:b w:val="0"/>
          <w:noProof/>
          <w:lang w:val="es-ES_tradnl"/>
        </w:rPr>
        <w:instrText xml:space="preserve"> PAGEREF _Toc355258899 \h </w:instrText>
      </w:r>
      <w:r w:rsidRPr="006E537D">
        <w:rPr>
          <w:b w:val="0"/>
          <w:noProof/>
          <w:lang w:val="es-ES_tradnl"/>
        </w:rPr>
      </w:r>
      <w:r w:rsidRPr="006E537D">
        <w:rPr>
          <w:b w:val="0"/>
          <w:noProof/>
          <w:lang w:val="es-ES_tradnl"/>
        </w:rPr>
        <w:fldChar w:fldCharType="separate"/>
      </w:r>
      <w:r w:rsidR="00353DE8" w:rsidRPr="006E537D">
        <w:rPr>
          <w:b w:val="0"/>
          <w:noProof/>
          <w:lang w:val="es-ES_tradnl"/>
        </w:rPr>
        <w:t>4</w:t>
      </w:r>
      <w:r w:rsidRPr="006E537D">
        <w:rPr>
          <w:b w:val="0"/>
          <w:noProof/>
          <w:lang w:val="es-ES_tradnl"/>
        </w:rPr>
        <w:fldChar w:fldCharType="end"/>
      </w:r>
    </w:p>
    <w:p w:rsidR="005C336B" w:rsidRPr="00462F1C" w:rsidRDefault="005C336B" w:rsidP="006E537D">
      <w:pPr>
        <w:pStyle w:val="TOC1"/>
        <w:tabs>
          <w:tab w:val="left" w:pos="660"/>
          <w:tab w:val="right" w:pos="8789"/>
        </w:tabs>
        <w:rPr>
          <w:rFonts w:ascii="Times New Roman" w:hAnsi="Times New Roman" w:cs="Times New Roman"/>
          <w:b w:val="0"/>
          <w:bCs w:val="0"/>
          <w:caps w:val="0"/>
          <w:noProof/>
          <w:lang w:val="es-ES_tradnl" w:eastAsia="en-GB"/>
        </w:rPr>
      </w:pP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 xml:space="preserve">3. </w:t>
      </w:r>
      <w:r w:rsidRPr="00462F1C">
        <w:rPr>
          <w:rFonts w:ascii="Times New Roman" w:hAnsi="Times New Roman" w:cs="Times New Roman"/>
          <w:b w:val="0"/>
          <w:bCs w:val="0"/>
          <w:caps w:val="0"/>
          <w:noProof/>
          <w:sz w:val="22"/>
          <w:szCs w:val="22"/>
          <w:lang w:val="es-ES_tradnl" w:eastAsia="en-GB"/>
        </w:rPr>
        <w:tab/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>EVALUACIÓN</w:t>
      </w:r>
      <w:r w:rsidRPr="00462F1C">
        <w:rPr>
          <w:rFonts w:ascii="Times New Roman" w:hAnsi="Times New Roman" w:cs="Times New Roman"/>
          <w:noProof/>
          <w:lang w:val="es-ES_tradnl"/>
        </w:rPr>
        <w:tab/>
      </w:r>
      <w:r w:rsidRPr="00462F1C">
        <w:rPr>
          <w:rFonts w:ascii="Times New Roman" w:hAnsi="Times New Roman" w:cs="Times New Roman"/>
          <w:noProof/>
          <w:lang w:val="es-ES_tradnl"/>
        </w:rPr>
        <w:fldChar w:fldCharType="begin"/>
      </w:r>
      <w:r w:rsidRPr="00462F1C">
        <w:rPr>
          <w:rFonts w:ascii="Times New Roman" w:hAnsi="Times New Roman" w:cs="Times New Roman"/>
          <w:noProof/>
          <w:lang w:val="es-ES_tradnl"/>
        </w:rPr>
        <w:instrText xml:space="preserve"> PAGEREF _Toc355258900 \h </w:instrText>
      </w:r>
      <w:r w:rsidRPr="00462F1C">
        <w:rPr>
          <w:rFonts w:ascii="Times New Roman" w:hAnsi="Times New Roman" w:cs="Times New Roman"/>
          <w:noProof/>
          <w:lang w:val="es-ES_tradnl"/>
        </w:rPr>
      </w:r>
      <w:r w:rsidRPr="00462F1C">
        <w:rPr>
          <w:rFonts w:ascii="Times New Roman" w:hAnsi="Times New Roman" w:cs="Times New Roman"/>
          <w:noProof/>
          <w:lang w:val="es-ES_tradnl"/>
        </w:rPr>
        <w:fldChar w:fldCharType="separate"/>
      </w:r>
      <w:r w:rsidR="00353DE8" w:rsidRPr="00462F1C">
        <w:rPr>
          <w:rFonts w:ascii="Times New Roman" w:hAnsi="Times New Roman" w:cs="Times New Roman"/>
          <w:noProof/>
          <w:lang w:val="es-ES_tradnl"/>
        </w:rPr>
        <w:t>4</w:t>
      </w:r>
      <w:r w:rsidRPr="00462F1C">
        <w:rPr>
          <w:rFonts w:ascii="Times New Roman" w:hAnsi="Times New Roman" w:cs="Times New Roman"/>
          <w:noProof/>
          <w:lang w:val="es-ES_tradnl"/>
        </w:rPr>
        <w:fldChar w:fldCharType="end"/>
      </w:r>
    </w:p>
    <w:p w:rsidR="005C336B" w:rsidRPr="006E537D" w:rsidRDefault="005C336B" w:rsidP="006E537D">
      <w:pPr>
        <w:pStyle w:val="TOC2"/>
        <w:tabs>
          <w:tab w:val="left" w:pos="660"/>
          <w:tab w:val="right" w:pos="8789"/>
        </w:tabs>
        <w:rPr>
          <w:b w:val="0"/>
          <w:bCs w:val="0"/>
          <w:noProof/>
          <w:sz w:val="24"/>
          <w:szCs w:val="24"/>
          <w:lang w:val="es-ES_tradnl" w:eastAsia="en-GB"/>
        </w:rPr>
      </w:pPr>
      <w:r w:rsidRPr="006E537D">
        <w:rPr>
          <w:b w:val="0"/>
          <w:noProof/>
          <w:lang w:val="es-ES_tradnl"/>
        </w:rPr>
        <w:t>3.1</w:t>
      </w:r>
      <w:r w:rsidRPr="006E537D">
        <w:rPr>
          <w:b w:val="0"/>
          <w:bCs w:val="0"/>
          <w:noProof/>
          <w:sz w:val="24"/>
          <w:szCs w:val="24"/>
          <w:lang w:val="es-ES_tradnl" w:eastAsia="en-GB"/>
        </w:rPr>
        <w:tab/>
      </w:r>
      <w:r w:rsidRPr="006E537D">
        <w:rPr>
          <w:b w:val="0"/>
          <w:noProof/>
          <w:lang w:val="es-ES_tradnl"/>
        </w:rPr>
        <w:t>Procedimiento de evaluación</w:t>
      </w:r>
      <w:r w:rsidRPr="006E537D">
        <w:rPr>
          <w:b w:val="0"/>
          <w:noProof/>
          <w:lang w:val="es-ES_tradnl"/>
        </w:rPr>
        <w:tab/>
      </w:r>
      <w:r w:rsidRPr="006E537D">
        <w:rPr>
          <w:b w:val="0"/>
          <w:noProof/>
          <w:lang w:val="es-ES_tradnl"/>
        </w:rPr>
        <w:fldChar w:fldCharType="begin"/>
      </w:r>
      <w:r w:rsidRPr="006E537D">
        <w:rPr>
          <w:b w:val="0"/>
          <w:noProof/>
          <w:lang w:val="es-ES_tradnl"/>
        </w:rPr>
        <w:instrText xml:space="preserve"> PAGEREF _Toc355258901 \h </w:instrText>
      </w:r>
      <w:r w:rsidRPr="006E537D">
        <w:rPr>
          <w:b w:val="0"/>
          <w:noProof/>
          <w:lang w:val="es-ES_tradnl"/>
        </w:rPr>
      </w:r>
      <w:r w:rsidRPr="006E537D">
        <w:rPr>
          <w:b w:val="0"/>
          <w:noProof/>
          <w:lang w:val="es-ES_tradnl"/>
        </w:rPr>
        <w:fldChar w:fldCharType="separate"/>
      </w:r>
      <w:r w:rsidR="00353DE8" w:rsidRPr="006E537D">
        <w:rPr>
          <w:b w:val="0"/>
          <w:noProof/>
          <w:lang w:val="es-ES_tradnl"/>
        </w:rPr>
        <w:t>4</w:t>
      </w:r>
      <w:r w:rsidRPr="006E537D">
        <w:rPr>
          <w:b w:val="0"/>
          <w:noProof/>
          <w:lang w:val="es-ES_tradnl"/>
        </w:rPr>
        <w:fldChar w:fldCharType="end"/>
      </w:r>
    </w:p>
    <w:p w:rsidR="005C336B" w:rsidRPr="006E537D" w:rsidRDefault="005C336B" w:rsidP="006E537D">
      <w:pPr>
        <w:pStyle w:val="TOC2"/>
        <w:tabs>
          <w:tab w:val="left" w:pos="660"/>
          <w:tab w:val="right" w:pos="8789"/>
        </w:tabs>
        <w:rPr>
          <w:b w:val="0"/>
          <w:bCs w:val="0"/>
          <w:noProof/>
          <w:sz w:val="24"/>
          <w:szCs w:val="24"/>
          <w:lang w:val="es-ES_tradnl" w:eastAsia="en-GB"/>
        </w:rPr>
      </w:pPr>
      <w:r w:rsidRPr="006E537D">
        <w:rPr>
          <w:b w:val="0"/>
          <w:noProof/>
          <w:lang w:val="es-ES_tradnl"/>
        </w:rPr>
        <w:t xml:space="preserve">3.2 </w:t>
      </w:r>
      <w:r w:rsidRPr="006E537D">
        <w:rPr>
          <w:b w:val="0"/>
          <w:bCs w:val="0"/>
          <w:noProof/>
          <w:sz w:val="24"/>
          <w:szCs w:val="24"/>
          <w:lang w:val="es-ES_tradnl" w:eastAsia="en-GB"/>
        </w:rPr>
        <w:tab/>
      </w:r>
      <w:r w:rsidRPr="006E537D">
        <w:rPr>
          <w:b w:val="0"/>
          <w:noProof/>
          <w:lang w:val="es-ES_tradnl"/>
        </w:rPr>
        <w:t>Contenido de la evaluación</w:t>
      </w:r>
      <w:r w:rsidRPr="006E537D">
        <w:rPr>
          <w:b w:val="0"/>
          <w:noProof/>
          <w:lang w:val="es-ES_tradnl"/>
        </w:rPr>
        <w:tab/>
      </w:r>
      <w:r w:rsidRPr="006E537D">
        <w:rPr>
          <w:b w:val="0"/>
          <w:noProof/>
          <w:lang w:val="es-ES_tradnl"/>
        </w:rPr>
        <w:fldChar w:fldCharType="begin"/>
      </w:r>
      <w:r w:rsidRPr="006E537D">
        <w:rPr>
          <w:b w:val="0"/>
          <w:noProof/>
          <w:lang w:val="es-ES_tradnl"/>
        </w:rPr>
        <w:instrText xml:space="preserve"> PAGEREF _Toc355258902 \h </w:instrText>
      </w:r>
      <w:r w:rsidRPr="006E537D">
        <w:rPr>
          <w:b w:val="0"/>
          <w:noProof/>
          <w:lang w:val="es-ES_tradnl"/>
        </w:rPr>
      </w:r>
      <w:r w:rsidRPr="006E537D">
        <w:rPr>
          <w:b w:val="0"/>
          <w:noProof/>
          <w:lang w:val="es-ES_tradnl"/>
        </w:rPr>
        <w:fldChar w:fldCharType="separate"/>
      </w:r>
      <w:r w:rsidR="00353DE8" w:rsidRPr="006E537D">
        <w:rPr>
          <w:b w:val="0"/>
          <w:noProof/>
          <w:lang w:val="es-ES_tradnl"/>
        </w:rPr>
        <w:t>5</w:t>
      </w:r>
      <w:r w:rsidRPr="006E537D">
        <w:rPr>
          <w:b w:val="0"/>
          <w:noProof/>
          <w:lang w:val="es-ES_tradnl"/>
        </w:rPr>
        <w:fldChar w:fldCharType="end"/>
      </w:r>
    </w:p>
    <w:p w:rsidR="005C336B" w:rsidRPr="00462F1C" w:rsidRDefault="005C336B" w:rsidP="006E537D">
      <w:pPr>
        <w:pStyle w:val="TOC1"/>
        <w:tabs>
          <w:tab w:val="left" w:pos="660"/>
          <w:tab w:val="right" w:pos="8789"/>
        </w:tabs>
        <w:rPr>
          <w:rFonts w:ascii="Times New Roman" w:hAnsi="Times New Roman" w:cs="Times New Roman"/>
          <w:b w:val="0"/>
          <w:bCs w:val="0"/>
          <w:caps w:val="0"/>
          <w:noProof/>
          <w:lang w:val="es-ES_tradnl" w:eastAsia="en-GB"/>
        </w:rPr>
      </w:pP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>4.</w:t>
      </w:r>
      <w:r w:rsidRPr="00462F1C">
        <w:rPr>
          <w:rFonts w:ascii="Times New Roman" w:hAnsi="Times New Roman" w:cs="Times New Roman"/>
          <w:b w:val="0"/>
          <w:bCs w:val="0"/>
          <w:caps w:val="0"/>
          <w:noProof/>
          <w:sz w:val="22"/>
          <w:szCs w:val="22"/>
          <w:lang w:val="es-ES_tradnl" w:eastAsia="en-GB"/>
        </w:rPr>
        <w:tab/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>PUNTUACIÓN</w:t>
      </w:r>
      <w:r w:rsidRPr="00462F1C">
        <w:rPr>
          <w:rFonts w:ascii="Times New Roman" w:hAnsi="Times New Roman" w:cs="Times New Roman"/>
          <w:noProof/>
          <w:lang w:val="es-ES_tradnl"/>
        </w:rPr>
        <w:tab/>
      </w:r>
      <w:r w:rsidRPr="00462F1C">
        <w:rPr>
          <w:rFonts w:ascii="Times New Roman" w:hAnsi="Times New Roman" w:cs="Times New Roman"/>
          <w:noProof/>
          <w:lang w:val="es-ES_tradnl"/>
        </w:rPr>
        <w:fldChar w:fldCharType="begin"/>
      </w:r>
      <w:r w:rsidRPr="00462F1C">
        <w:rPr>
          <w:rFonts w:ascii="Times New Roman" w:hAnsi="Times New Roman" w:cs="Times New Roman"/>
          <w:noProof/>
          <w:lang w:val="es-ES_tradnl"/>
        </w:rPr>
        <w:instrText xml:space="preserve"> PAGEREF _Toc355258903 \h </w:instrText>
      </w:r>
      <w:r w:rsidRPr="00462F1C">
        <w:rPr>
          <w:rFonts w:ascii="Times New Roman" w:hAnsi="Times New Roman" w:cs="Times New Roman"/>
          <w:noProof/>
          <w:lang w:val="es-ES_tradnl"/>
        </w:rPr>
      </w:r>
      <w:r w:rsidRPr="00462F1C">
        <w:rPr>
          <w:rFonts w:ascii="Times New Roman" w:hAnsi="Times New Roman" w:cs="Times New Roman"/>
          <w:noProof/>
          <w:lang w:val="es-ES_tradnl"/>
        </w:rPr>
        <w:fldChar w:fldCharType="separate"/>
      </w:r>
      <w:r w:rsidR="00353DE8" w:rsidRPr="00462F1C">
        <w:rPr>
          <w:rFonts w:ascii="Times New Roman" w:hAnsi="Times New Roman" w:cs="Times New Roman"/>
          <w:noProof/>
          <w:lang w:val="es-ES_tradnl"/>
        </w:rPr>
        <w:t>6</w:t>
      </w:r>
      <w:r w:rsidRPr="00462F1C">
        <w:rPr>
          <w:rFonts w:ascii="Times New Roman" w:hAnsi="Times New Roman" w:cs="Times New Roman"/>
          <w:noProof/>
          <w:lang w:val="es-ES_tradnl"/>
        </w:rPr>
        <w:fldChar w:fldCharType="end"/>
      </w:r>
    </w:p>
    <w:p w:rsidR="005C336B" w:rsidRPr="006E537D" w:rsidRDefault="005C336B" w:rsidP="006E537D">
      <w:pPr>
        <w:pStyle w:val="TOC2"/>
        <w:tabs>
          <w:tab w:val="left" w:pos="660"/>
          <w:tab w:val="right" w:pos="8789"/>
        </w:tabs>
        <w:rPr>
          <w:b w:val="0"/>
          <w:bCs w:val="0"/>
          <w:noProof/>
          <w:sz w:val="24"/>
          <w:szCs w:val="24"/>
          <w:lang w:val="es-ES_tradnl" w:eastAsia="en-GB"/>
        </w:rPr>
      </w:pPr>
      <w:r w:rsidRPr="006E537D">
        <w:rPr>
          <w:b w:val="0"/>
          <w:noProof/>
          <w:lang w:val="es-ES_tradnl"/>
        </w:rPr>
        <w:t xml:space="preserve">4.1 </w:t>
      </w:r>
      <w:r w:rsidRPr="006E537D">
        <w:rPr>
          <w:b w:val="0"/>
          <w:bCs w:val="0"/>
          <w:noProof/>
          <w:sz w:val="24"/>
          <w:szCs w:val="24"/>
          <w:lang w:val="es-ES_tradnl" w:eastAsia="en-GB"/>
        </w:rPr>
        <w:tab/>
      </w:r>
      <w:r w:rsidRPr="006E537D">
        <w:rPr>
          <w:b w:val="0"/>
          <w:noProof/>
          <w:lang w:val="es-ES_tradnl"/>
        </w:rPr>
        <w:t>Aspectos generales</w:t>
      </w:r>
      <w:r w:rsidRPr="006E537D">
        <w:rPr>
          <w:b w:val="0"/>
          <w:noProof/>
          <w:lang w:val="es-ES_tradnl"/>
        </w:rPr>
        <w:tab/>
      </w:r>
      <w:r w:rsidRPr="006E537D">
        <w:rPr>
          <w:b w:val="0"/>
          <w:noProof/>
          <w:lang w:val="es-ES_tradnl"/>
        </w:rPr>
        <w:fldChar w:fldCharType="begin"/>
      </w:r>
      <w:r w:rsidRPr="006E537D">
        <w:rPr>
          <w:b w:val="0"/>
          <w:noProof/>
          <w:lang w:val="es-ES_tradnl"/>
        </w:rPr>
        <w:instrText xml:space="preserve"> PAGEREF _Toc355258904 \h </w:instrText>
      </w:r>
      <w:r w:rsidRPr="006E537D">
        <w:rPr>
          <w:b w:val="0"/>
          <w:noProof/>
          <w:lang w:val="es-ES_tradnl"/>
        </w:rPr>
      </w:r>
      <w:r w:rsidRPr="006E537D">
        <w:rPr>
          <w:b w:val="0"/>
          <w:noProof/>
          <w:lang w:val="es-ES_tradnl"/>
        </w:rPr>
        <w:fldChar w:fldCharType="separate"/>
      </w:r>
      <w:r w:rsidR="00353DE8" w:rsidRPr="006E537D">
        <w:rPr>
          <w:b w:val="0"/>
          <w:noProof/>
          <w:lang w:val="es-ES_tradnl"/>
        </w:rPr>
        <w:t>7</w:t>
      </w:r>
      <w:r w:rsidRPr="006E537D">
        <w:rPr>
          <w:b w:val="0"/>
          <w:noProof/>
          <w:lang w:val="es-ES_tradnl"/>
        </w:rPr>
        <w:fldChar w:fldCharType="end"/>
      </w:r>
    </w:p>
    <w:p w:rsidR="005C336B" w:rsidRPr="006E537D" w:rsidRDefault="005C336B" w:rsidP="006E537D">
      <w:pPr>
        <w:pStyle w:val="TOC2"/>
        <w:tabs>
          <w:tab w:val="left" w:pos="660"/>
          <w:tab w:val="right" w:pos="8789"/>
        </w:tabs>
        <w:rPr>
          <w:b w:val="0"/>
          <w:bCs w:val="0"/>
          <w:noProof/>
          <w:sz w:val="24"/>
          <w:szCs w:val="24"/>
          <w:lang w:val="es-ES_tradnl" w:eastAsia="en-GB"/>
        </w:rPr>
      </w:pPr>
      <w:r w:rsidRPr="006E537D">
        <w:rPr>
          <w:b w:val="0"/>
          <w:noProof/>
          <w:lang w:val="es-ES_tradnl"/>
        </w:rPr>
        <w:t xml:space="preserve">4.2 </w:t>
      </w:r>
      <w:r w:rsidRPr="006E537D">
        <w:rPr>
          <w:b w:val="0"/>
          <w:bCs w:val="0"/>
          <w:noProof/>
          <w:sz w:val="24"/>
          <w:szCs w:val="24"/>
          <w:lang w:val="es-ES_tradnl" w:eastAsia="en-GB"/>
        </w:rPr>
        <w:tab/>
      </w:r>
      <w:r w:rsidRPr="006E537D">
        <w:rPr>
          <w:b w:val="0"/>
          <w:noProof/>
          <w:lang w:val="es-ES_tradnl"/>
        </w:rPr>
        <w:t>Cuestiones específicas que deben examinarse durante la evaluación</w:t>
      </w:r>
      <w:r w:rsidRPr="006E537D">
        <w:rPr>
          <w:b w:val="0"/>
          <w:noProof/>
          <w:lang w:val="es-ES_tradnl"/>
        </w:rPr>
        <w:tab/>
      </w:r>
      <w:r w:rsidRPr="006E537D">
        <w:rPr>
          <w:b w:val="0"/>
          <w:noProof/>
          <w:lang w:val="es-ES_tradnl"/>
        </w:rPr>
        <w:fldChar w:fldCharType="begin"/>
      </w:r>
      <w:r w:rsidRPr="006E537D">
        <w:rPr>
          <w:b w:val="0"/>
          <w:noProof/>
          <w:lang w:val="es-ES_tradnl"/>
        </w:rPr>
        <w:instrText xml:space="preserve"> PAGEREF _Toc355258905 \h </w:instrText>
      </w:r>
      <w:r w:rsidRPr="006E537D">
        <w:rPr>
          <w:b w:val="0"/>
          <w:noProof/>
          <w:lang w:val="es-ES_tradnl"/>
        </w:rPr>
      </w:r>
      <w:r w:rsidRPr="006E537D">
        <w:rPr>
          <w:b w:val="0"/>
          <w:noProof/>
          <w:lang w:val="es-ES_tradnl"/>
        </w:rPr>
        <w:fldChar w:fldCharType="separate"/>
      </w:r>
      <w:r w:rsidR="00353DE8" w:rsidRPr="006E537D">
        <w:rPr>
          <w:b w:val="0"/>
          <w:noProof/>
          <w:lang w:val="es-ES_tradnl"/>
        </w:rPr>
        <w:t>7</w:t>
      </w:r>
      <w:r w:rsidRPr="006E537D">
        <w:rPr>
          <w:b w:val="0"/>
          <w:noProof/>
          <w:lang w:val="es-ES_tradnl"/>
        </w:rPr>
        <w:fldChar w:fldCharType="end"/>
      </w:r>
    </w:p>
    <w:p w:rsidR="001F6AE6" w:rsidRPr="00462F1C" w:rsidRDefault="005C336B" w:rsidP="006E537D">
      <w:pPr>
        <w:pStyle w:val="BodyText"/>
        <w:tabs>
          <w:tab w:val="right" w:pos="8789"/>
        </w:tabs>
        <w:ind w:right="-2"/>
        <w:jc w:val="center"/>
        <w:rPr>
          <w:rFonts w:ascii="Times New Roman" w:hAnsi="Times New Roman"/>
          <w:b/>
          <w:sz w:val="28"/>
          <w:szCs w:val="28"/>
          <w:lang w:val="es-ES_tradnl"/>
        </w:rPr>
      </w:pPr>
      <w:r w:rsidRPr="00462F1C">
        <w:rPr>
          <w:rFonts w:ascii="Times New Roman" w:hAnsi="Times New Roman"/>
          <w:b/>
          <w:sz w:val="28"/>
          <w:szCs w:val="28"/>
          <w:lang w:val="es-ES_tradnl"/>
        </w:rPr>
        <w:fldChar w:fldCharType="end"/>
      </w:r>
    </w:p>
    <w:p w:rsidR="0059085A" w:rsidRPr="00462F1C" w:rsidRDefault="0059085A" w:rsidP="00F97DCB">
      <w:pPr>
        <w:pStyle w:val="BodyText"/>
        <w:tabs>
          <w:tab w:val="left" w:pos="660"/>
          <w:tab w:val="right" w:leader="dot" w:pos="8302"/>
        </w:tabs>
        <w:spacing w:before="120" w:after="120"/>
        <w:ind w:right="-2"/>
        <w:rPr>
          <w:rFonts w:ascii="Times New Roman" w:hAnsi="Times New Roman"/>
          <w:bCs/>
          <w:sz w:val="22"/>
          <w:szCs w:val="24"/>
          <w:lang w:val="es-ES_tradnl"/>
        </w:rPr>
      </w:pPr>
    </w:p>
    <w:p w:rsidR="009C725B" w:rsidRPr="00B60A17" w:rsidRDefault="009C725B" w:rsidP="00F97DCB">
      <w:pPr>
        <w:pStyle w:val="BodyText"/>
        <w:spacing w:before="120" w:after="120"/>
        <w:ind w:right="-2"/>
        <w:rPr>
          <w:rFonts w:ascii="Times New Roman" w:hAnsi="Times New Roman"/>
          <w:sz w:val="22"/>
          <w:szCs w:val="24"/>
          <w:lang w:val="es-ES_tradnl"/>
        </w:rPr>
      </w:pPr>
    </w:p>
    <w:p w:rsidR="009C725B" w:rsidRPr="00B60A17" w:rsidRDefault="009C725B" w:rsidP="00F97DCB">
      <w:pPr>
        <w:ind w:right="-2"/>
        <w:rPr>
          <w:lang w:val="es-ES_tradnl"/>
        </w:rPr>
        <w:sectPr w:rsidR="009C725B" w:rsidRPr="00B60A17" w:rsidSect="006E537D">
          <w:type w:val="continuous"/>
          <w:pgSz w:w="11906" w:h="16838"/>
          <w:pgMar w:top="1671" w:right="1416" w:bottom="1694" w:left="1418" w:header="720" w:footer="1418" w:gutter="0"/>
          <w:cols w:space="720"/>
          <w:docGrid w:linePitch="360"/>
        </w:sectPr>
      </w:pPr>
    </w:p>
    <w:p w:rsidR="00747A25" w:rsidRPr="00B60A17" w:rsidRDefault="00747A25" w:rsidP="00F97DCB">
      <w:pPr>
        <w:pStyle w:val="heading10"/>
        <w:ind w:right="-2"/>
        <w:rPr>
          <w:lang w:val="es-ES_tradnl"/>
        </w:rPr>
      </w:pPr>
      <w:bookmarkStart w:id="1" w:name="_Toc350954365"/>
      <w:bookmarkStart w:id="2" w:name="_Toc355257801"/>
      <w:bookmarkStart w:id="3" w:name="_Toc355257872"/>
      <w:bookmarkStart w:id="4" w:name="_Toc355258095"/>
      <w:bookmarkStart w:id="5" w:name="_Toc355258384"/>
      <w:bookmarkStart w:id="6" w:name="_Toc355258895"/>
      <w:r w:rsidRPr="00B60A17">
        <w:rPr>
          <w:lang w:val="es-ES_tradnl"/>
        </w:rPr>
        <w:lastRenderedPageBreak/>
        <w:t>1</w:t>
      </w:r>
      <w:r w:rsidRPr="00B60A17">
        <w:rPr>
          <w:lang w:val="es-ES_tradnl"/>
        </w:rPr>
        <w:tab/>
        <w:t>INTRODUCCIÓN</w:t>
      </w:r>
      <w:bookmarkEnd w:id="1"/>
      <w:bookmarkEnd w:id="2"/>
      <w:bookmarkEnd w:id="3"/>
      <w:bookmarkEnd w:id="4"/>
      <w:bookmarkEnd w:id="5"/>
      <w:bookmarkEnd w:id="6"/>
    </w:p>
    <w:p w:rsidR="009C725B" w:rsidRPr="00B60A17" w:rsidRDefault="004049CB" w:rsidP="00F97DCB">
      <w:pPr>
        <w:spacing w:before="240"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>La presente G</w:t>
      </w:r>
      <w:r w:rsidR="009C725B" w:rsidRPr="00B60A17">
        <w:rPr>
          <w:lang w:val="es-ES_tradnl"/>
        </w:rPr>
        <w:t xml:space="preserve">uía se basa en la </w:t>
      </w:r>
      <w:r w:rsidRPr="00B60A17">
        <w:rPr>
          <w:lang w:val="es-ES_tradnl"/>
        </w:rPr>
        <w:t xml:space="preserve">Guía Práctica </w:t>
      </w:r>
      <w:r w:rsidR="009C725B" w:rsidRPr="00B60A17">
        <w:rPr>
          <w:lang w:val="es-ES_tradnl"/>
        </w:rPr>
        <w:t xml:space="preserve">(PRAG) </w:t>
      </w:r>
      <w:r w:rsidRPr="00B60A17">
        <w:rPr>
          <w:lang w:val="es-ES_tradnl"/>
        </w:rPr>
        <w:t xml:space="preserve">y, </w:t>
      </w:r>
      <w:r w:rsidR="009C725B" w:rsidRPr="00B60A17">
        <w:rPr>
          <w:lang w:val="es-ES_tradnl"/>
        </w:rPr>
        <w:t xml:space="preserve">en particular en su capítulo 6 y los </w:t>
      </w:r>
      <w:r w:rsidRPr="00B60A17">
        <w:rPr>
          <w:lang w:val="es-ES_tradnl"/>
        </w:rPr>
        <w:t xml:space="preserve">correspondientes </w:t>
      </w:r>
      <w:r w:rsidR="009C725B" w:rsidRPr="00B60A17">
        <w:rPr>
          <w:lang w:val="es-ES_tradnl"/>
        </w:rPr>
        <w:t>anexos.</w:t>
      </w:r>
    </w:p>
    <w:p w:rsidR="00722062" w:rsidRDefault="004049CB" w:rsidP="00722062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>El objeto de este documento es ayudar</w:t>
      </w:r>
      <w:r w:rsidR="009C725B" w:rsidRPr="00B60A17">
        <w:rPr>
          <w:lang w:val="es-ES_tradnl"/>
        </w:rPr>
        <w:t xml:space="preserve"> a los </w:t>
      </w:r>
      <w:r w:rsidRPr="00B60A17">
        <w:rPr>
          <w:lang w:val="es-ES_tradnl"/>
        </w:rPr>
        <w:t>evaluadores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>a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>realizar sus evaluaciones</w:t>
      </w:r>
      <w:r w:rsidR="00517621">
        <w:rPr>
          <w:lang w:val="es-ES_tradnl"/>
        </w:rPr>
        <w:t xml:space="preserve"> de manera lógica y coherente.</w:t>
      </w:r>
    </w:p>
    <w:p w:rsidR="00722062" w:rsidRDefault="009C725B" w:rsidP="00722062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>Rec</w:t>
      </w:r>
      <w:r w:rsidR="004049CB" w:rsidRPr="00B60A17">
        <w:rPr>
          <w:lang w:val="es-ES_tradnl"/>
        </w:rPr>
        <w:t>ordamos</w:t>
      </w:r>
      <w:r w:rsidRPr="00B60A17">
        <w:rPr>
          <w:lang w:val="es-ES_tradnl"/>
        </w:rPr>
        <w:t xml:space="preserve"> que</w:t>
      </w:r>
      <w:r w:rsidR="004049CB" w:rsidRPr="00B60A17">
        <w:rPr>
          <w:lang w:val="es-ES_tradnl"/>
        </w:rPr>
        <w:t xml:space="preserve"> </w:t>
      </w:r>
      <w:r w:rsidR="00B03580">
        <w:rPr>
          <w:lang w:val="es-ES_tradnl"/>
        </w:rPr>
        <w:t>el Comité de Evaluación</w:t>
      </w:r>
      <w:r w:rsidR="004049CB" w:rsidRPr="00B60A17">
        <w:rPr>
          <w:lang w:val="es-ES_tradnl"/>
        </w:rPr>
        <w:t xml:space="preserve"> deberá</w:t>
      </w:r>
      <w:r w:rsidRPr="00B60A17">
        <w:rPr>
          <w:lang w:val="es-ES_tradnl"/>
        </w:rPr>
        <w:t xml:space="preserve"> basar sus decisiones </w:t>
      </w:r>
      <w:r w:rsidR="004049CB" w:rsidRPr="00B60A17">
        <w:rPr>
          <w:lang w:val="es-ES_tradnl"/>
        </w:rPr>
        <w:t>en</w:t>
      </w:r>
      <w:r w:rsidRPr="00B60A17">
        <w:rPr>
          <w:lang w:val="es-ES_tradnl"/>
        </w:rPr>
        <w:t xml:space="preserve"> las distintas evaluaciones realizadas por los </w:t>
      </w:r>
      <w:r w:rsidR="004049CB" w:rsidRPr="00B60A17">
        <w:rPr>
          <w:lang w:val="es-ES_tradnl"/>
        </w:rPr>
        <w:t>evaluadores</w:t>
      </w:r>
      <w:r w:rsidRPr="00B60A17">
        <w:rPr>
          <w:lang w:val="es-ES_tradnl"/>
        </w:rPr>
        <w:t xml:space="preserve"> y, por lo tanto, debe </w:t>
      </w:r>
      <w:r w:rsidR="004049CB" w:rsidRPr="00B60A17">
        <w:rPr>
          <w:lang w:val="es-ES_tradnl"/>
        </w:rPr>
        <w:t>asegurarse de</w:t>
      </w:r>
      <w:r w:rsidRPr="00B60A17">
        <w:rPr>
          <w:lang w:val="es-ES_tradnl"/>
        </w:rPr>
        <w:t xml:space="preserve"> que </w:t>
      </w:r>
      <w:r w:rsidR="004049CB" w:rsidRPr="00B60A17">
        <w:rPr>
          <w:lang w:val="es-ES_tradnl"/>
        </w:rPr>
        <w:t xml:space="preserve">se cumplen </w:t>
      </w:r>
      <w:r w:rsidRPr="00B60A17">
        <w:rPr>
          <w:lang w:val="es-ES_tradnl"/>
        </w:rPr>
        <w:t xml:space="preserve">los criterios establecidos en la </w:t>
      </w:r>
      <w:r w:rsidR="00B03580">
        <w:rPr>
          <w:lang w:val="es-ES_tradnl"/>
        </w:rPr>
        <w:t>convocatoria de propuestas</w:t>
      </w:r>
      <w:r w:rsidRPr="00B60A17">
        <w:rPr>
          <w:lang w:val="es-ES_tradnl"/>
        </w:rPr>
        <w:t xml:space="preserve"> y </w:t>
      </w:r>
      <w:r w:rsidR="004049CB" w:rsidRPr="00B60A17">
        <w:rPr>
          <w:lang w:val="es-ES_tradnl"/>
        </w:rPr>
        <w:t>de que los evaluadores los entienden y aplican de manera uniforme</w:t>
      </w:r>
      <w:r w:rsidRPr="00B60A17">
        <w:rPr>
          <w:lang w:val="es-ES_tradnl"/>
        </w:rPr>
        <w:t xml:space="preserve">, </w:t>
      </w:r>
      <w:r w:rsidR="004049CB" w:rsidRPr="00B60A17">
        <w:rPr>
          <w:lang w:val="es-ES_tradnl"/>
        </w:rPr>
        <w:t>independientemente de que sean</w:t>
      </w:r>
      <w:r w:rsidRPr="00B60A17">
        <w:rPr>
          <w:lang w:val="es-ES_tradnl"/>
        </w:rPr>
        <w:t xml:space="preserve"> </w:t>
      </w:r>
      <w:r w:rsidR="004049CB" w:rsidRPr="00B60A17">
        <w:rPr>
          <w:lang w:val="es-ES_tradnl"/>
        </w:rPr>
        <w:t xml:space="preserve">evaluadores </w:t>
      </w:r>
      <w:r w:rsidRPr="00B60A17">
        <w:rPr>
          <w:lang w:val="es-ES_tradnl"/>
        </w:rPr>
        <w:t>internos de la Comisión</w:t>
      </w:r>
      <w:r w:rsidR="00517621">
        <w:rPr>
          <w:lang w:val="es-ES_tradnl"/>
        </w:rPr>
        <w:t xml:space="preserve"> Europea</w:t>
      </w:r>
      <w:r w:rsidRPr="00B60A17">
        <w:rPr>
          <w:lang w:val="es-ES_tradnl"/>
        </w:rPr>
        <w:t xml:space="preserve"> (en las </w:t>
      </w:r>
      <w:r w:rsidR="006526DF" w:rsidRPr="00B60A17">
        <w:rPr>
          <w:lang w:val="es-ES_tradnl"/>
        </w:rPr>
        <w:t>D</w:t>
      </w:r>
      <w:r w:rsidRPr="00B60A17">
        <w:rPr>
          <w:lang w:val="es-ES_tradnl"/>
        </w:rPr>
        <w:t xml:space="preserve">elegaciones de la UE o </w:t>
      </w:r>
      <w:r w:rsidR="004049CB" w:rsidRPr="00B60A17">
        <w:rPr>
          <w:lang w:val="es-ES_tradnl"/>
        </w:rPr>
        <w:t>en</w:t>
      </w:r>
      <w:r w:rsidRPr="00B60A17">
        <w:rPr>
          <w:lang w:val="es-ES_tradnl"/>
        </w:rPr>
        <w:t xml:space="preserve"> </w:t>
      </w:r>
      <w:r w:rsidR="004049CB" w:rsidRPr="00B60A17">
        <w:rPr>
          <w:lang w:val="es-ES_tradnl"/>
        </w:rPr>
        <w:t xml:space="preserve">la </w:t>
      </w:r>
      <w:r w:rsidR="00517621">
        <w:rPr>
          <w:lang w:val="es-ES_tradnl"/>
        </w:rPr>
        <w:t>sede</w:t>
      </w:r>
      <w:r w:rsidRPr="00B60A17">
        <w:rPr>
          <w:lang w:val="es-ES_tradnl"/>
        </w:rPr>
        <w:t xml:space="preserve"> principal) o extern</w:t>
      </w:r>
      <w:r w:rsidR="004049CB" w:rsidRPr="00B60A17">
        <w:rPr>
          <w:lang w:val="es-ES_tradnl"/>
        </w:rPr>
        <w:t>o</w:t>
      </w:r>
      <w:r w:rsidRPr="00B60A17">
        <w:rPr>
          <w:lang w:val="es-ES_tradnl"/>
        </w:rPr>
        <w:t xml:space="preserve">s (expertos externos). </w:t>
      </w:r>
    </w:p>
    <w:p w:rsidR="009C725B" w:rsidRPr="00B60A17" w:rsidRDefault="009C725B" w:rsidP="00722062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 xml:space="preserve">Para ello, todos los </w:t>
      </w:r>
      <w:r w:rsidR="004049CB" w:rsidRPr="00B60A17">
        <w:rPr>
          <w:lang w:val="es-ES_tradnl"/>
        </w:rPr>
        <w:t>evaluadores</w:t>
      </w:r>
      <w:r w:rsidRPr="00B60A17">
        <w:rPr>
          <w:lang w:val="es-ES_tradnl"/>
        </w:rPr>
        <w:t xml:space="preserve"> debe</w:t>
      </w:r>
      <w:r w:rsidR="004049CB" w:rsidRPr="00B60A17">
        <w:rPr>
          <w:lang w:val="es-ES_tradnl"/>
        </w:rPr>
        <w:t>rá</w:t>
      </w:r>
      <w:r w:rsidRPr="00B60A17">
        <w:rPr>
          <w:lang w:val="es-ES_tradnl"/>
        </w:rPr>
        <w:t xml:space="preserve">n, </w:t>
      </w:r>
      <w:r w:rsidR="00930FF8" w:rsidRPr="00B60A17">
        <w:rPr>
          <w:lang w:val="es-ES_tradnl"/>
        </w:rPr>
        <w:t>de forma mutuamente independiente</w:t>
      </w:r>
      <w:r w:rsidRPr="00B60A17">
        <w:rPr>
          <w:lang w:val="es-ES_tradnl"/>
        </w:rPr>
        <w:t xml:space="preserve">, proceder a la evaluación coherente de las </w:t>
      </w:r>
      <w:r w:rsidR="006526DF" w:rsidRPr="00B60A17">
        <w:rPr>
          <w:lang w:val="es-ES_tradnl"/>
        </w:rPr>
        <w:t>propuestas</w:t>
      </w:r>
      <w:r w:rsidR="00A677F4" w:rsidRPr="00B60A17">
        <w:rPr>
          <w:lang w:val="es-ES_tradnl"/>
        </w:rPr>
        <w:t xml:space="preserve"> que se les hayan asignado,</w:t>
      </w:r>
      <w:r w:rsidRPr="00B60A17">
        <w:rPr>
          <w:lang w:val="es-ES_tradnl"/>
        </w:rPr>
        <w:t xml:space="preserve"> aplicando </w:t>
      </w:r>
      <w:r w:rsidR="00A677F4" w:rsidRPr="00B60A17">
        <w:rPr>
          <w:lang w:val="es-ES_tradnl"/>
        </w:rPr>
        <w:t>el mismo</w:t>
      </w:r>
      <w:r w:rsidRPr="00B60A17">
        <w:rPr>
          <w:lang w:val="es-ES_tradnl"/>
        </w:rPr>
        <w:t xml:space="preserve"> método</w:t>
      </w:r>
      <w:r w:rsidR="00A677F4" w:rsidRPr="00B60A17">
        <w:rPr>
          <w:lang w:val="es-ES_tradnl"/>
        </w:rPr>
        <w:t xml:space="preserve"> y la misma</w:t>
      </w:r>
      <w:r w:rsidRPr="00B60A17">
        <w:rPr>
          <w:lang w:val="es-ES_tradnl"/>
        </w:rPr>
        <w:t xml:space="preserve"> interpretación y comprensión </w:t>
      </w:r>
      <w:r w:rsidR="00A677F4" w:rsidRPr="00B60A17">
        <w:rPr>
          <w:lang w:val="es-ES_tradnl"/>
        </w:rPr>
        <w:t xml:space="preserve">de los </w:t>
      </w:r>
      <w:r w:rsidRPr="00B60A17">
        <w:rPr>
          <w:lang w:val="es-ES_tradnl"/>
        </w:rPr>
        <w:t xml:space="preserve">objetivos y criterios descritos en </w:t>
      </w:r>
      <w:r w:rsidR="00A677F4" w:rsidRPr="00B60A17">
        <w:rPr>
          <w:lang w:val="es-ES_tradnl"/>
        </w:rPr>
        <w:t xml:space="preserve">la </w:t>
      </w:r>
      <w:r w:rsidR="006A25A4" w:rsidRPr="00B60A17">
        <w:rPr>
          <w:lang w:val="es-ES_tradnl"/>
        </w:rPr>
        <w:t>Guía para los solicitantes de subvenciones</w:t>
      </w:r>
      <w:r w:rsidRPr="00B60A17">
        <w:rPr>
          <w:lang w:val="es-ES_tradnl"/>
        </w:rPr>
        <w:t xml:space="preserve">. </w:t>
      </w:r>
      <w:r w:rsidR="00A677F4" w:rsidRPr="00B60A17">
        <w:rPr>
          <w:lang w:val="es-ES_tradnl"/>
        </w:rPr>
        <w:t>Esto no significa</w:t>
      </w:r>
      <w:r w:rsidRPr="00B60A17">
        <w:rPr>
          <w:lang w:val="es-ES_tradnl"/>
        </w:rPr>
        <w:t xml:space="preserve"> necesariamente que las </w:t>
      </w:r>
      <w:r w:rsidR="00A677F4" w:rsidRPr="00B60A17">
        <w:rPr>
          <w:lang w:val="es-ES_tradnl"/>
        </w:rPr>
        <w:t>puntuaciones</w:t>
      </w:r>
      <w:r w:rsidRPr="00B60A17">
        <w:rPr>
          <w:lang w:val="es-ES_tradnl"/>
        </w:rPr>
        <w:t xml:space="preserve"> de dos </w:t>
      </w:r>
      <w:r w:rsidR="004049CB" w:rsidRPr="00B60A17">
        <w:rPr>
          <w:lang w:val="es-ES_tradnl"/>
        </w:rPr>
        <w:t>evaluadores</w:t>
      </w:r>
      <w:r w:rsidRPr="00B60A17">
        <w:rPr>
          <w:lang w:val="es-ES_tradnl"/>
        </w:rPr>
        <w:t xml:space="preserve"> </w:t>
      </w:r>
      <w:r w:rsidR="00A677F4" w:rsidRPr="00B60A17">
        <w:rPr>
          <w:lang w:val="es-ES_tradnl"/>
        </w:rPr>
        <w:t xml:space="preserve">diferentes deban </w:t>
      </w:r>
      <w:r w:rsidRPr="00B60A17">
        <w:rPr>
          <w:lang w:val="es-ES_tradnl"/>
        </w:rPr>
        <w:t>se</w:t>
      </w:r>
      <w:r w:rsidR="00A677F4" w:rsidRPr="00B60A17">
        <w:rPr>
          <w:lang w:val="es-ES_tradnl"/>
        </w:rPr>
        <w:t>r</w:t>
      </w:r>
      <w:r w:rsidRPr="00B60A17">
        <w:rPr>
          <w:lang w:val="es-ES_tradnl"/>
        </w:rPr>
        <w:t xml:space="preserve"> idénticas, sino que cada </w:t>
      </w:r>
      <w:r w:rsidR="004049CB" w:rsidRPr="00B60A17">
        <w:rPr>
          <w:lang w:val="es-ES_tradnl"/>
        </w:rPr>
        <w:t>evaluador</w:t>
      </w:r>
      <w:r w:rsidRPr="00B60A17">
        <w:rPr>
          <w:lang w:val="es-ES_tradnl"/>
        </w:rPr>
        <w:t xml:space="preserve"> </w:t>
      </w:r>
      <w:r w:rsidR="00A677F4" w:rsidRPr="00B60A17">
        <w:rPr>
          <w:lang w:val="es-ES_tradnl"/>
        </w:rPr>
        <w:t>debe aplicar</w:t>
      </w:r>
      <w:r w:rsidRPr="00B60A17">
        <w:rPr>
          <w:lang w:val="es-ES_tradnl"/>
        </w:rPr>
        <w:t xml:space="preserve"> las mismas normas y </w:t>
      </w:r>
      <w:r w:rsidR="00A677F4" w:rsidRPr="00B60A17">
        <w:rPr>
          <w:lang w:val="es-ES_tradnl"/>
        </w:rPr>
        <w:t xml:space="preserve">justificar </w:t>
      </w:r>
      <w:r w:rsidRPr="00B60A17">
        <w:rPr>
          <w:lang w:val="es-ES_tradnl"/>
        </w:rPr>
        <w:t xml:space="preserve">de manera detallada sus propias </w:t>
      </w:r>
      <w:r w:rsidR="00A677F4" w:rsidRPr="00B60A17">
        <w:rPr>
          <w:lang w:val="es-ES_tradnl"/>
        </w:rPr>
        <w:t>puntuaciones</w:t>
      </w:r>
      <w:r w:rsidRPr="00B60A17">
        <w:rPr>
          <w:lang w:val="es-ES_tradnl"/>
        </w:rPr>
        <w:t xml:space="preserve">. </w:t>
      </w:r>
      <w:r w:rsidR="00A677F4" w:rsidRPr="00B60A17">
        <w:rPr>
          <w:lang w:val="es-ES_tradnl"/>
        </w:rPr>
        <w:t>Esto puede lograrse aplicando las</w:t>
      </w:r>
      <w:r w:rsidR="00562F11" w:rsidRPr="00B60A17">
        <w:rPr>
          <w:lang w:val="es-ES_tradnl"/>
        </w:rPr>
        <w:t xml:space="preserve"> </w:t>
      </w:r>
      <w:r w:rsidR="00A677F4" w:rsidRPr="00B60A17">
        <w:rPr>
          <w:lang w:val="es-ES_tradnl"/>
        </w:rPr>
        <w:t xml:space="preserve">siguientes </w:t>
      </w:r>
      <w:r w:rsidRPr="00B60A17">
        <w:rPr>
          <w:lang w:val="es-ES_tradnl"/>
        </w:rPr>
        <w:t>normas y buenas prácticas.</w:t>
      </w:r>
    </w:p>
    <w:p w:rsidR="009C725B" w:rsidRPr="00B60A17" w:rsidRDefault="009C725B" w:rsidP="00F97DCB">
      <w:pPr>
        <w:ind w:right="-2"/>
        <w:jc w:val="both"/>
        <w:rPr>
          <w:lang w:val="es-ES_tradnl"/>
        </w:rPr>
      </w:pPr>
      <w:r w:rsidRPr="00B60A17">
        <w:rPr>
          <w:lang w:val="es-ES_tradnl"/>
        </w:rPr>
        <w:t>Antes de comenzar el análisis de las propuestas (</w:t>
      </w:r>
      <w:r w:rsidR="009F2CDE">
        <w:rPr>
          <w:lang w:val="es-ES_tradnl"/>
        </w:rPr>
        <w:t>documento de síntesis</w:t>
      </w:r>
      <w:r w:rsidRPr="00B60A17">
        <w:rPr>
          <w:lang w:val="es-ES_tradnl"/>
        </w:rPr>
        <w:t xml:space="preserve"> o </w:t>
      </w:r>
      <w:r w:rsidR="00803A0D" w:rsidRPr="00B60A17">
        <w:rPr>
          <w:lang w:val="es-ES_tradnl"/>
        </w:rPr>
        <w:t>solicitud completa</w:t>
      </w:r>
      <w:r w:rsidRPr="00B60A17">
        <w:rPr>
          <w:lang w:val="es-ES_tradnl"/>
        </w:rPr>
        <w:t xml:space="preserve">), todos los </w:t>
      </w:r>
      <w:r w:rsidR="004049CB" w:rsidRPr="00B60A17">
        <w:rPr>
          <w:lang w:val="es-ES_tradnl"/>
        </w:rPr>
        <w:t>evaluadores</w:t>
      </w:r>
      <w:r w:rsidRPr="00B60A17">
        <w:rPr>
          <w:lang w:val="es-ES_tradnl"/>
        </w:rPr>
        <w:t xml:space="preserve"> debe</w:t>
      </w:r>
      <w:r w:rsidR="00A677F4" w:rsidRPr="00B60A17">
        <w:rPr>
          <w:lang w:val="es-ES_tradnl"/>
        </w:rPr>
        <w:t>rá</w:t>
      </w:r>
      <w:r w:rsidRPr="00B60A17">
        <w:rPr>
          <w:lang w:val="es-ES_tradnl"/>
        </w:rPr>
        <w:t xml:space="preserve">n </w:t>
      </w:r>
      <w:r w:rsidR="00A677F4" w:rsidRPr="00B60A17">
        <w:rPr>
          <w:lang w:val="es-ES_tradnl"/>
        </w:rPr>
        <w:t>conocer</w:t>
      </w:r>
      <w:r w:rsidRPr="00B60A17">
        <w:rPr>
          <w:lang w:val="es-ES_tradnl"/>
        </w:rPr>
        <w:t xml:space="preserve"> los </w:t>
      </w:r>
      <w:r w:rsidR="00A677F4" w:rsidRPr="00B60A17">
        <w:rPr>
          <w:lang w:val="es-ES_tradnl"/>
        </w:rPr>
        <w:t xml:space="preserve">siguientes </w:t>
      </w:r>
      <w:r w:rsidRPr="00B60A17">
        <w:rPr>
          <w:lang w:val="es-ES_tradnl"/>
        </w:rPr>
        <w:t xml:space="preserve">documentos: </w:t>
      </w:r>
    </w:p>
    <w:p w:rsidR="00D315C7" w:rsidRPr="00B60A17" w:rsidRDefault="00A677F4" w:rsidP="00F97DCB">
      <w:pPr>
        <w:numPr>
          <w:ilvl w:val="0"/>
          <w:numId w:val="5"/>
        </w:numPr>
        <w:suppressAutoHyphens w:val="0"/>
        <w:spacing w:before="240" w:after="200"/>
        <w:ind w:left="357" w:right="-2" w:firstLine="0"/>
        <w:jc w:val="both"/>
        <w:rPr>
          <w:lang w:val="es-ES_tradnl"/>
        </w:rPr>
      </w:pPr>
      <w:r w:rsidRPr="00B60A17">
        <w:rPr>
          <w:lang w:val="es-ES_tradnl"/>
        </w:rPr>
        <w:t>La presente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>Guía</w:t>
      </w:r>
      <w:r w:rsidR="009C725B" w:rsidRPr="00B60A17">
        <w:rPr>
          <w:lang w:val="es-ES_tradnl"/>
        </w:rPr>
        <w:t xml:space="preserve"> para los </w:t>
      </w:r>
      <w:r w:rsidR="004049CB" w:rsidRPr="00B60A17">
        <w:rPr>
          <w:lang w:val="es-ES_tradnl"/>
        </w:rPr>
        <w:t>evaluadores</w:t>
      </w:r>
      <w:r w:rsidRPr="00B60A17">
        <w:rPr>
          <w:lang w:val="es-ES_tradnl"/>
        </w:rPr>
        <w:t>.</w:t>
      </w:r>
      <w:r w:rsidR="009C725B" w:rsidRPr="00B60A17">
        <w:rPr>
          <w:lang w:val="es-ES_tradnl"/>
        </w:rPr>
        <w:t xml:space="preserve"> </w:t>
      </w:r>
    </w:p>
    <w:p w:rsidR="00D315C7" w:rsidRPr="00B60A17" w:rsidRDefault="009C725B" w:rsidP="00B03580">
      <w:pPr>
        <w:numPr>
          <w:ilvl w:val="0"/>
          <w:numId w:val="5"/>
        </w:numPr>
        <w:suppressAutoHyphens w:val="0"/>
        <w:spacing w:before="240" w:after="200"/>
        <w:ind w:right="-2" w:hanging="363"/>
        <w:jc w:val="both"/>
        <w:rPr>
          <w:lang w:val="es-ES_tradnl"/>
        </w:rPr>
      </w:pPr>
      <w:r w:rsidRPr="00B60A17">
        <w:rPr>
          <w:lang w:val="es-ES_tradnl"/>
        </w:rPr>
        <w:t>La</w:t>
      </w:r>
      <w:r w:rsidR="00A677F4" w:rsidRPr="00B60A17">
        <w:rPr>
          <w:lang w:val="es-ES_tradnl"/>
        </w:rPr>
        <w:t xml:space="preserve"> </w:t>
      </w:r>
      <w:r w:rsidR="006A25A4" w:rsidRPr="00B60A17">
        <w:rPr>
          <w:lang w:val="es-ES_tradnl"/>
        </w:rPr>
        <w:t>Guía para los solicitantes de subvenciones</w:t>
      </w:r>
      <w:r w:rsidRPr="00B60A17">
        <w:rPr>
          <w:lang w:val="es-ES_tradnl"/>
        </w:rPr>
        <w:t xml:space="preserve"> que respondan a la presente </w:t>
      </w:r>
      <w:r w:rsidR="00B03580">
        <w:rPr>
          <w:lang w:val="es-ES_tradnl"/>
        </w:rPr>
        <w:t>convocatoria de propuestas</w:t>
      </w:r>
      <w:r w:rsidR="00A677F4" w:rsidRPr="00B60A17">
        <w:rPr>
          <w:lang w:val="es-ES_tradnl"/>
        </w:rPr>
        <w:t xml:space="preserve">, </w:t>
      </w:r>
      <w:r w:rsidR="00D930F3" w:rsidRPr="00B60A17">
        <w:rPr>
          <w:lang w:val="es-ES_tradnl"/>
        </w:rPr>
        <w:t>disponible</w:t>
      </w:r>
      <w:r w:rsidRPr="00B60A17">
        <w:rPr>
          <w:lang w:val="es-ES_tradnl"/>
        </w:rPr>
        <w:t xml:space="preserve"> en la </w:t>
      </w:r>
      <w:r w:rsidR="00A677F4" w:rsidRPr="00B60A17">
        <w:rPr>
          <w:lang w:val="es-ES_tradnl"/>
        </w:rPr>
        <w:t xml:space="preserve">siguiente </w:t>
      </w:r>
      <w:r w:rsidRPr="00B60A17">
        <w:rPr>
          <w:lang w:val="es-ES_tradnl"/>
        </w:rPr>
        <w:t xml:space="preserve">dirección: </w:t>
      </w:r>
      <w:r w:rsidR="00D315C7" w:rsidRPr="00B60A17">
        <w:rPr>
          <w:lang w:val="es-ES_tradnl"/>
        </w:rPr>
        <w:tab/>
      </w:r>
      <w:r w:rsidR="00D315C7" w:rsidRPr="00B60A17">
        <w:rPr>
          <w:lang w:val="es-ES_tradnl"/>
        </w:rPr>
        <w:br/>
      </w:r>
      <w:r w:rsidR="00D315C7" w:rsidRPr="00B60A17">
        <w:rPr>
          <w:lang w:val="es-ES_tradnl"/>
        </w:rPr>
        <w:tab/>
      </w:r>
      <w:r w:rsidR="00D315C7" w:rsidRPr="00B60A17">
        <w:rPr>
          <w:lang w:val="es-ES_tradnl"/>
        </w:rPr>
        <w:br/>
      </w:r>
      <w:r w:rsidRPr="00B60A17">
        <w:rPr>
          <w:lang w:val="es-ES_tradnl"/>
        </w:rPr>
        <w:t>&lt;</w:t>
      </w:r>
      <w:r w:rsidR="004049CB" w:rsidRPr="00D8236D">
        <w:rPr>
          <w:highlight w:val="yellow"/>
          <w:lang w:val="es-ES_tradnl"/>
        </w:rPr>
        <w:t>escriba</w:t>
      </w:r>
      <w:r w:rsidRPr="00D8236D">
        <w:rPr>
          <w:highlight w:val="yellow"/>
          <w:lang w:val="es-ES_tradnl"/>
        </w:rPr>
        <w:t xml:space="preserve"> el </w:t>
      </w:r>
      <w:r w:rsidR="00A677F4" w:rsidRPr="00D8236D">
        <w:rPr>
          <w:highlight w:val="yellow"/>
          <w:lang w:val="es-ES_tradnl"/>
        </w:rPr>
        <w:t>enlace</w:t>
      </w:r>
      <w:r w:rsidRPr="00D8236D">
        <w:rPr>
          <w:highlight w:val="yellow"/>
          <w:lang w:val="es-ES_tradnl"/>
        </w:rPr>
        <w:t xml:space="preserve"> </w:t>
      </w:r>
      <w:r w:rsidR="00B03580">
        <w:rPr>
          <w:highlight w:val="yellow"/>
          <w:lang w:val="es-ES_tradnl"/>
        </w:rPr>
        <w:t>w</w:t>
      </w:r>
      <w:r w:rsidR="00562F11" w:rsidRPr="00D8236D">
        <w:rPr>
          <w:highlight w:val="yellow"/>
          <w:lang w:val="es-ES_tradnl"/>
        </w:rPr>
        <w:t>eb</w:t>
      </w:r>
      <w:r w:rsidRPr="00B60A17">
        <w:rPr>
          <w:lang w:val="es-ES_tradnl"/>
        </w:rPr>
        <w:t xml:space="preserve">&gt;, incluidos los anexos y </w:t>
      </w:r>
      <w:r w:rsidR="00A677F4" w:rsidRPr="00B60A17">
        <w:rPr>
          <w:lang w:val="es-ES_tradnl"/>
        </w:rPr>
        <w:t>las preguntas más frecuentes.</w:t>
      </w:r>
    </w:p>
    <w:p w:rsidR="009C725B" w:rsidRPr="00B60A17" w:rsidRDefault="009C725B" w:rsidP="00F97DCB">
      <w:pPr>
        <w:numPr>
          <w:ilvl w:val="0"/>
          <w:numId w:val="5"/>
        </w:numPr>
        <w:suppressAutoHyphens w:val="0"/>
        <w:spacing w:before="240" w:after="200"/>
        <w:ind w:left="357" w:right="-2" w:firstLine="0"/>
        <w:jc w:val="both"/>
        <w:rPr>
          <w:lang w:val="es-ES_tradnl"/>
        </w:rPr>
      </w:pPr>
      <w:r w:rsidRPr="00B60A17">
        <w:rPr>
          <w:lang w:val="es-ES_tradnl"/>
        </w:rPr>
        <w:t>El capítulo 6 de</w:t>
      </w:r>
      <w:r w:rsidR="00D930F3" w:rsidRPr="00B60A17">
        <w:rPr>
          <w:lang w:val="es-ES_tradnl"/>
        </w:rPr>
        <w:t xml:space="preserve"> </w:t>
      </w:r>
      <w:r w:rsidRPr="00B60A17">
        <w:rPr>
          <w:lang w:val="es-ES_tradnl"/>
        </w:rPr>
        <w:t>l</w:t>
      </w:r>
      <w:r w:rsidR="00D930F3" w:rsidRPr="00B60A17">
        <w:rPr>
          <w:lang w:val="es-ES_tradnl"/>
        </w:rPr>
        <w:t>a</w:t>
      </w:r>
      <w:r w:rsidRPr="00B60A17">
        <w:rPr>
          <w:lang w:val="es-ES_tradnl"/>
        </w:rPr>
        <w:t xml:space="preserve"> </w:t>
      </w:r>
      <w:r w:rsidR="00517621">
        <w:rPr>
          <w:lang w:val="es-ES_tradnl"/>
        </w:rPr>
        <w:t>Guía Práctica</w:t>
      </w:r>
      <w:r w:rsidRPr="00B60A17">
        <w:rPr>
          <w:lang w:val="es-ES_tradnl"/>
        </w:rPr>
        <w:t>: &lt;</w:t>
      </w:r>
      <w:r w:rsidR="004049CB" w:rsidRPr="00B60A17">
        <w:rPr>
          <w:highlight w:val="yellow"/>
          <w:lang w:val="es-ES_tradnl"/>
        </w:rPr>
        <w:t>escriba</w:t>
      </w:r>
      <w:r w:rsidR="00A677F4" w:rsidRPr="00B60A17">
        <w:rPr>
          <w:highlight w:val="yellow"/>
          <w:lang w:val="es-ES_tradnl"/>
        </w:rPr>
        <w:t xml:space="preserve"> el </w:t>
      </w:r>
      <w:r w:rsidR="00D930F3" w:rsidRPr="00B60A17">
        <w:rPr>
          <w:highlight w:val="yellow"/>
          <w:lang w:val="es-ES_tradnl"/>
        </w:rPr>
        <w:t>enlace</w:t>
      </w:r>
      <w:r w:rsidR="00A677F4" w:rsidRPr="00B60A17">
        <w:rPr>
          <w:highlight w:val="yellow"/>
          <w:lang w:val="es-ES_tradnl"/>
        </w:rPr>
        <w:t xml:space="preserve"> </w:t>
      </w:r>
      <w:r w:rsidR="00B03580">
        <w:rPr>
          <w:highlight w:val="yellow"/>
          <w:lang w:val="es-ES_tradnl"/>
        </w:rPr>
        <w:t>w</w:t>
      </w:r>
      <w:r w:rsidR="00A677F4" w:rsidRPr="00B60A17">
        <w:rPr>
          <w:highlight w:val="yellow"/>
          <w:lang w:val="es-ES_tradnl"/>
        </w:rPr>
        <w:t>eb</w:t>
      </w:r>
      <w:r w:rsidR="00A677F4" w:rsidRPr="00B60A17">
        <w:rPr>
          <w:lang w:val="es-ES_tradnl"/>
        </w:rPr>
        <w:t>&gt;</w:t>
      </w:r>
    </w:p>
    <w:p w:rsidR="009C725B" w:rsidRPr="00B60A17" w:rsidRDefault="009C725B" w:rsidP="00F97DCB">
      <w:pPr>
        <w:ind w:right="-2"/>
        <w:rPr>
          <w:lang w:val="es-ES_tradnl"/>
        </w:rPr>
      </w:pPr>
    </w:p>
    <w:p w:rsidR="009C725B" w:rsidRPr="00B60A17" w:rsidRDefault="00D930F3" w:rsidP="00F97DCB">
      <w:pPr>
        <w:ind w:right="-2"/>
        <w:rPr>
          <w:shd w:val="clear" w:color="auto" w:fill="FFFF00"/>
          <w:lang w:val="es-ES_tradnl"/>
        </w:rPr>
      </w:pPr>
      <w:r w:rsidRPr="00B60A17">
        <w:rPr>
          <w:shd w:val="clear" w:color="auto" w:fill="FFFF00"/>
          <w:lang w:val="es-ES_tradnl"/>
        </w:rPr>
        <w:t>Indique</w:t>
      </w:r>
      <w:r w:rsidR="009C725B" w:rsidRPr="00B60A17">
        <w:rPr>
          <w:shd w:val="clear" w:color="auto" w:fill="FFFF00"/>
          <w:lang w:val="es-ES_tradnl"/>
        </w:rPr>
        <w:t xml:space="preserve"> </w:t>
      </w:r>
      <w:r w:rsidRPr="00B60A17">
        <w:rPr>
          <w:shd w:val="clear" w:color="auto" w:fill="FFFF00"/>
          <w:lang w:val="es-ES_tradnl"/>
        </w:rPr>
        <w:t>otras</w:t>
      </w:r>
      <w:r w:rsidR="009C725B" w:rsidRPr="00B60A17">
        <w:rPr>
          <w:shd w:val="clear" w:color="auto" w:fill="FFFF00"/>
          <w:lang w:val="es-ES_tradnl"/>
        </w:rPr>
        <w:t xml:space="preserve"> posibles referencias requeridas para la </w:t>
      </w:r>
      <w:r w:rsidR="00B03580">
        <w:rPr>
          <w:shd w:val="clear" w:color="auto" w:fill="FFFF00"/>
          <w:lang w:val="es-ES_tradnl"/>
        </w:rPr>
        <w:t>convocatoria de propuestas</w:t>
      </w:r>
      <w:r w:rsidR="009C725B" w:rsidRPr="00B60A17">
        <w:rPr>
          <w:shd w:val="clear" w:color="auto" w:fill="FFFF00"/>
          <w:lang w:val="es-ES_tradnl"/>
        </w:rPr>
        <w:t xml:space="preserve"> en cuestión:</w:t>
      </w:r>
    </w:p>
    <w:p w:rsidR="009C725B" w:rsidRPr="00B60A17" w:rsidRDefault="009C725B" w:rsidP="00F97DCB">
      <w:pPr>
        <w:ind w:right="-2"/>
        <w:rPr>
          <w:lang w:val="es-ES_tradnl"/>
        </w:rPr>
      </w:pPr>
    </w:p>
    <w:p w:rsidR="009C725B" w:rsidRPr="004433FF" w:rsidRDefault="00517621" w:rsidP="00F97DCB">
      <w:pPr>
        <w:numPr>
          <w:ilvl w:val="0"/>
          <w:numId w:val="5"/>
        </w:numPr>
        <w:suppressAutoHyphens w:val="0"/>
        <w:spacing w:after="200"/>
        <w:ind w:left="0" w:right="-2" w:firstLine="0"/>
        <w:rPr>
          <w:highlight w:val="yellow"/>
          <w:lang w:val="es-ES_tradnl"/>
        </w:rPr>
      </w:pPr>
      <w:r w:rsidRPr="004433FF">
        <w:rPr>
          <w:highlight w:val="yellow"/>
          <w:lang w:val="es-ES_tradnl"/>
        </w:rPr>
        <w:t>&lt;</w:t>
      </w:r>
      <w:r w:rsidR="009C725B" w:rsidRPr="004433FF">
        <w:rPr>
          <w:highlight w:val="yellow"/>
          <w:lang w:val="es-ES_tradnl"/>
        </w:rPr>
        <w:t>… … … … …</w:t>
      </w:r>
      <w:r w:rsidRPr="004433FF">
        <w:rPr>
          <w:highlight w:val="yellow"/>
          <w:lang w:val="es-ES_tradnl"/>
        </w:rPr>
        <w:t>&gt;</w:t>
      </w:r>
    </w:p>
    <w:p w:rsidR="00747A25" w:rsidRPr="00B60A17" w:rsidRDefault="00747A25" w:rsidP="00F97DCB">
      <w:pPr>
        <w:pStyle w:val="heading10"/>
        <w:ind w:right="-2"/>
        <w:rPr>
          <w:lang w:val="es-ES_tradnl"/>
        </w:rPr>
      </w:pPr>
      <w:bookmarkStart w:id="7" w:name="_Toc350954366"/>
      <w:bookmarkStart w:id="8" w:name="_Toc355257802"/>
      <w:bookmarkStart w:id="9" w:name="_Toc355257873"/>
      <w:bookmarkStart w:id="10" w:name="_Toc355258096"/>
      <w:bookmarkStart w:id="11" w:name="_Toc355258385"/>
      <w:bookmarkStart w:id="12" w:name="_Toc355258896"/>
      <w:r w:rsidRPr="00B60A17">
        <w:rPr>
          <w:lang w:val="es-ES_tradnl"/>
        </w:rPr>
        <w:t xml:space="preserve">2. </w:t>
      </w:r>
      <w:r w:rsidRPr="00B60A17">
        <w:rPr>
          <w:lang w:val="es-ES_tradnl"/>
        </w:rPr>
        <w:tab/>
        <w:t xml:space="preserve">OBJETIVOS Y PRIORIDADES </w:t>
      </w:r>
      <w:r w:rsidR="006E537D">
        <w:rPr>
          <w:lang w:val="es-ES_tradnl"/>
        </w:rPr>
        <w:t>DE</w:t>
      </w:r>
      <w:r w:rsidRPr="00B60A17">
        <w:rPr>
          <w:lang w:val="es-ES_tradnl"/>
        </w:rPr>
        <w:t xml:space="preserve"> LA CONVOCATORIA DE PROPUESTAS</w:t>
      </w:r>
      <w:bookmarkEnd w:id="7"/>
      <w:bookmarkEnd w:id="8"/>
      <w:bookmarkEnd w:id="9"/>
      <w:bookmarkEnd w:id="10"/>
      <w:bookmarkEnd w:id="11"/>
      <w:bookmarkEnd w:id="12"/>
    </w:p>
    <w:p w:rsidR="009C725B" w:rsidRPr="00B60A17" w:rsidRDefault="009C725B" w:rsidP="00F97DCB">
      <w:pPr>
        <w:ind w:right="-2"/>
        <w:jc w:val="both"/>
        <w:rPr>
          <w:lang w:val="es-ES_tradnl"/>
        </w:rPr>
      </w:pPr>
      <w:r w:rsidRPr="00B60A17">
        <w:rPr>
          <w:lang w:val="es-ES_tradnl"/>
        </w:rPr>
        <w:t xml:space="preserve">Los </w:t>
      </w:r>
      <w:r w:rsidR="004049CB" w:rsidRPr="00B60A17">
        <w:rPr>
          <w:lang w:val="es-ES_tradnl"/>
        </w:rPr>
        <w:t>evaluadores</w:t>
      </w:r>
      <w:r w:rsidRPr="00B60A17">
        <w:rPr>
          <w:lang w:val="es-ES_tradnl"/>
        </w:rPr>
        <w:t xml:space="preserve"> debe</w:t>
      </w:r>
      <w:r w:rsidR="006A25A4" w:rsidRPr="00B60A17">
        <w:rPr>
          <w:lang w:val="es-ES_tradnl"/>
        </w:rPr>
        <w:t>rá</w:t>
      </w:r>
      <w:r w:rsidRPr="00B60A17">
        <w:rPr>
          <w:lang w:val="es-ES_tradnl"/>
        </w:rPr>
        <w:t xml:space="preserve">n </w:t>
      </w:r>
      <w:r w:rsidR="006A25A4" w:rsidRPr="00B60A17">
        <w:rPr>
          <w:lang w:val="es-ES_tradnl"/>
        </w:rPr>
        <w:t>familiarizarse con</w:t>
      </w:r>
      <w:r w:rsidRPr="00B60A17">
        <w:rPr>
          <w:lang w:val="es-ES_tradnl"/>
        </w:rPr>
        <w:t xml:space="preserve"> los documentos relacionados con la </w:t>
      </w:r>
      <w:r w:rsidR="00B03580">
        <w:rPr>
          <w:lang w:val="es-ES_tradnl"/>
        </w:rPr>
        <w:t>convocatoria de propuestas</w:t>
      </w:r>
      <w:r w:rsidRPr="00B60A17">
        <w:rPr>
          <w:lang w:val="es-ES_tradnl"/>
        </w:rPr>
        <w:t xml:space="preserve">. La información </w:t>
      </w:r>
      <w:r w:rsidR="006A25A4" w:rsidRPr="00B60A17">
        <w:rPr>
          <w:lang w:val="es-ES_tradnl"/>
        </w:rPr>
        <w:t>que figura</w:t>
      </w:r>
      <w:r w:rsidRPr="00B60A17">
        <w:rPr>
          <w:lang w:val="es-ES_tradnl"/>
        </w:rPr>
        <w:t xml:space="preserve"> </w:t>
      </w:r>
      <w:r w:rsidR="006A25A4" w:rsidRPr="00B60A17">
        <w:rPr>
          <w:lang w:val="es-ES_tradnl"/>
        </w:rPr>
        <w:t>más adelante</w:t>
      </w:r>
      <w:r w:rsidRPr="00B60A17">
        <w:rPr>
          <w:lang w:val="es-ES_tradnl"/>
        </w:rPr>
        <w:t xml:space="preserve"> </w:t>
      </w:r>
      <w:r w:rsidR="006A25A4" w:rsidRPr="00B60A17">
        <w:rPr>
          <w:lang w:val="es-ES_tradnl"/>
        </w:rPr>
        <w:t>se refiere a</w:t>
      </w:r>
      <w:r w:rsidRPr="00B60A17">
        <w:rPr>
          <w:lang w:val="es-ES_tradnl"/>
        </w:rPr>
        <w:t xml:space="preserve"> algunos </w:t>
      </w:r>
      <w:r w:rsidR="006A25A4" w:rsidRPr="00B60A17">
        <w:rPr>
          <w:lang w:val="es-ES_tradnl"/>
        </w:rPr>
        <w:t xml:space="preserve">puntos esenciales, pero </w:t>
      </w:r>
      <w:r w:rsidR="006A25A4" w:rsidRPr="00D8236D">
        <w:rPr>
          <w:u w:val="single"/>
          <w:lang w:val="es-ES_tradnl"/>
        </w:rPr>
        <w:t>no</w:t>
      </w:r>
      <w:r w:rsidR="006A25A4" w:rsidRPr="00B60A17">
        <w:rPr>
          <w:lang w:val="es-ES_tradnl"/>
        </w:rPr>
        <w:t xml:space="preserve"> puede</w:t>
      </w:r>
      <w:r w:rsidRPr="00B60A17">
        <w:rPr>
          <w:lang w:val="es-ES_tradnl"/>
        </w:rPr>
        <w:t xml:space="preserve"> sustituir </w:t>
      </w:r>
      <w:r w:rsidR="006A25A4" w:rsidRPr="00B60A17">
        <w:rPr>
          <w:lang w:val="es-ES_tradnl"/>
        </w:rPr>
        <w:t>una atenta</w:t>
      </w:r>
      <w:r w:rsidRPr="00B60A17">
        <w:rPr>
          <w:lang w:val="es-ES_tradnl"/>
        </w:rPr>
        <w:t xml:space="preserve"> lectura de</w:t>
      </w:r>
      <w:r w:rsidR="006A25A4" w:rsidRPr="00B60A17">
        <w:rPr>
          <w:lang w:val="es-ES_tradnl"/>
        </w:rPr>
        <w:t>,</w:t>
      </w:r>
      <w:r w:rsidRPr="00B60A17">
        <w:rPr>
          <w:lang w:val="es-ES_tradnl"/>
        </w:rPr>
        <w:t xml:space="preserve"> </w:t>
      </w:r>
      <w:r w:rsidR="006A25A4" w:rsidRPr="00B60A17">
        <w:rPr>
          <w:lang w:val="es-ES_tradnl"/>
        </w:rPr>
        <w:t>por ejemplo, la Guía</w:t>
      </w:r>
      <w:r w:rsidRPr="00B60A17">
        <w:rPr>
          <w:lang w:val="es-ES_tradnl"/>
        </w:rPr>
        <w:t xml:space="preserve"> para los solicitantes, sus anexos y las preguntas </w:t>
      </w:r>
      <w:r w:rsidR="006A25A4" w:rsidRPr="00B60A17">
        <w:rPr>
          <w:lang w:val="es-ES_tradnl"/>
        </w:rPr>
        <w:t xml:space="preserve">más </w:t>
      </w:r>
      <w:r w:rsidRPr="00B60A17">
        <w:rPr>
          <w:lang w:val="es-ES_tradnl"/>
        </w:rPr>
        <w:t xml:space="preserve">frecuentes publicadas </w:t>
      </w:r>
      <w:r w:rsidR="006A25A4" w:rsidRPr="00B60A17">
        <w:rPr>
          <w:lang w:val="es-ES_tradnl"/>
        </w:rPr>
        <w:t xml:space="preserve">en el marco de la </w:t>
      </w:r>
      <w:r w:rsidR="00B03580">
        <w:rPr>
          <w:lang w:val="es-ES_tradnl"/>
        </w:rPr>
        <w:t>c</w:t>
      </w:r>
      <w:r w:rsidR="006A25A4" w:rsidRPr="00B60A17">
        <w:rPr>
          <w:lang w:val="es-ES_tradnl"/>
        </w:rPr>
        <w:t>onvocatoria</w:t>
      </w:r>
      <w:r w:rsidRPr="00B60A17">
        <w:rPr>
          <w:lang w:val="es-ES_tradnl"/>
        </w:rPr>
        <w:t xml:space="preserve">. </w:t>
      </w:r>
    </w:p>
    <w:p w:rsidR="00633E2E" w:rsidRPr="00B60A17" w:rsidRDefault="00633E2E" w:rsidP="00F97DCB">
      <w:pPr>
        <w:pStyle w:val="Heading2"/>
        <w:keepNext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clear" w:pos="283"/>
        </w:tabs>
        <w:spacing w:before="240" w:after="120"/>
        <w:ind w:left="578" w:right="-2" w:hanging="578"/>
        <w:jc w:val="left"/>
        <w:rPr>
          <w:sz w:val="22"/>
          <w:szCs w:val="22"/>
          <w:lang w:val="es-ES_tradnl"/>
        </w:rPr>
      </w:pPr>
      <w:bookmarkStart w:id="13" w:name="_Toc350954367"/>
      <w:bookmarkStart w:id="14" w:name="_Toc355257803"/>
      <w:bookmarkStart w:id="15" w:name="_Toc355257874"/>
      <w:bookmarkStart w:id="16" w:name="_Toc355258097"/>
      <w:bookmarkStart w:id="17" w:name="_Toc355258386"/>
      <w:bookmarkStart w:id="18" w:name="_Toc355258897"/>
      <w:r w:rsidRPr="00B60A17">
        <w:rPr>
          <w:sz w:val="22"/>
          <w:szCs w:val="22"/>
          <w:lang w:val="es-ES_tradnl"/>
        </w:rPr>
        <w:t xml:space="preserve">2.1 </w:t>
      </w:r>
      <w:r w:rsidRPr="00B60A17">
        <w:rPr>
          <w:sz w:val="22"/>
          <w:szCs w:val="22"/>
          <w:lang w:val="es-ES_tradnl"/>
        </w:rPr>
        <w:tab/>
        <w:t>Contexto específico</w:t>
      </w:r>
      <w:bookmarkEnd w:id="13"/>
      <w:bookmarkEnd w:id="14"/>
      <w:bookmarkEnd w:id="15"/>
      <w:bookmarkEnd w:id="16"/>
      <w:bookmarkEnd w:id="17"/>
      <w:bookmarkEnd w:id="18"/>
    </w:p>
    <w:p w:rsidR="009C725B" w:rsidRPr="00B60A17" w:rsidRDefault="009C725B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>&lt;</w:t>
      </w:r>
      <w:r w:rsidR="006A25A4" w:rsidRPr="00B60A17">
        <w:rPr>
          <w:highlight w:val="yellow"/>
          <w:lang w:val="es-ES_tradnl"/>
        </w:rPr>
        <w:t xml:space="preserve">Facilite la información contextual pertinente relativa a la </w:t>
      </w:r>
      <w:r w:rsidR="00B03580">
        <w:rPr>
          <w:highlight w:val="yellow"/>
          <w:lang w:val="es-ES_tradnl"/>
        </w:rPr>
        <w:t>c</w:t>
      </w:r>
      <w:r w:rsidR="006A25A4" w:rsidRPr="00B60A17">
        <w:rPr>
          <w:highlight w:val="yellow"/>
          <w:lang w:val="es-ES_tradnl"/>
        </w:rPr>
        <w:t>onvocatoria.</w:t>
      </w:r>
      <w:r w:rsidRPr="00B60A17">
        <w:rPr>
          <w:lang w:val="es-ES_tradnl"/>
        </w:rPr>
        <w:t xml:space="preserve">&gt; </w:t>
      </w:r>
    </w:p>
    <w:p w:rsidR="009C725B" w:rsidRPr="00B60A17" w:rsidRDefault="009C725B" w:rsidP="00F97DCB">
      <w:pPr>
        <w:pStyle w:val="Heading2"/>
        <w:keepNext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clear" w:pos="283"/>
        </w:tabs>
        <w:spacing w:before="240" w:after="120"/>
        <w:ind w:left="578" w:right="-2" w:hanging="578"/>
        <w:jc w:val="left"/>
        <w:rPr>
          <w:sz w:val="22"/>
          <w:szCs w:val="22"/>
          <w:lang w:val="es-ES_tradnl"/>
        </w:rPr>
      </w:pPr>
      <w:bookmarkStart w:id="19" w:name="_Toc355257804"/>
      <w:bookmarkStart w:id="20" w:name="_Toc355257875"/>
      <w:bookmarkStart w:id="21" w:name="_Toc355258098"/>
      <w:bookmarkStart w:id="22" w:name="_Toc355258387"/>
      <w:bookmarkStart w:id="23" w:name="_Toc355258898"/>
      <w:r w:rsidRPr="00B60A17">
        <w:rPr>
          <w:sz w:val="22"/>
          <w:szCs w:val="22"/>
          <w:lang w:val="es-ES_tradnl"/>
        </w:rPr>
        <w:lastRenderedPageBreak/>
        <w:t>2.2</w:t>
      </w:r>
      <w:r w:rsidR="002C0ECA" w:rsidRPr="00B60A17">
        <w:rPr>
          <w:sz w:val="22"/>
          <w:szCs w:val="22"/>
          <w:lang w:val="es-ES_tradnl"/>
        </w:rPr>
        <w:tab/>
      </w:r>
      <w:r w:rsidRPr="00B60A17">
        <w:rPr>
          <w:sz w:val="22"/>
          <w:szCs w:val="22"/>
          <w:lang w:val="es-ES_tradnl"/>
        </w:rPr>
        <w:t xml:space="preserve">Objetivos específicos de la </w:t>
      </w:r>
      <w:r w:rsidR="00B03580">
        <w:rPr>
          <w:sz w:val="22"/>
          <w:szCs w:val="22"/>
          <w:lang w:val="es-ES_tradnl"/>
        </w:rPr>
        <w:t>convocatoria de propuestas</w:t>
      </w:r>
      <w:bookmarkEnd w:id="19"/>
      <w:bookmarkEnd w:id="20"/>
      <w:bookmarkEnd w:id="21"/>
      <w:bookmarkEnd w:id="22"/>
      <w:bookmarkEnd w:id="23"/>
    </w:p>
    <w:p w:rsidR="009C725B" w:rsidRPr="00B60A17" w:rsidRDefault="009C725B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>&lt;</w:t>
      </w:r>
      <w:r w:rsidR="006A25A4" w:rsidRPr="00B60A17">
        <w:rPr>
          <w:highlight w:val="yellow"/>
          <w:lang w:val="es-ES_tradnl"/>
        </w:rPr>
        <w:t xml:space="preserve">Indique los objetivos de la </w:t>
      </w:r>
      <w:r w:rsidR="00B03580">
        <w:rPr>
          <w:highlight w:val="yellow"/>
          <w:lang w:val="es-ES_tradnl"/>
        </w:rPr>
        <w:t>c</w:t>
      </w:r>
      <w:r w:rsidR="006A25A4" w:rsidRPr="00B60A17">
        <w:rPr>
          <w:highlight w:val="yellow"/>
          <w:lang w:val="es-ES_tradnl"/>
        </w:rPr>
        <w:t>onvocatoria.</w:t>
      </w:r>
      <w:r w:rsidR="006A25A4" w:rsidRPr="00B60A17">
        <w:rPr>
          <w:lang w:val="es-ES_tradnl"/>
        </w:rPr>
        <w:t>&gt;</w:t>
      </w:r>
    </w:p>
    <w:p w:rsidR="009C725B" w:rsidRPr="00B60A17" w:rsidRDefault="009C725B" w:rsidP="00F97DCB">
      <w:pPr>
        <w:pStyle w:val="Heading2"/>
        <w:keepNext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clear" w:pos="283"/>
        </w:tabs>
        <w:spacing w:before="240" w:after="120"/>
        <w:ind w:left="578" w:right="-2" w:hanging="578"/>
        <w:jc w:val="left"/>
        <w:rPr>
          <w:sz w:val="22"/>
          <w:szCs w:val="22"/>
          <w:lang w:val="es-ES_tradnl"/>
        </w:rPr>
      </w:pPr>
      <w:bookmarkStart w:id="24" w:name="_Toc355257805"/>
      <w:bookmarkStart w:id="25" w:name="_Toc355257876"/>
      <w:bookmarkStart w:id="26" w:name="_Toc355258099"/>
      <w:bookmarkStart w:id="27" w:name="_Toc355258388"/>
      <w:bookmarkStart w:id="28" w:name="_Toc355258899"/>
      <w:r w:rsidRPr="00B60A17">
        <w:rPr>
          <w:sz w:val="22"/>
          <w:szCs w:val="22"/>
          <w:lang w:val="es-ES_tradnl"/>
        </w:rPr>
        <w:t xml:space="preserve">2.3 </w:t>
      </w:r>
      <w:r w:rsidR="002C0ECA" w:rsidRPr="00B60A17">
        <w:rPr>
          <w:sz w:val="22"/>
          <w:szCs w:val="22"/>
          <w:lang w:val="es-ES_tradnl"/>
        </w:rPr>
        <w:tab/>
      </w:r>
      <w:r w:rsidRPr="00B60A17">
        <w:rPr>
          <w:sz w:val="22"/>
          <w:szCs w:val="22"/>
          <w:lang w:val="es-ES_tradnl"/>
        </w:rPr>
        <w:t>Prioridades específicas</w:t>
      </w:r>
      <w:bookmarkEnd w:id="24"/>
      <w:bookmarkEnd w:id="25"/>
      <w:bookmarkEnd w:id="26"/>
      <w:bookmarkEnd w:id="27"/>
      <w:bookmarkEnd w:id="28"/>
      <w:r w:rsidRPr="00B60A17">
        <w:rPr>
          <w:sz w:val="22"/>
          <w:szCs w:val="22"/>
          <w:lang w:val="es-ES_tradnl"/>
        </w:rPr>
        <w:t xml:space="preserve"> </w:t>
      </w:r>
    </w:p>
    <w:p w:rsidR="009C725B" w:rsidRPr="00B60A17" w:rsidRDefault="009C725B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>&lt;</w:t>
      </w:r>
      <w:r w:rsidR="006A25A4" w:rsidRPr="00B60A17">
        <w:rPr>
          <w:highlight w:val="yellow"/>
          <w:lang w:val="es-ES_tradnl"/>
        </w:rPr>
        <w:t xml:space="preserve">Detalle las prioridades y </w:t>
      </w:r>
      <w:r w:rsidRPr="00B60A17">
        <w:rPr>
          <w:highlight w:val="yellow"/>
          <w:lang w:val="es-ES_tradnl"/>
        </w:rPr>
        <w:t xml:space="preserve">objetivos </w:t>
      </w:r>
      <w:r w:rsidR="006A25A4" w:rsidRPr="00B60A17">
        <w:rPr>
          <w:highlight w:val="yellow"/>
          <w:lang w:val="es-ES_tradnl"/>
        </w:rPr>
        <w:t xml:space="preserve">específicos de la </w:t>
      </w:r>
      <w:r w:rsidR="00B03580">
        <w:rPr>
          <w:highlight w:val="yellow"/>
          <w:lang w:val="es-ES_tradnl"/>
        </w:rPr>
        <w:t>c</w:t>
      </w:r>
      <w:r w:rsidR="006A25A4" w:rsidRPr="00B60A17">
        <w:rPr>
          <w:highlight w:val="yellow"/>
          <w:lang w:val="es-ES_tradnl"/>
        </w:rPr>
        <w:t>onvocatoria</w:t>
      </w:r>
      <w:r w:rsidRPr="00B60A17">
        <w:rPr>
          <w:highlight w:val="yellow"/>
          <w:lang w:val="es-ES_tradnl"/>
        </w:rPr>
        <w:t>.</w:t>
      </w:r>
      <w:r w:rsidRPr="00B60A17">
        <w:rPr>
          <w:lang w:val="es-ES_tradnl"/>
        </w:rPr>
        <w:t>&gt;</w:t>
      </w:r>
    </w:p>
    <w:p w:rsidR="009C725B" w:rsidRPr="00B60A17" w:rsidRDefault="009C725B" w:rsidP="00F97DCB">
      <w:pPr>
        <w:pStyle w:val="heading10"/>
        <w:ind w:right="-2"/>
        <w:rPr>
          <w:lang w:val="es-ES_tradnl"/>
        </w:rPr>
      </w:pPr>
      <w:bookmarkStart w:id="29" w:name="_Toc355257806"/>
      <w:bookmarkStart w:id="30" w:name="_Toc355257877"/>
      <w:bookmarkStart w:id="31" w:name="_Toc355258100"/>
      <w:bookmarkStart w:id="32" w:name="_Toc355258389"/>
      <w:bookmarkStart w:id="33" w:name="_Toc355258900"/>
      <w:r w:rsidRPr="00B60A17">
        <w:rPr>
          <w:lang w:val="es-ES_tradnl"/>
        </w:rPr>
        <w:t xml:space="preserve">3. </w:t>
      </w:r>
      <w:r w:rsidR="002C0ECA" w:rsidRPr="00B60A17">
        <w:rPr>
          <w:lang w:val="es-ES_tradnl"/>
        </w:rPr>
        <w:tab/>
      </w:r>
      <w:r w:rsidRPr="00B60A17">
        <w:rPr>
          <w:lang w:val="es-ES_tradnl"/>
        </w:rPr>
        <w:t>E</w:t>
      </w:r>
      <w:r w:rsidR="00633E2E" w:rsidRPr="00B60A17">
        <w:rPr>
          <w:lang w:val="es-ES_tradnl"/>
        </w:rPr>
        <w:t>VALUACIÓN</w:t>
      </w:r>
      <w:bookmarkEnd w:id="29"/>
      <w:bookmarkEnd w:id="30"/>
      <w:bookmarkEnd w:id="31"/>
      <w:bookmarkEnd w:id="32"/>
      <w:bookmarkEnd w:id="33"/>
    </w:p>
    <w:p w:rsidR="009C725B" w:rsidRPr="00B60A17" w:rsidRDefault="009C725B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 xml:space="preserve">Las propuestas presentadas en el marco de la </w:t>
      </w:r>
      <w:r w:rsidR="00B03580">
        <w:rPr>
          <w:lang w:val="es-ES_tradnl"/>
        </w:rPr>
        <w:t>convocatoria de propuestas</w:t>
      </w:r>
      <w:r w:rsidRPr="00B60A17">
        <w:rPr>
          <w:lang w:val="es-ES_tradnl"/>
        </w:rPr>
        <w:t xml:space="preserve"> </w:t>
      </w:r>
      <w:r w:rsidR="00356126" w:rsidRPr="00B60A17">
        <w:rPr>
          <w:lang w:val="es-ES_tradnl"/>
        </w:rPr>
        <w:t xml:space="preserve">serán </w:t>
      </w:r>
      <w:r w:rsidR="00D8236D">
        <w:rPr>
          <w:lang w:val="es-ES_tradnl"/>
        </w:rPr>
        <w:t>evaluadas</w:t>
      </w:r>
      <w:r w:rsidRPr="00B60A17">
        <w:rPr>
          <w:lang w:val="es-ES_tradnl"/>
        </w:rPr>
        <w:t xml:space="preserve"> con </w:t>
      </w:r>
      <w:r w:rsidR="00356126" w:rsidRPr="00B60A17">
        <w:rPr>
          <w:lang w:val="es-ES_tradnl"/>
        </w:rPr>
        <w:t>vistas a</w:t>
      </w:r>
      <w:r w:rsidRPr="00B60A17">
        <w:rPr>
          <w:lang w:val="es-ES_tradnl"/>
        </w:rPr>
        <w:t xml:space="preserve"> </w:t>
      </w:r>
      <w:r w:rsidR="00356126" w:rsidRPr="00B60A17">
        <w:rPr>
          <w:lang w:val="es-ES_tradnl"/>
        </w:rPr>
        <w:t>identificar</w:t>
      </w:r>
      <w:r w:rsidRPr="00B60A17">
        <w:rPr>
          <w:lang w:val="es-ES_tradnl"/>
        </w:rPr>
        <w:t xml:space="preserve"> la propuesta </w:t>
      </w:r>
      <w:r w:rsidR="00356126" w:rsidRPr="00B60A17">
        <w:rPr>
          <w:lang w:val="es-ES_tradnl"/>
        </w:rPr>
        <w:t>más merecedora de</w:t>
      </w:r>
      <w:r w:rsidRPr="00B60A17">
        <w:rPr>
          <w:lang w:val="es-ES_tradnl"/>
        </w:rPr>
        <w:t xml:space="preserve"> </w:t>
      </w:r>
      <w:r w:rsidR="00356126" w:rsidRPr="00B60A17">
        <w:rPr>
          <w:lang w:val="es-ES_tradnl"/>
        </w:rPr>
        <w:t>una</w:t>
      </w:r>
      <w:r w:rsidRPr="00B60A17">
        <w:rPr>
          <w:lang w:val="es-ES_tradnl"/>
        </w:rPr>
        <w:t xml:space="preserve"> financiación de la Unión</w:t>
      </w:r>
      <w:r w:rsidR="00D8236D">
        <w:rPr>
          <w:lang w:val="es-ES_tradnl"/>
        </w:rPr>
        <w:t xml:space="preserve"> Europea</w:t>
      </w:r>
      <w:r w:rsidRPr="00B60A17">
        <w:rPr>
          <w:lang w:val="es-ES_tradnl"/>
        </w:rPr>
        <w:t>.</w:t>
      </w:r>
    </w:p>
    <w:p w:rsidR="009C725B" w:rsidRPr="00B60A17" w:rsidRDefault="009C725B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 xml:space="preserve">El ejercicio de evaluación se desarrollará en la </w:t>
      </w:r>
      <w:r w:rsidR="00356126" w:rsidRPr="00B60A17">
        <w:rPr>
          <w:lang w:val="es-ES_tradnl"/>
        </w:rPr>
        <w:t xml:space="preserve">más absoluta </w:t>
      </w:r>
      <w:r w:rsidRPr="00B60A17">
        <w:rPr>
          <w:lang w:val="es-ES_tradnl"/>
        </w:rPr>
        <w:t>confidencialidad, y t</w:t>
      </w:r>
      <w:r w:rsidR="00356126" w:rsidRPr="00B60A17">
        <w:rPr>
          <w:lang w:val="es-ES_tradnl"/>
        </w:rPr>
        <w:t>odas las partes implicadas estarán obligada</w:t>
      </w:r>
      <w:r w:rsidRPr="00B60A17">
        <w:rPr>
          <w:lang w:val="es-ES_tradnl"/>
        </w:rPr>
        <w:t xml:space="preserve">s a </w:t>
      </w:r>
      <w:r w:rsidR="00356126" w:rsidRPr="00B60A17">
        <w:rPr>
          <w:lang w:val="es-ES_tradnl"/>
        </w:rPr>
        <w:t>adherirse a</w:t>
      </w:r>
      <w:r w:rsidRPr="00B60A17">
        <w:rPr>
          <w:lang w:val="es-ES_tradnl"/>
        </w:rPr>
        <w:t xml:space="preserve"> los principios de confidencialidad, imparcialidad y ausencia de conflicto de intereses.</w:t>
      </w:r>
      <w:r w:rsidR="00562F11" w:rsidRPr="00B60A17">
        <w:rPr>
          <w:lang w:val="es-ES_tradnl"/>
        </w:rPr>
        <w:t xml:space="preserve"> </w:t>
      </w:r>
      <w:r w:rsidRPr="00B60A17">
        <w:rPr>
          <w:lang w:val="es-ES_tradnl"/>
        </w:rPr>
        <w:t xml:space="preserve">Los </w:t>
      </w:r>
      <w:r w:rsidR="004049CB" w:rsidRPr="00B60A17">
        <w:rPr>
          <w:lang w:val="es-ES_tradnl"/>
        </w:rPr>
        <w:t>evaluadores</w:t>
      </w:r>
      <w:r w:rsidRPr="00B60A17">
        <w:rPr>
          <w:lang w:val="es-ES_tradnl"/>
        </w:rPr>
        <w:t xml:space="preserve"> debe</w:t>
      </w:r>
      <w:r w:rsidR="00356126" w:rsidRPr="00B60A17">
        <w:rPr>
          <w:lang w:val="es-ES_tradnl"/>
        </w:rPr>
        <w:t>rá</w:t>
      </w:r>
      <w:r w:rsidR="00930FF8" w:rsidRPr="00B60A17">
        <w:rPr>
          <w:lang w:val="es-ES_tradnl"/>
        </w:rPr>
        <w:t>n firmar una d</w:t>
      </w:r>
      <w:r w:rsidRPr="00B60A17">
        <w:rPr>
          <w:lang w:val="es-ES_tradnl"/>
        </w:rPr>
        <w:t>eclaración en este sentido.</w:t>
      </w:r>
    </w:p>
    <w:p w:rsidR="009C725B" w:rsidRPr="00B60A17" w:rsidRDefault="009C725B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 xml:space="preserve">El </w:t>
      </w:r>
      <w:r w:rsidR="009F2CDE">
        <w:rPr>
          <w:lang w:val="es-ES_tradnl"/>
        </w:rPr>
        <w:t>presidente</w:t>
      </w:r>
      <w:r w:rsidRPr="00B60A17">
        <w:rPr>
          <w:lang w:val="es-ES_tradnl"/>
        </w:rPr>
        <w:t xml:space="preserve"> del </w:t>
      </w:r>
      <w:r w:rsidR="00B03580">
        <w:rPr>
          <w:lang w:val="es-ES_tradnl"/>
        </w:rPr>
        <w:t>C</w:t>
      </w:r>
      <w:r w:rsidR="009F2CDE">
        <w:rPr>
          <w:lang w:val="es-ES_tradnl"/>
        </w:rPr>
        <w:t xml:space="preserve">omité de </w:t>
      </w:r>
      <w:r w:rsidR="00B03580">
        <w:rPr>
          <w:lang w:val="es-ES_tradnl"/>
        </w:rPr>
        <w:t>E</w:t>
      </w:r>
      <w:r w:rsidR="009F2CDE">
        <w:rPr>
          <w:lang w:val="es-ES_tradnl"/>
        </w:rPr>
        <w:t>valuación</w:t>
      </w:r>
      <w:r w:rsidRPr="00B60A17">
        <w:rPr>
          <w:lang w:val="es-ES_tradnl"/>
        </w:rPr>
        <w:t xml:space="preserve"> </w:t>
      </w:r>
      <w:r w:rsidR="00356126" w:rsidRPr="00B60A17">
        <w:rPr>
          <w:lang w:val="es-ES_tradnl"/>
        </w:rPr>
        <w:t>será la única persona</w:t>
      </w:r>
      <w:r w:rsidRPr="00B60A17">
        <w:rPr>
          <w:lang w:val="es-ES_tradnl"/>
        </w:rPr>
        <w:t xml:space="preserve"> que </w:t>
      </w:r>
      <w:r w:rsidR="00356126" w:rsidRPr="00B60A17">
        <w:rPr>
          <w:lang w:val="es-ES_tradnl"/>
        </w:rPr>
        <w:t>podrá</w:t>
      </w:r>
      <w:r w:rsidRPr="00B60A17">
        <w:rPr>
          <w:lang w:val="es-ES_tradnl"/>
        </w:rPr>
        <w:t xml:space="preserve"> autorizar </w:t>
      </w:r>
      <w:r w:rsidR="00930FF8" w:rsidRPr="00B60A17">
        <w:rPr>
          <w:lang w:val="es-ES_tradnl"/>
        </w:rPr>
        <w:t>el</w:t>
      </w:r>
      <w:r w:rsidR="00356126" w:rsidRPr="00B60A17">
        <w:rPr>
          <w:lang w:val="es-ES_tradnl"/>
        </w:rPr>
        <w:t xml:space="preserve"> contacto</w:t>
      </w:r>
      <w:r w:rsidRPr="00B60A17">
        <w:rPr>
          <w:lang w:val="es-ES_tradnl"/>
        </w:rPr>
        <w:t xml:space="preserve"> con un solicitante durante y </w:t>
      </w:r>
      <w:r w:rsidR="00356126" w:rsidRPr="00B60A17">
        <w:rPr>
          <w:lang w:val="es-ES_tradnl"/>
        </w:rPr>
        <w:t xml:space="preserve">tras </w:t>
      </w:r>
      <w:r w:rsidRPr="00B60A17">
        <w:rPr>
          <w:lang w:val="es-ES_tradnl"/>
        </w:rPr>
        <w:t>el procedimiento de evaluación. Estos contac</w:t>
      </w:r>
      <w:r w:rsidR="00356126" w:rsidRPr="00B60A17">
        <w:rPr>
          <w:lang w:val="es-ES_tradnl"/>
        </w:rPr>
        <w:t>tos podrán adoptar la forma de c</w:t>
      </w:r>
      <w:r w:rsidRPr="00B60A17">
        <w:rPr>
          <w:lang w:val="es-ES_tradnl"/>
        </w:rPr>
        <w:t xml:space="preserve">omunicaciones sobre </w:t>
      </w:r>
      <w:r w:rsidR="00356126" w:rsidRPr="00B60A17">
        <w:rPr>
          <w:lang w:val="es-ES_tradnl"/>
        </w:rPr>
        <w:t>aclaraciones o</w:t>
      </w:r>
      <w:r w:rsidRPr="00B60A17">
        <w:rPr>
          <w:lang w:val="es-ES_tradnl"/>
        </w:rPr>
        <w:t xml:space="preserve"> el anuncio de los resultados de cada fase, así como el tratamiento de las solicitudes de información y </w:t>
      </w:r>
      <w:r w:rsidR="00356126" w:rsidRPr="00B60A17">
        <w:rPr>
          <w:lang w:val="es-ES_tradnl"/>
        </w:rPr>
        <w:t>de las preguntas</w:t>
      </w:r>
      <w:r w:rsidRPr="00B60A17">
        <w:rPr>
          <w:lang w:val="es-ES_tradnl"/>
        </w:rPr>
        <w:t xml:space="preserve"> planteadas por </w:t>
      </w:r>
      <w:r w:rsidR="00356126" w:rsidRPr="00B60A17">
        <w:rPr>
          <w:lang w:val="es-ES_tradnl"/>
        </w:rPr>
        <w:t>cualquier</w:t>
      </w:r>
      <w:r w:rsidRPr="00B60A17">
        <w:rPr>
          <w:lang w:val="es-ES_tradnl"/>
        </w:rPr>
        <w:t xml:space="preserve"> solicitante sobre los resultados.</w:t>
      </w:r>
    </w:p>
    <w:p w:rsidR="009C725B" w:rsidRPr="00B60A17" w:rsidRDefault="00356126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>Se informará a todo</w:t>
      </w:r>
      <w:r w:rsidR="009C725B" w:rsidRPr="00B60A17">
        <w:rPr>
          <w:lang w:val="es-ES_tradnl"/>
        </w:rPr>
        <w:t xml:space="preserve"> solicitante</w:t>
      </w:r>
      <w:r w:rsidRPr="00B60A17">
        <w:rPr>
          <w:lang w:val="es-ES_tradnl"/>
        </w:rPr>
        <w:t xml:space="preserve"> </w:t>
      </w:r>
      <w:r w:rsidR="004433FF">
        <w:rPr>
          <w:lang w:val="es-ES_tradnl"/>
        </w:rPr>
        <w:t xml:space="preserve">principal </w:t>
      </w:r>
      <w:r w:rsidR="009C725B" w:rsidRPr="00B60A17">
        <w:rPr>
          <w:lang w:val="es-ES_tradnl"/>
        </w:rPr>
        <w:t>cuyas propuestas no ha</w:t>
      </w:r>
      <w:r w:rsidRPr="00B60A17">
        <w:rPr>
          <w:lang w:val="es-ES_tradnl"/>
        </w:rPr>
        <w:t>ya</w:t>
      </w:r>
      <w:r w:rsidR="009C725B" w:rsidRPr="00B60A17">
        <w:rPr>
          <w:lang w:val="es-ES_tradnl"/>
        </w:rPr>
        <w:t xml:space="preserve">n sido preseleccionadas o seleccionadas </w:t>
      </w:r>
      <w:r w:rsidRPr="00B60A17">
        <w:rPr>
          <w:lang w:val="es-ES_tradnl"/>
        </w:rPr>
        <w:t xml:space="preserve">provisionalmente </w:t>
      </w:r>
      <w:r w:rsidR="009C725B" w:rsidRPr="00B60A17">
        <w:rPr>
          <w:lang w:val="es-ES_tradnl"/>
        </w:rPr>
        <w:t xml:space="preserve">de las puntuaciones </w:t>
      </w:r>
      <w:r w:rsidR="00EF4497" w:rsidRPr="00B60A17">
        <w:rPr>
          <w:lang w:val="es-ES_tradnl"/>
        </w:rPr>
        <w:t xml:space="preserve">obtenidas </w:t>
      </w:r>
      <w:r w:rsidR="009C725B" w:rsidRPr="00B60A17">
        <w:rPr>
          <w:lang w:val="es-ES_tradnl"/>
        </w:rPr>
        <w:t xml:space="preserve">en el marco de la evaluación, </w:t>
      </w:r>
      <w:r w:rsidR="00EF4497" w:rsidRPr="00B60A17">
        <w:rPr>
          <w:lang w:val="es-ES_tradnl"/>
        </w:rPr>
        <w:t>con</w:t>
      </w:r>
      <w:r w:rsidR="009C725B" w:rsidRPr="00B60A17">
        <w:rPr>
          <w:lang w:val="es-ES_tradnl"/>
        </w:rPr>
        <w:t xml:space="preserve"> un </w:t>
      </w:r>
      <w:r w:rsidR="00EF4497" w:rsidRPr="00B60A17">
        <w:rPr>
          <w:lang w:val="es-ES_tradnl"/>
        </w:rPr>
        <w:t>desglose</w:t>
      </w:r>
      <w:r w:rsidR="009C725B" w:rsidRPr="00B60A17">
        <w:rPr>
          <w:lang w:val="es-ES_tradnl"/>
        </w:rPr>
        <w:t xml:space="preserve"> de los puntos </w:t>
      </w:r>
      <w:r w:rsidR="00EF4497" w:rsidRPr="00B60A17">
        <w:rPr>
          <w:lang w:val="es-ES_tradnl"/>
        </w:rPr>
        <w:t>por secciones y subsecciones</w:t>
      </w:r>
      <w:r w:rsidR="009C725B" w:rsidRPr="00B60A17">
        <w:rPr>
          <w:lang w:val="es-ES_tradnl"/>
        </w:rPr>
        <w:t xml:space="preserve"> de la tabla de evaluación. Tambié</w:t>
      </w:r>
      <w:r w:rsidR="0056326F" w:rsidRPr="00B60A17">
        <w:rPr>
          <w:lang w:val="es-ES_tradnl"/>
        </w:rPr>
        <w:t>n podrán serle comunicados lo</w:t>
      </w:r>
      <w:r w:rsidR="009C725B" w:rsidRPr="00B60A17">
        <w:rPr>
          <w:lang w:val="es-ES_tradnl"/>
        </w:rPr>
        <w:t xml:space="preserve">s </w:t>
      </w:r>
      <w:r w:rsidR="0056326F" w:rsidRPr="00B60A17">
        <w:rPr>
          <w:lang w:val="es-ES_tradnl"/>
        </w:rPr>
        <w:t>comentarios</w:t>
      </w:r>
      <w:r w:rsidR="009C725B" w:rsidRPr="00B60A17">
        <w:rPr>
          <w:lang w:val="es-ES_tradnl"/>
        </w:rPr>
        <w:t xml:space="preserve"> y justificaciones de los </w:t>
      </w:r>
      <w:r w:rsidR="004049CB" w:rsidRPr="00B60A17">
        <w:rPr>
          <w:lang w:val="es-ES_tradnl"/>
        </w:rPr>
        <w:t>evaluadores</w:t>
      </w:r>
      <w:r w:rsidR="009C725B" w:rsidRPr="00B60A17">
        <w:rPr>
          <w:lang w:val="es-ES_tradnl"/>
        </w:rPr>
        <w:t xml:space="preserve"> y/o del </w:t>
      </w:r>
      <w:r w:rsidR="00B03580">
        <w:rPr>
          <w:lang w:val="es-ES_tradnl"/>
        </w:rPr>
        <w:t>C</w:t>
      </w:r>
      <w:r w:rsidR="009F2CDE">
        <w:rPr>
          <w:lang w:val="es-ES_tradnl"/>
        </w:rPr>
        <w:t xml:space="preserve">omité de </w:t>
      </w:r>
      <w:r w:rsidR="00B03580">
        <w:rPr>
          <w:lang w:val="es-ES_tradnl"/>
        </w:rPr>
        <w:t>E</w:t>
      </w:r>
      <w:r w:rsidR="009F2CDE">
        <w:rPr>
          <w:lang w:val="es-ES_tradnl"/>
        </w:rPr>
        <w:t>valuación</w:t>
      </w:r>
      <w:r w:rsidR="009C725B" w:rsidRPr="00B60A17">
        <w:rPr>
          <w:lang w:val="es-ES_tradnl"/>
        </w:rPr>
        <w:t xml:space="preserve">. </w:t>
      </w:r>
    </w:p>
    <w:p w:rsidR="009C725B" w:rsidRPr="00B60A17" w:rsidRDefault="009C725B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highlight w:val="yellow"/>
          <w:lang w:val="es-ES_tradnl"/>
        </w:rPr>
        <w:t>In</w:t>
      </w:r>
      <w:r w:rsidR="00EF4497" w:rsidRPr="00B60A17">
        <w:rPr>
          <w:highlight w:val="yellow"/>
          <w:lang w:val="es-ES_tradnl"/>
        </w:rPr>
        <w:t>cluya</w:t>
      </w:r>
      <w:r w:rsidRPr="00B60A17">
        <w:rPr>
          <w:highlight w:val="yellow"/>
          <w:lang w:val="es-ES_tradnl"/>
        </w:rPr>
        <w:t xml:space="preserve"> cualquier otra precisión</w:t>
      </w:r>
      <w:r w:rsidRPr="004433FF">
        <w:rPr>
          <w:highlight w:val="yellow"/>
          <w:lang w:val="es-ES_tradnl"/>
        </w:rPr>
        <w:t xml:space="preserve">: </w:t>
      </w:r>
      <w:proofErr w:type="gramStart"/>
      <w:r w:rsidR="004433FF" w:rsidRPr="004433FF">
        <w:rPr>
          <w:highlight w:val="yellow"/>
          <w:lang w:val="es-ES_tradnl"/>
        </w:rPr>
        <w:t>&lt;</w:t>
      </w:r>
      <w:r w:rsidRPr="004433FF">
        <w:rPr>
          <w:highlight w:val="yellow"/>
          <w:lang w:val="es-ES_tradnl"/>
        </w:rPr>
        <w:t>…</w:t>
      </w:r>
      <w:r w:rsidR="00D8236D" w:rsidRPr="004433FF">
        <w:rPr>
          <w:highlight w:val="yellow"/>
          <w:lang w:val="es-ES_tradnl"/>
        </w:rPr>
        <w:t>.</w:t>
      </w:r>
      <w:proofErr w:type="gramEnd"/>
      <w:r w:rsidRPr="004433FF">
        <w:rPr>
          <w:highlight w:val="yellow"/>
          <w:lang w:val="es-ES_tradnl"/>
        </w:rPr>
        <w:t>…</w:t>
      </w:r>
      <w:r w:rsidR="00D8236D" w:rsidRPr="004433FF">
        <w:rPr>
          <w:highlight w:val="yellow"/>
          <w:lang w:val="es-ES_tradnl"/>
        </w:rPr>
        <w:t>.</w:t>
      </w:r>
      <w:r w:rsidRPr="004433FF">
        <w:rPr>
          <w:highlight w:val="yellow"/>
          <w:lang w:val="es-ES_tradnl"/>
        </w:rPr>
        <w:t>…</w:t>
      </w:r>
      <w:r w:rsidR="004433FF" w:rsidRPr="004433FF">
        <w:rPr>
          <w:highlight w:val="yellow"/>
          <w:lang w:val="es-ES_tradnl"/>
        </w:rPr>
        <w:t>&gt;</w:t>
      </w:r>
    </w:p>
    <w:p w:rsidR="009C725B" w:rsidRPr="00B60A17" w:rsidRDefault="009C725B" w:rsidP="00F97DCB">
      <w:pPr>
        <w:pStyle w:val="Heading2"/>
        <w:keepNext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clear" w:pos="283"/>
        </w:tabs>
        <w:spacing w:before="240" w:after="120"/>
        <w:ind w:left="578" w:right="-2" w:hanging="578"/>
        <w:jc w:val="left"/>
        <w:rPr>
          <w:sz w:val="22"/>
          <w:szCs w:val="22"/>
          <w:lang w:val="es-ES_tradnl"/>
        </w:rPr>
      </w:pPr>
      <w:bookmarkStart w:id="34" w:name="_Toc355257807"/>
      <w:bookmarkStart w:id="35" w:name="_Toc355257878"/>
      <w:bookmarkStart w:id="36" w:name="_Toc355258101"/>
      <w:bookmarkStart w:id="37" w:name="_Toc355258390"/>
      <w:bookmarkStart w:id="38" w:name="_Toc355258901"/>
      <w:r w:rsidRPr="00B60A17">
        <w:rPr>
          <w:sz w:val="22"/>
          <w:szCs w:val="22"/>
          <w:lang w:val="es-ES_tradnl"/>
        </w:rPr>
        <w:t>3.1</w:t>
      </w:r>
      <w:r w:rsidR="002C0ECA" w:rsidRPr="00B60A17">
        <w:rPr>
          <w:sz w:val="22"/>
          <w:szCs w:val="22"/>
          <w:lang w:val="es-ES_tradnl"/>
        </w:rPr>
        <w:tab/>
      </w:r>
      <w:r w:rsidRPr="00B60A17">
        <w:rPr>
          <w:sz w:val="22"/>
          <w:szCs w:val="22"/>
          <w:lang w:val="es-ES_tradnl"/>
        </w:rPr>
        <w:t xml:space="preserve"> Procedimiento de evaluación</w:t>
      </w:r>
      <w:bookmarkEnd w:id="34"/>
      <w:bookmarkEnd w:id="35"/>
      <w:bookmarkEnd w:id="36"/>
      <w:bookmarkEnd w:id="37"/>
      <w:bookmarkEnd w:id="38"/>
    </w:p>
    <w:p w:rsidR="009C725B" w:rsidRPr="00B60A17" w:rsidRDefault="00EF4497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>El Órgano de Contratación recibirá recomendaciones sobre las propuestas de u</w:t>
      </w:r>
      <w:r w:rsidR="009C725B" w:rsidRPr="00B60A17">
        <w:rPr>
          <w:lang w:val="es-ES_tradnl"/>
        </w:rPr>
        <w:t xml:space="preserve">n </w:t>
      </w:r>
      <w:r w:rsidR="009F2CDE">
        <w:rPr>
          <w:lang w:val="es-ES_tradnl"/>
        </w:rPr>
        <w:t>comité de evaluación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 xml:space="preserve">nombrado </w:t>
      </w:r>
      <w:r w:rsidR="00562F11" w:rsidRPr="00B60A17">
        <w:rPr>
          <w:lang w:val="es-ES_tradnl"/>
        </w:rPr>
        <w:t>por</w:t>
      </w:r>
      <w:r w:rsidRPr="00B60A17">
        <w:rPr>
          <w:lang w:val="es-ES_tradnl"/>
        </w:rPr>
        <w:t xml:space="preserve"> él y </w:t>
      </w:r>
      <w:r w:rsidR="009C725B" w:rsidRPr="00B60A17">
        <w:rPr>
          <w:lang w:val="es-ES_tradnl"/>
        </w:rPr>
        <w:t xml:space="preserve">compuesto por un </w:t>
      </w:r>
      <w:r w:rsidR="009F2CDE">
        <w:rPr>
          <w:lang w:val="es-ES_tradnl"/>
        </w:rPr>
        <w:t>presidente</w:t>
      </w:r>
      <w:r w:rsidR="009C725B" w:rsidRPr="00B60A17">
        <w:rPr>
          <w:lang w:val="es-ES_tradnl"/>
        </w:rPr>
        <w:t xml:space="preserve"> sin derecho a voto, </w:t>
      </w:r>
      <w:r w:rsidRPr="00B60A17">
        <w:rPr>
          <w:lang w:val="es-ES_tradnl"/>
        </w:rPr>
        <w:t xml:space="preserve">un </w:t>
      </w:r>
      <w:r w:rsidR="009F2CDE">
        <w:rPr>
          <w:lang w:val="es-ES_tradnl"/>
        </w:rPr>
        <w:t>secretario</w:t>
      </w:r>
      <w:r w:rsidRPr="00B60A17">
        <w:rPr>
          <w:lang w:val="es-ES_tradnl"/>
        </w:rPr>
        <w:t xml:space="preserve"> sin derecho a voto</w:t>
      </w:r>
      <w:r w:rsidR="009C725B" w:rsidRPr="00B60A17">
        <w:rPr>
          <w:lang w:val="es-ES_tradnl"/>
        </w:rPr>
        <w:t xml:space="preserve"> y un número impar de miembros con derecho a voto (</w:t>
      </w:r>
      <w:r w:rsidRPr="00B60A17">
        <w:rPr>
          <w:lang w:val="es-ES_tradnl"/>
        </w:rPr>
        <w:t xml:space="preserve">tres, </w:t>
      </w:r>
      <w:r w:rsidR="009C725B" w:rsidRPr="00B60A17">
        <w:rPr>
          <w:lang w:val="es-ES_tradnl"/>
        </w:rPr>
        <w:t xml:space="preserve">como mínimo). El papel de los </w:t>
      </w:r>
      <w:r w:rsidR="004049CB" w:rsidRPr="00B60A17">
        <w:rPr>
          <w:lang w:val="es-ES_tradnl"/>
        </w:rPr>
        <w:t>evaluadores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>será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>realizar</w:t>
      </w:r>
      <w:r w:rsidR="009C725B" w:rsidRPr="00B60A17">
        <w:rPr>
          <w:lang w:val="es-ES_tradnl"/>
        </w:rPr>
        <w:t xml:space="preserve"> la totalidad o una parte del examen exhaustivo para ayudar al </w:t>
      </w:r>
      <w:r w:rsidR="00B03580">
        <w:rPr>
          <w:lang w:val="es-ES_tradnl"/>
        </w:rPr>
        <w:t>C</w:t>
      </w:r>
      <w:r w:rsidR="009F2CDE">
        <w:rPr>
          <w:lang w:val="es-ES_tradnl"/>
        </w:rPr>
        <w:t xml:space="preserve">omité de </w:t>
      </w:r>
      <w:r w:rsidR="00B03580">
        <w:rPr>
          <w:lang w:val="es-ES_tradnl"/>
        </w:rPr>
        <w:t>E</w:t>
      </w:r>
      <w:r w:rsidR="009F2CDE">
        <w:rPr>
          <w:lang w:val="es-ES_tradnl"/>
        </w:rPr>
        <w:t>valuación</w:t>
      </w:r>
      <w:r w:rsidR="009C725B" w:rsidRPr="00B60A17">
        <w:rPr>
          <w:lang w:val="es-ES_tradnl"/>
        </w:rPr>
        <w:t xml:space="preserve"> en sus deliberaciones. </w:t>
      </w:r>
    </w:p>
    <w:p w:rsidR="009C725B" w:rsidRPr="00B60A17" w:rsidRDefault="00EF4497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 xml:space="preserve">En el marco de la presente </w:t>
      </w:r>
      <w:r w:rsidR="00B03580">
        <w:rPr>
          <w:lang w:val="es-ES_tradnl"/>
        </w:rPr>
        <w:t>convocatoria de propuestas</w:t>
      </w:r>
      <w:r w:rsidRPr="00B60A17">
        <w:rPr>
          <w:lang w:val="es-ES_tradnl"/>
        </w:rPr>
        <w:t xml:space="preserve"> se </w:t>
      </w:r>
      <w:r w:rsidR="00236538" w:rsidRPr="00B60A17">
        <w:rPr>
          <w:lang w:val="es-ES_tradnl"/>
        </w:rPr>
        <w:t>recurrirá</w:t>
      </w:r>
      <w:r w:rsidRPr="00B60A17">
        <w:rPr>
          <w:lang w:val="es-ES_tradnl"/>
        </w:rPr>
        <w:t xml:space="preserve"> a los evaluadores:</w:t>
      </w:r>
    </w:p>
    <w:p w:rsidR="009C725B" w:rsidRPr="00B60A17" w:rsidRDefault="009C725B" w:rsidP="00F97DCB">
      <w:pPr>
        <w:numPr>
          <w:ilvl w:val="0"/>
          <w:numId w:val="4"/>
        </w:numPr>
        <w:suppressAutoHyphens w:val="0"/>
        <w:spacing w:after="120"/>
        <w:ind w:left="709" w:right="-2" w:hanging="283"/>
        <w:jc w:val="both"/>
        <w:rPr>
          <w:rStyle w:val="Style11pt"/>
          <w:lang w:val="es-ES_tradnl"/>
        </w:rPr>
      </w:pPr>
      <w:r w:rsidRPr="00B60A17">
        <w:rPr>
          <w:rStyle w:val="Style11pt"/>
          <w:lang w:val="es-ES_tradnl"/>
        </w:rPr>
        <w:t>[</w:t>
      </w:r>
      <w:r w:rsidR="00EF4497" w:rsidRPr="00B60A17">
        <w:rPr>
          <w:rStyle w:val="Style11pt"/>
          <w:highlight w:val="lightGray"/>
          <w:lang w:val="es-ES_tradnl"/>
        </w:rPr>
        <w:t>P</w:t>
      </w:r>
      <w:r w:rsidRPr="00B60A17">
        <w:rPr>
          <w:rStyle w:val="Style11pt"/>
          <w:highlight w:val="lightGray"/>
          <w:lang w:val="es-ES_tradnl"/>
        </w:rPr>
        <w:t>ar</w:t>
      </w:r>
      <w:r w:rsidR="00EF4497" w:rsidRPr="00B60A17">
        <w:rPr>
          <w:rStyle w:val="Style11pt"/>
          <w:highlight w:val="lightGray"/>
          <w:lang w:val="es-ES_tradnl"/>
        </w:rPr>
        <w:t>a los controles administrativos.</w:t>
      </w:r>
      <w:r w:rsidRPr="00B60A17">
        <w:rPr>
          <w:rStyle w:val="Style11pt"/>
          <w:lang w:val="es-ES_tradnl"/>
        </w:rPr>
        <w:t>]</w:t>
      </w:r>
    </w:p>
    <w:p w:rsidR="009C725B" w:rsidRPr="00B60A17" w:rsidRDefault="00EF4497" w:rsidP="00F97DCB">
      <w:pPr>
        <w:numPr>
          <w:ilvl w:val="0"/>
          <w:numId w:val="4"/>
        </w:numPr>
        <w:suppressAutoHyphens w:val="0"/>
        <w:spacing w:after="120"/>
        <w:ind w:left="709" w:right="-2" w:hanging="283"/>
        <w:jc w:val="both"/>
        <w:rPr>
          <w:rStyle w:val="Style11pt"/>
          <w:lang w:val="es-ES_tradnl"/>
        </w:rPr>
      </w:pPr>
      <w:r w:rsidRPr="00B60A17">
        <w:rPr>
          <w:rStyle w:val="Style11pt"/>
          <w:lang w:val="es-ES_tradnl"/>
        </w:rPr>
        <w:t>[</w:t>
      </w:r>
      <w:r w:rsidRPr="00B60A17">
        <w:rPr>
          <w:rStyle w:val="Style11pt"/>
          <w:highlight w:val="lightGray"/>
          <w:lang w:val="es-ES_tradnl"/>
        </w:rPr>
        <w:t>P</w:t>
      </w:r>
      <w:r w:rsidR="009C725B" w:rsidRPr="00B60A17">
        <w:rPr>
          <w:rStyle w:val="Style11pt"/>
          <w:highlight w:val="lightGray"/>
          <w:lang w:val="es-ES_tradnl"/>
        </w:rPr>
        <w:t xml:space="preserve">ara la evaluación de los </w:t>
      </w:r>
      <w:r w:rsidR="009F2CDE">
        <w:rPr>
          <w:rStyle w:val="Style11pt"/>
          <w:highlight w:val="lightGray"/>
          <w:lang w:val="es-ES_tradnl"/>
        </w:rPr>
        <w:t>documentos de síntesis</w:t>
      </w:r>
      <w:r w:rsidR="009C725B" w:rsidRPr="00B60A17">
        <w:rPr>
          <w:rStyle w:val="Style11pt"/>
          <w:highlight w:val="lightGray"/>
          <w:lang w:val="es-ES_tradnl"/>
        </w:rPr>
        <w:t xml:space="preserve"> y </w:t>
      </w:r>
      <w:r w:rsidRPr="00B60A17">
        <w:rPr>
          <w:rStyle w:val="Style11pt"/>
          <w:highlight w:val="lightGray"/>
          <w:lang w:val="es-ES_tradnl"/>
        </w:rPr>
        <w:t>de las propuestas.</w:t>
      </w:r>
      <w:r w:rsidR="009C725B" w:rsidRPr="00B60A17">
        <w:rPr>
          <w:rStyle w:val="Style11pt"/>
          <w:lang w:val="es-ES_tradnl"/>
        </w:rPr>
        <w:t>]</w:t>
      </w:r>
    </w:p>
    <w:p w:rsidR="009C725B" w:rsidRPr="00B60A17" w:rsidRDefault="00EF4497" w:rsidP="00F97DCB">
      <w:pPr>
        <w:numPr>
          <w:ilvl w:val="0"/>
          <w:numId w:val="4"/>
        </w:numPr>
        <w:suppressAutoHyphens w:val="0"/>
        <w:spacing w:after="200"/>
        <w:ind w:left="709" w:right="-2" w:hanging="284"/>
        <w:jc w:val="both"/>
        <w:rPr>
          <w:rStyle w:val="Style11pt"/>
          <w:lang w:val="es-ES_tradnl"/>
        </w:rPr>
      </w:pPr>
      <w:r w:rsidRPr="00B60A17">
        <w:rPr>
          <w:rStyle w:val="Style11pt"/>
          <w:lang w:val="es-ES_tradnl"/>
        </w:rPr>
        <w:t>[</w:t>
      </w:r>
      <w:r w:rsidRPr="00B60A17">
        <w:rPr>
          <w:rStyle w:val="Style11pt"/>
          <w:highlight w:val="lightGray"/>
          <w:lang w:val="es-ES_tradnl"/>
        </w:rPr>
        <w:t>P</w:t>
      </w:r>
      <w:r w:rsidR="009C725B" w:rsidRPr="00B60A17">
        <w:rPr>
          <w:rStyle w:val="Style11pt"/>
          <w:highlight w:val="lightGray"/>
          <w:lang w:val="es-ES_tradnl"/>
        </w:rPr>
        <w:t xml:space="preserve">ara los controles de </w:t>
      </w:r>
      <w:r w:rsidRPr="00B60A17">
        <w:rPr>
          <w:rStyle w:val="Style11pt"/>
          <w:highlight w:val="lightGray"/>
          <w:lang w:val="es-ES_tradnl"/>
        </w:rPr>
        <w:t>elegibi</w:t>
      </w:r>
      <w:r w:rsidR="009C725B" w:rsidRPr="00B60A17">
        <w:rPr>
          <w:rStyle w:val="Style11pt"/>
          <w:highlight w:val="lightGray"/>
          <w:lang w:val="es-ES_tradnl"/>
        </w:rPr>
        <w:t>lidad.</w:t>
      </w:r>
      <w:r w:rsidR="009C725B" w:rsidRPr="00B60A17">
        <w:rPr>
          <w:rStyle w:val="Style11pt"/>
          <w:lang w:val="es-ES_tradnl"/>
        </w:rPr>
        <w:t>]</w:t>
      </w:r>
    </w:p>
    <w:p w:rsidR="009C725B" w:rsidRPr="00B60A17" w:rsidRDefault="009C725B" w:rsidP="00F97DCB">
      <w:pPr>
        <w:pStyle w:val="Style11ptJustifiedAfter6pt"/>
        <w:ind w:right="-2"/>
        <w:rPr>
          <w:szCs w:val="24"/>
          <w:lang w:val="es-ES_tradnl"/>
        </w:rPr>
      </w:pPr>
      <w:r w:rsidRPr="00B60A17">
        <w:rPr>
          <w:szCs w:val="24"/>
          <w:lang w:val="es-ES_tradnl"/>
        </w:rPr>
        <w:t xml:space="preserve">Los </w:t>
      </w:r>
      <w:r w:rsidR="004049CB" w:rsidRPr="00B60A17">
        <w:rPr>
          <w:szCs w:val="24"/>
          <w:lang w:val="es-ES_tradnl"/>
        </w:rPr>
        <w:t>evaluadores</w:t>
      </w:r>
      <w:r w:rsidRPr="00B60A17">
        <w:rPr>
          <w:szCs w:val="24"/>
          <w:lang w:val="es-ES_tradnl"/>
        </w:rPr>
        <w:t xml:space="preserve"> trabaja</w:t>
      </w:r>
      <w:r w:rsidR="00EF4497" w:rsidRPr="00B60A17">
        <w:rPr>
          <w:szCs w:val="24"/>
          <w:lang w:val="es-ES_tradnl"/>
        </w:rPr>
        <w:t>rá</w:t>
      </w:r>
      <w:r w:rsidRPr="00B60A17">
        <w:rPr>
          <w:szCs w:val="24"/>
          <w:lang w:val="es-ES_tradnl"/>
        </w:rPr>
        <w:t xml:space="preserve">n bajo la supervisión del </w:t>
      </w:r>
      <w:r w:rsidR="009F2CDE">
        <w:rPr>
          <w:szCs w:val="24"/>
          <w:lang w:val="es-ES_tradnl"/>
        </w:rPr>
        <w:t>presidente</w:t>
      </w:r>
      <w:r w:rsidRPr="00B60A17">
        <w:rPr>
          <w:szCs w:val="24"/>
          <w:lang w:val="es-ES_tradnl"/>
        </w:rPr>
        <w:t xml:space="preserve"> del </w:t>
      </w:r>
      <w:r w:rsidR="00B03580">
        <w:rPr>
          <w:szCs w:val="24"/>
          <w:lang w:val="es-ES_tradnl"/>
        </w:rPr>
        <w:t>C</w:t>
      </w:r>
      <w:r w:rsidR="009F2CDE">
        <w:rPr>
          <w:szCs w:val="24"/>
          <w:lang w:val="es-ES_tradnl"/>
        </w:rPr>
        <w:t xml:space="preserve">omité de </w:t>
      </w:r>
      <w:r w:rsidR="00B03580">
        <w:rPr>
          <w:szCs w:val="24"/>
          <w:lang w:val="es-ES_tradnl"/>
        </w:rPr>
        <w:t>E</w:t>
      </w:r>
      <w:r w:rsidR="009F2CDE">
        <w:rPr>
          <w:szCs w:val="24"/>
          <w:lang w:val="es-ES_tradnl"/>
        </w:rPr>
        <w:t>valuación</w:t>
      </w:r>
      <w:r w:rsidRPr="00B60A17">
        <w:rPr>
          <w:szCs w:val="24"/>
          <w:lang w:val="es-ES_tradnl"/>
        </w:rPr>
        <w:t xml:space="preserve">. </w:t>
      </w:r>
    </w:p>
    <w:p w:rsidR="009C725B" w:rsidRPr="00B60A17" w:rsidRDefault="00EF4497" w:rsidP="00F97DCB">
      <w:pPr>
        <w:pStyle w:val="Style11ptJustifiedAfter6pt"/>
        <w:ind w:right="-2"/>
        <w:rPr>
          <w:szCs w:val="24"/>
          <w:lang w:val="es-ES_tradnl"/>
        </w:rPr>
      </w:pPr>
      <w:r w:rsidRPr="00B60A17">
        <w:rPr>
          <w:szCs w:val="24"/>
          <w:lang w:val="es-ES_tradnl"/>
        </w:rPr>
        <w:t>D</w:t>
      </w:r>
      <w:r w:rsidR="009C725B" w:rsidRPr="00B60A17">
        <w:rPr>
          <w:szCs w:val="24"/>
          <w:lang w:val="es-ES_tradnl"/>
        </w:rPr>
        <w:t xml:space="preserve">eberá realizarse </w:t>
      </w:r>
      <w:r w:rsidRPr="00B60A17">
        <w:rPr>
          <w:szCs w:val="24"/>
          <w:lang w:val="es-ES_tradnl"/>
        </w:rPr>
        <w:t xml:space="preserve">un control administrativo </w:t>
      </w:r>
      <w:r w:rsidR="00BE0E01" w:rsidRPr="00B60A17">
        <w:rPr>
          <w:szCs w:val="24"/>
          <w:lang w:val="es-ES_tradnl"/>
        </w:rPr>
        <w:t>en</w:t>
      </w:r>
      <w:r w:rsidR="009C725B" w:rsidRPr="00B60A17">
        <w:rPr>
          <w:szCs w:val="24"/>
          <w:lang w:val="es-ES_tradnl"/>
        </w:rPr>
        <w:t xml:space="preserve"> cada </w:t>
      </w:r>
      <w:r w:rsidR="00BE0E01" w:rsidRPr="00B60A17">
        <w:rPr>
          <w:szCs w:val="24"/>
          <w:lang w:val="es-ES_tradnl"/>
        </w:rPr>
        <w:t>fase</w:t>
      </w:r>
      <w:r w:rsidR="009C725B" w:rsidRPr="00B60A17">
        <w:rPr>
          <w:szCs w:val="24"/>
          <w:lang w:val="es-ES_tradnl"/>
        </w:rPr>
        <w:t xml:space="preserve"> de </w:t>
      </w:r>
      <w:r w:rsidR="00BE0E01" w:rsidRPr="00B60A17">
        <w:rPr>
          <w:szCs w:val="24"/>
          <w:lang w:val="es-ES_tradnl"/>
        </w:rPr>
        <w:t xml:space="preserve">presentación </w:t>
      </w:r>
      <w:r w:rsidR="009C725B" w:rsidRPr="00B60A17">
        <w:rPr>
          <w:szCs w:val="24"/>
          <w:lang w:val="es-ES_tradnl"/>
        </w:rPr>
        <w:t>(</w:t>
      </w:r>
      <w:r w:rsidR="009F2CDE">
        <w:rPr>
          <w:szCs w:val="24"/>
          <w:lang w:val="es-ES_tradnl"/>
        </w:rPr>
        <w:t>documento de síntesis</w:t>
      </w:r>
      <w:r w:rsidR="009C725B" w:rsidRPr="00B60A17">
        <w:rPr>
          <w:szCs w:val="24"/>
          <w:lang w:val="es-ES_tradnl"/>
        </w:rPr>
        <w:t xml:space="preserve"> y, en el caso de </w:t>
      </w:r>
      <w:r w:rsidR="00BE0E01" w:rsidRPr="00B60A17">
        <w:rPr>
          <w:szCs w:val="24"/>
          <w:lang w:val="es-ES_tradnl"/>
        </w:rPr>
        <w:t xml:space="preserve">los </w:t>
      </w:r>
      <w:r w:rsidR="009C725B" w:rsidRPr="00B60A17">
        <w:rPr>
          <w:szCs w:val="24"/>
          <w:lang w:val="es-ES_tradnl"/>
        </w:rPr>
        <w:t xml:space="preserve">procedimientos restringidos, la </w:t>
      </w:r>
      <w:r w:rsidR="00803A0D" w:rsidRPr="00B60A17">
        <w:rPr>
          <w:szCs w:val="24"/>
          <w:lang w:val="es-ES_tradnl"/>
        </w:rPr>
        <w:t>solicitud completa</w:t>
      </w:r>
      <w:r w:rsidR="009C725B" w:rsidRPr="00B60A17">
        <w:rPr>
          <w:szCs w:val="24"/>
          <w:lang w:val="es-ES_tradnl"/>
        </w:rPr>
        <w:t>).</w:t>
      </w:r>
    </w:p>
    <w:p w:rsidR="009C725B" w:rsidRPr="00B60A17" w:rsidRDefault="009C725B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 xml:space="preserve">Los </w:t>
      </w:r>
      <w:r w:rsidR="009F2CDE">
        <w:rPr>
          <w:lang w:val="es-ES_tradnl"/>
        </w:rPr>
        <w:t>documentos de síntesis</w:t>
      </w:r>
      <w:r w:rsidRPr="00B60A17">
        <w:rPr>
          <w:lang w:val="es-ES_tradnl"/>
        </w:rPr>
        <w:t xml:space="preserve"> </w:t>
      </w:r>
      <w:r w:rsidR="00BE0E01" w:rsidRPr="00B60A17">
        <w:rPr>
          <w:lang w:val="es-ES_tradnl"/>
        </w:rPr>
        <w:t>presentados</w:t>
      </w:r>
      <w:r w:rsidRPr="00B60A17">
        <w:rPr>
          <w:lang w:val="es-ES_tradnl"/>
        </w:rPr>
        <w:t xml:space="preserve"> </w:t>
      </w:r>
      <w:r w:rsidR="00BE0E01" w:rsidRPr="00B60A17">
        <w:rPr>
          <w:lang w:val="es-ES_tradnl"/>
        </w:rPr>
        <w:t>que hayan</w:t>
      </w:r>
      <w:r w:rsidRPr="00B60A17">
        <w:rPr>
          <w:lang w:val="es-ES_tradnl"/>
        </w:rPr>
        <w:t xml:space="preserve"> superado los controles administrativos </w:t>
      </w:r>
      <w:r w:rsidR="00BE0E01" w:rsidRPr="00B60A17">
        <w:rPr>
          <w:lang w:val="es-ES_tradnl"/>
        </w:rPr>
        <w:t>se evaluarán</w:t>
      </w:r>
      <w:r w:rsidRPr="00B60A17">
        <w:rPr>
          <w:lang w:val="es-ES_tradnl"/>
        </w:rPr>
        <w:t xml:space="preserve"> desde el punto de vista de su pertinencia y </w:t>
      </w:r>
      <w:r w:rsidR="00BE0E01" w:rsidRPr="00B60A17">
        <w:rPr>
          <w:lang w:val="es-ES_tradnl"/>
        </w:rPr>
        <w:t>adecuación</w:t>
      </w:r>
      <w:r w:rsidRPr="00B60A17">
        <w:rPr>
          <w:lang w:val="es-ES_tradnl"/>
        </w:rPr>
        <w:t xml:space="preserve"> </w:t>
      </w:r>
      <w:r w:rsidR="00BE0E01" w:rsidRPr="00B60A17">
        <w:rPr>
          <w:lang w:val="es-ES_tradnl"/>
        </w:rPr>
        <w:t>al objetivo de la acción</w:t>
      </w:r>
      <w:r w:rsidRPr="00B60A17">
        <w:rPr>
          <w:lang w:val="es-ES_tradnl"/>
        </w:rPr>
        <w:t xml:space="preserve"> mediante una tabla d</w:t>
      </w:r>
      <w:r w:rsidR="00930FF8" w:rsidRPr="00B60A17">
        <w:rPr>
          <w:lang w:val="es-ES_tradnl"/>
        </w:rPr>
        <w:t xml:space="preserve">e evaluación (véase el anexo </w:t>
      </w:r>
      <w:r w:rsidR="00561D23" w:rsidRPr="00561D23">
        <w:rPr>
          <w:rStyle w:val="Style11pt1"/>
          <w:lang w:val="es-ES"/>
        </w:rPr>
        <w:t>E5_a</w:t>
      </w:r>
      <w:r w:rsidRPr="00B60A17">
        <w:rPr>
          <w:lang w:val="es-ES_tradnl"/>
        </w:rPr>
        <w:t>).</w:t>
      </w:r>
      <w:r w:rsidRPr="00B60A17">
        <w:rPr>
          <w:rStyle w:val="Style11pt"/>
          <w:lang w:val="es-ES_tradnl"/>
        </w:rPr>
        <w:t xml:space="preserve"> </w:t>
      </w:r>
      <w:r w:rsidRPr="00B60A17">
        <w:rPr>
          <w:lang w:val="es-ES_tradnl"/>
        </w:rPr>
        <w:t xml:space="preserve">Inicialmente, </w:t>
      </w:r>
      <w:r w:rsidR="00562F11" w:rsidRPr="00B60A17">
        <w:rPr>
          <w:lang w:val="es-ES_tradnl"/>
        </w:rPr>
        <w:t>solo</w:t>
      </w:r>
      <w:r w:rsidRPr="00B60A17">
        <w:rPr>
          <w:lang w:val="es-ES_tradnl"/>
        </w:rPr>
        <w:t xml:space="preserve"> los </w:t>
      </w:r>
      <w:r w:rsidR="009F2CDE">
        <w:rPr>
          <w:lang w:val="es-ES_tradnl"/>
        </w:rPr>
        <w:t>documentos de síntesis</w:t>
      </w:r>
      <w:r w:rsidRPr="00B60A17">
        <w:rPr>
          <w:lang w:val="es-ES_tradnl"/>
        </w:rPr>
        <w:t xml:space="preserve"> que hayan obtenido una puntuación de </w:t>
      </w:r>
      <w:r w:rsidR="00561D23">
        <w:rPr>
          <w:lang w:val="es-ES_tradnl"/>
        </w:rPr>
        <w:t xml:space="preserve">al menos </w:t>
      </w:r>
      <w:r w:rsidRPr="00B60A17">
        <w:rPr>
          <w:lang w:val="es-ES_tradnl"/>
        </w:rPr>
        <w:t xml:space="preserve">30 puntos en el marco de </w:t>
      </w:r>
      <w:r w:rsidR="00BE0E01" w:rsidRPr="00B60A17">
        <w:rPr>
          <w:lang w:val="es-ES_tradnl"/>
        </w:rPr>
        <w:t xml:space="preserve">la evaluación </w:t>
      </w:r>
      <w:r w:rsidR="00803A0D" w:rsidRPr="00B60A17">
        <w:rPr>
          <w:lang w:val="es-ES_tradnl"/>
        </w:rPr>
        <w:t xml:space="preserve">serán tenidos en </w:t>
      </w:r>
      <w:r w:rsidR="00803A0D" w:rsidRPr="00B60A17">
        <w:rPr>
          <w:lang w:val="es-ES_tradnl"/>
        </w:rPr>
        <w:lastRenderedPageBreak/>
        <w:t>cuenta para la</w:t>
      </w:r>
      <w:r w:rsidR="00BE0E01" w:rsidRPr="00B60A17">
        <w:rPr>
          <w:lang w:val="es-ES_tradnl"/>
        </w:rPr>
        <w:t xml:space="preserve"> preselecci</w:t>
      </w:r>
      <w:r w:rsidR="00803A0D" w:rsidRPr="00B60A17">
        <w:rPr>
          <w:lang w:val="es-ES_tradnl"/>
        </w:rPr>
        <w:t>ón</w:t>
      </w:r>
      <w:r w:rsidRPr="00B60A17">
        <w:rPr>
          <w:lang w:val="es-ES_tradnl"/>
        </w:rPr>
        <w:t xml:space="preserve">. </w:t>
      </w:r>
      <w:r w:rsidR="00BE0E01" w:rsidRPr="00B60A17">
        <w:rPr>
          <w:lang w:val="es-ES_tradnl"/>
        </w:rPr>
        <w:t>L</w:t>
      </w:r>
      <w:r w:rsidRPr="00B60A17">
        <w:rPr>
          <w:lang w:val="es-ES_tradnl"/>
        </w:rPr>
        <w:t>a puntuación final</w:t>
      </w:r>
      <w:r w:rsidR="00BE0E01" w:rsidRPr="00B60A17">
        <w:rPr>
          <w:lang w:val="es-ES_tradnl"/>
        </w:rPr>
        <w:t xml:space="preserve"> será</w:t>
      </w:r>
      <w:r w:rsidRPr="00B60A17">
        <w:rPr>
          <w:lang w:val="es-ES_tradnl"/>
        </w:rPr>
        <w:t xml:space="preserve"> la media aritmética de las puntuaciones otorgadas por los </w:t>
      </w:r>
      <w:r w:rsidR="004049CB" w:rsidRPr="00B60A17">
        <w:rPr>
          <w:lang w:val="es-ES_tradnl"/>
        </w:rPr>
        <w:t>evaluadores</w:t>
      </w:r>
      <w:r w:rsidRPr="00B60A17">
        <w:rPr>
          <w:lang w:val="es-ES_tradnl"/>
        </w:rPr>
        <w:t>.</w:t>
      </w:r>
    </w:p>
    <w:p w:rsidR="009C725B" w:rsidRPr="00B60A17" w:rsidRDefault="00BE0E01" w:rsidP="00F97DCB">
      <w:pPr>
        <w:pStyle w:val="Style11ptJustifiedAfter6pt"/>
        <w:ind w:right="-2"/>
        <w:rPr>
          <w:szCs w:val="24"/>
          <w:lang w:val="es-ES_tradnl"/>
        </w:rPr>
      </w:pPr>
      <w:r w:rsidRPr="00B60A17">
        <w:rPr>
          <w:szCs w:val="24"/>
          <w:lang w:val="es-ES_tradnl"/>
        </w:rPr>
        <w:t xml:space="preserve">El </w:t>
      </w:r>
      <w:r w:rsidR="009F2CDE">
        <w:rPr>
          <w:szCs w:val="24"/>
          <w:lang w:val="es-ES_tradnl"/>
        </w:rPr>
        <w:t>secretario</w:t>
      </w:r>
      <w:r w:rsidR="009C725B" w:rsidRPr="00B60A17">
        <w:rPr>
          <w:szCs w:val="24"/>
          <w:lang w:val="es-ES_tradnl"/>
        </w:rPr>
        <w:t xml:space="preserve"> </w:t>
      </w:r>
      <w:r w:rsidR="00EB5CE0" w:rsidRPr="00B60A17">
        <w:rPr>
          <w:szCs w:val="24"/>
          <w:lang w:val="es-ES_tradnl"/>
        </w:rPr>
        <w:t>redactará</w:t>
      </w:r>
      <w:r w:rsidR="009C725B" w:rsidRPr="00B60A17">
        <w:rPr>
          <w:szCs w:val="24"/>
          <w:lang w:val="es-ES_tradnl"/>
        </w:rPr>
        <w:t xml:space="preserve"> el primer informe con los resultados de los controles administrativos y de la evaluación de los </w:t>
      </w:r>
      <w:r w:rsidR="009F2CDE">
        <w:rPr>
          <w:szCs w:val="24"/>
          <w:lang w:val="es-ES_tradnl"/>
        </w:rPr>
        <w:t>documentos de síntesis</w:t>
      </w:r>
      <w:r w:rsidR="009C725B" w:rsidRPr="00B60A17">
        <w:rPr>
          <w:szCs w:val="24"/>
          <w:lang w:val="es-ES_tradnl"/>
        </w:rPr>
        <w:t>, por orden de punt</w:t>
      </w:r>
      <w:r w:rsidRPr="00B60A17">
        <w:rPr>
          <w:szCs w:val="24"/>
          <w:lang w:val="es-ES_tradnl"/>
        </w:rPr>
        <w:t>uación obtenida</w:t>
      </w:r>
      <w:r w:rsidR="009C725B" w:rsidRPr="00B60A17">
        <w:rPr>
          <w:szCs w:val="24"/>
          <w:lang w:val="es-ES_tradnl"/>
        </w:rPr>
        <w:t xml:space="preserve">. </w:t>
      </w:r>
    </w:p>
    <w:p w:rsidR="009C725B" w:rsidRPr="00B60A17" w:rsidRDefault="009C725B" w:rsidP="00F97DCB">
      <w:pPr>
        <w:pStyle w:val="Style11ptJustifiedAfter6pt"/>
        <w:ind w:right="-2"/>
        <w:rPr>
          <w:szCs w:val="24"/>
          <w:lang w:val="es-ES_tradnl"/>
        </w:rPr>
      </w:pPr>
      <w:r w:rsidRPr="00B60A17">
        <w:rPr>
          <w:szCs w:val="24"/>
          <w:lang w:val="es-ES_tradnl"/>
        </w:rPr>
        <w:t xml:space="preserve">En el marco de </w:t>
      </w:r>
      <w:r w:rsidR="00BE0E01" w:rsidRPr="00B60A17">
        <w:rPr>
          <w:szCs w:val="24"/>
          <w:lang w:val="es-ES_tradnl"/>
        </w:rPr>
        <w:t xml:space="preserve">los </w:t>
      </w:r>
      <w:r w:rsidRPr="00B60A17">
        <w:rPr>
          <w:szCs w:val="24"/>
          <w:lang w:val="es-ES_tradnl"/>
        </w:rPr>
        <w:t xml:space="preserve">procedimientos restringidos, </w:t>
      </w:r>
      <w:r w:rsidR="00BE0E01" w:rsidRPr="00B60A17">
        <w:rPr>
          <w:szCs w:val="24"/>
          <w:lang w:val="es-ES_tradnl"/>
        </w:rPr>
        <w:t xml:space="preserve">se invitará a </w:t>
      </w:r>
      <w:r w:rsidRPr="00B60A17">
        <w:rPr>
          <w:szCs w:val="24"/>
          <w:lang w:val="es-ES_tradnl"/>
        </w:rPr>
        <w:t xml:space="preserve">cada solicitante </w:t>
      </w:r>
      <w:r w:rsidR="004433FF">
        <w:rPr>
          <w:szCs w:val="24"/>
          <w:lang w:val="es-ES_tradnl"/>
        </w:rPr>
        <w:t xml:space="preserve">principal </w:t>
      </w:r>
      <w:r w:rsidRPr="00B60A17">
        <w:rPr>
          <w:szCs w:val="24"/>
          <w:lang w:val="es-ES_tradnl"/>
        </w:rPr>
        <w:t>preseleccionad</w:t>
      </w:r>
      <w:r w:rsidR="00BE0E01" w:rsidRPr="00B60A17">
        <w:rPr>
          <w:szCs w:val="24"/>
          <w:lang w:val="es-ES_tradnl"/>
        </w:rPr>
        <w:t>o</w:t>
      </w:r>
      <w:r w:rsidRPr="00B60A17">
        <w:rPr>
          <w:szCs w:val="24"/>
          <w:lang w:val="es-ES_tradnl"/>
        </w:rPr>
        <w:t xml:space="preserve"> a presentar una </w:t>
      </w:r>
      <w:r w:rsidR="00803A0D" w:rsidRPr="00B60A17">
        <w:rPr>
          <w:szCs w:val="24"/>
          <w:lang w:val="es-ES_tradnl"/>
        </w:rPr>
        <w:t>solicitud completa</w:t>
      </w:r>
      <w:r w:rsidRPr="00B60A17">
        <w:rPr>
          <w:szCs w:val="24"/>
          <w:lang w:val="es-ES_tradnl"/>
        </w:rPr>
        <w:t xml:space="preserve">, que </w:t>
      </w:r>
      <w:r w:rsidR="00EB5CE0" w:rsidRPr="00B60A17">
        <w:rPr>
          <w:szCs w:val="24"/>
          <w:lang w:val="es-ES_tradnl"/>
        </w:rPr>
        <w:t>será</w:t>
      </w:r>
      <w:r w:rsidRPr="00B60A17">
        <w:rPr>
          <w:szCs w:val="24"/>
          <w:lang w:val="es-ES_tradnl"/>
        </w:rPr>
        <w:t xml:space="preserve"> objeto de un control administrativo adicional. </w:t>
      </w:r>
    </w:p>
    <w:p w:rsidR="009C725B" w:rsidRPr="00B60A17" w:rsidRDefault="00EB5CE0" w:rsidP="00F97DCB">
      <w:pPr>
        <w:pStyle w:val="Style11ptJustifiedAfter6pt"/>
        <w:ind w:right="-2"/>
        <w:rPr>
          <w:rStyle w:val="Style11pt"/>
          <w:szCs w:val="24"/>
          <w:lang w:val="es-ES_tradnl"/>
        </w:rPr>
      </w:pPr>
      <w:r w:rsidRPr="00B60A17">
        <w:rPr>
          <w:szCs w:val="24"/>
          <w:lang w:val="es-ES_tradnl"/>
        </w:rPr>
        <w:t>Para</w:t>
      </w:r>
      <w:r w:rsidR="009C725B" w:rsidRPr="00B60A17">
        <w:rPr>
          <w:szCs w:val="24"/>
          <w:lang w:val="es-ES_tradnl"/>
        </w:rPr>
        <w:t xml:space="preserve"> las propuestas que superen dicho control, así como </w:t>
      </w:r>
      <w:r w:rsidRPr="00B60A17">
        <w:rPr>
          <w:szCs w:val="24"/>
          <w:lang w:val="es-ES_tradnl"/>
        </w:rPr>
        <w:t xml:space="preserve">para </w:t>
      </w:r>
      <w:r w:rsidR="009C725B" w:rsidRPr="00B60A17">
        <w:rPr>
          <w:szCs w:val="24"/>
          <w:lang w:val="es-ES_tradnl"/>
        </w:rPr>
        <w:t>todas las propuestas preseleccionadas en el marco de un procedimiento abierto, la calidad de los formularios de solicitud se eval</w:t>
      </w:r>
      <w:r w:rsidRPr="00B60A17">
        <w:rPr>
          <w:szCs w:val="24"/>
          <w:lang w:val="es-ES_tradnl"/>
        </w:rPr>
        <w:t>uará</w:t>
      </w:r>
      <w:r w:rsidR="009C725B" w:rsidRPr="00B60A17">
        <w:rPr>
          <w:szCs w:val="24"/>
          <w:lang w:val="es-ES_tradnl"/>
        </w:rPr>
        <w:t xml:space="preserve"> </w:t>
      </w:r>
      <w:r w:rsidRPr="00B60A17">
        <w:rPr>
          <w:szCs w:val="24"/>
          <w:lang w:val="es-ES_tradnl"/>
        </w:rPr>
        <w:t>utilizando</w:t>
      </w:r>
      <w:r w:rsidR="009C725B" w:rsidRPr="00B60A17">
        <w:rPr>
          <w:szCs w:val="24"/>
          <w:lang w:val="es-ES_tradnl"/>
        </w:rPr>
        <w:t xml:space="preserve"> la tabla de</w:t>
      </w:r>
      <w:r w:rsidR="00930FF8" w:rsidRPr="00B60A17">
        <w:rPr>
          <w:szCs w:val="24"/>
          <w:lang w:val="es-ES_tradnl"/>
        </w:rPr>
        <w:t xml:space="preserve"> evaluación (véase el anexo E5b</w:t>
      </w:r>
      <w:r w:rsidR="009C725B" w:rsidRPr="00B60A17">
        <w:rPr>
          <w:szCs w:val="24"/>
          <w:lang w:val="es-ES_tradnl"/>
        </w:rPr>
        <w:t xml:space="preserve">) que contiene los criterios de selección y adjudicación. </w:t>
      </w:r>
      <w:r w:rsidRPr="00B60A17">
        <w:rPr>
          <w:rStyle w:val="Style11pt"/>
          <w:szCs w:val="24"/>
          <w:lang w:val="es-ES_tradnl"/>
        </w:rPr>
        <w:t>La</w:t>
      </w:r>
      <w:r w:rsidR="009C725B" w:rsidRPr="00B60A17">
        <w:rPr>
          <w:rStyle w:val="Style11pt"/>
          <w:szCs w:val="24"/>
          <w:lang w:val="es-ES_tradnl"/>
        </w:rPr>
        <w:t xml:space="preserve"> punt</w:t>
      </w:r>
      <w:r w:rsidRPr="00B60A17">
        <w:rPr>
          <w:rStyle w:val="Style11pt"/>
          <w:szCs w:val="24"/>
          <w:lang w:val="es-ES_tradnl"/>
        </w:rPr>
        <w:t>uación relativa a</w:t>
      </w:r>
      <w:r w:rsidR="009C725B" w:rsidRPr="00B60A17">
        <w:rPr>
          <w:rStyle w:val="Style11pt"/>
          <w:szCs w:val="24"/>
          <w:lang w:val="es-ES_tradnl"/>
        </w:rPr>
        <w:t xml:space="preserve"> la pertinencia se </w:t>
      </w:r>
      <w:r w:rsidRPr="00B60A17">
        <w:rPr>
          <w:rStyle w:val="Style11pt"/>
          <w:szCs w:val="24"/>
          <w:lang w:val="es-ES_tradnl"/>
        </w:rPr>
        <w:t>transferirá</w:t>
      </w:r>
      <w:r w:rsidR="009C725B" w:rsidRPr="00B60A17">
        <w:rPr>
          <w:rStyle w:val="Style11pt"/>
          <w:szCs w:val="24"/>
          <w:lang w:val="es-ES_tradnl"/>
        </w:rPr>
        <w:t xml:space="preserve"> de</w:t>
      </w:r>
      <w:r w:rsidRPr="00B60A17">
        <w:rPr>
          <w:rStyle w:val="Style11pt"/>
          <w:szCs w:val="24"/>
          <w:lang w:val="es-ES_tradnl"/>
        </w:rPr>
        <w:t>sde</w:t>
      </w:r>
      <w:r w:rsidR="009C725B" w:rsidRPr="00B60A17">
        <w:rPr>
          <w:rStyle w:val="Style11pt"/>
          <w:szCs w:val="24"/>
          <w:lang w:val="es-ES_tradnl"/>
        </w:rPr>
        <w:t xml:space="preserve"> la evaluación del </w:t>
      </w:r>
      <w:r w:rsidR="009F2CDE">
        <w:rPr>
          <w:rStyle w:val="Style11pt"/>
          <w:szCs w:val="24"/>
          <w:lang w:val="es-ES_tradnl"/>
        </w:rPr>
        <w:t>documento de síntesis</w:t>
      </w:r>
      <w:r w:rsidR="00D8236D">
        <w:rPr>
          <w:rStyle w:val="Style11pt"/>
          <w:szCs w:val="24"/>
          <w:lang w:val="es-ES_tradnl"/>
        </w:rPr>
        <w:t xml:space="preserve"> a la tabla de evaluación de la solicitud completa</w:t>
      </w:r>
      <w:r w:rsidRPr="00B60A17">
        <w:rPr>
          <w:rStyle w:val="Style11pt"/>
          <w:szCs w:val="24"/>
          <w:lang w:val="es-ES_tradnl"/>
        </w:rPr>
        <w:t>. Este parámetro no volverá a evaluarse</w:t>
      </w:r>
      <w:r w:rsidR="004433FF">
        <w:rPr>
          <w:rStyle w:val="Style11pt"/>
          <w:szCs w:val="24"/>
          <w:lang w:val="es-ES_tradnl"/>
        </w:rPr>
        <w:t xml:space="preserve"> (salvo que se permita de conformidad con la Guía Práctica)</w:t>
      </w:r>
      <w:r w:rsidR="009C725B" w:rsidRPr="00B60A17">
        <w:rPr>
          <w:rStyle w:val="Style11pt"/>
          <w:szCs w:val="24"/>
          <w:lang w:val="es-ES_tradnl"/>
        </w:rPr>
        <w:t xml:space="preserve">. </w:t>
      </w:r>
      <w:r w:rsidRPr="00B60A17">
        <w:rPr>
          <w:rStyle w:val="Style11pt"/>
          <w:szCs w:val="24"/>
          <w:lang w:val="es-ES_tradnl"/>
        </w:rPr>
        <w:t>L</w:t>
      </w:r>
      <w:r w:rsidR="009C725B" w:rsidRPr="00B60A17">
        <w:rPr>
          <w:rStyle w:val="Style11pt"/>
          <w:szCs w:val="24"/>
          <w:lang w:val="es-ES_tradnl"/>
        </w:rPr>
        <w:t>a puntuación final</w:t>
      </w:r>
      <w:r w:rsidRPr="00B60A17">
        <w:rPr>
          <w:rStyle w:val="Style11pt"/>
          <w:szCs w:val="24"/>
          <w:lang w:val="es-ES_tradnl"/>
        </w:rPr>
        <w:t xml:space="preserve"> será</w:t>
      </w:r>
      <w:r w:rsidR="009C725B" w:rsidRPr="00B60A17">
        <w:rPr>
          <w:rStyle w:val="Style11pt"/>
          <w:szCs w:val="24"/>
          <w:lang w:val="es-ES_tradnl"/>
        </w:rPr>
        <w:t xml:space="preserve"> la media aritmética de las puntuaciones otorgadas por los </w:t>
      </w:r>
      <w:r w:rsidR="004049CB" w:rsidRPr="00B60A17">
        <w:rPr>
          <w:rStyle w:val="Style11pt"/>
          <w:szCs w:val="24"/>
          <w:lang w:val="es-ES_tradnl"/>
        </w:rPr>
        <w:t>evaluadores</w:t>
      </w:r>
      <w:r w:rsidR="009C725B" w:rsidRPr="00B60A17">
        <w:rPr>
          <w:rStyle w:val="Style11pt"/>
          <w:szCs w:val="24"/>
          <w:lang w:val="es-ES_tradnl"/>
        </w:rPr>
        <w:t>.</w:t>
      </w:r>
    </w:p>
    <w:p w:rsidR="009C725B" w:rsidRPr="00B60A17" w:rsidRDefault="00EB5CE0" w:rsidP="00F97DCB">
      <w:pPr>
        <w:pStyle w:val="Style11ptJustifiedAfter6pt"/>
        <w:ind w:right="-2"/>
        <w:rPr>
          <w:szCs w:val="24"/>
          <w:lang w:val="es-ES_tradnl"/>
        </w:rPr>
      </w:pPr>
      <w:r w:rsidRPr="00B60A17">
        <w:rPr>
          <w:rStyle w:val="Style11pt"/>
          <w:szCs w:val="24"/>
          <w:lang w:val="es-ES_tradnl"/>
        </w:rPr>
        <w:t xml:space="preserve">El </w:t>
      </w:r>
      <w:r w:rsidR="009F2CDE">
        <w:rPr>
          <w:rStyle w:val="Style11pt"/>
          <w:szCs w:val="24"/>
          <w:lang w:val="es-ES_tradnl"/>
        </w:rPr>
        <w:t>secretario</w:t>
      </w:r>
      <w:r w:rsidR="009C725B" w:rsidRPr="00B60A17">
        <w:rPr>
          <w:rStyle w:val="Style11pt"/>
          <w:szCs w:val="24"/>
          <w:lang w:val="es-ES_tradnl"/>
        </w:rPr>
        <w:t xml:space="preserve"> </w:t>
      </w:r>
      <w:r w:rsidRPr="00B60A17">
        <w:rPr>
          <w:rStyle w:val="Style11pt"/>
          <w:szCs w:val="24"/>
          <w:lang w:val="es-ES_tradnl"/>
        </w:rPr>
        <w:t>redactará</w:t>
      </w:r>
      <w:r w:rsidR="009C725B" w:rsidRPr="00B60A17">
        <w:rPr>
          <w:rStyle w:val="Style11pt"/>
          <w:szCs w:val="24"/>
          <w:lang w:val="es-ES_tradnl"/>
        </w:rPr>
        <w:t xml:space="preserve"> el segundo informe con los resultados del control administrativo y la evaluación de las </w:t>
      </w:r>
      <w:r w:rsidR="00803A0D" w:rsidRPr="00B60A17">
        <w:rPr>
          <w:rStyle w:val="Style11pt"/>
          <w:szCs w:val="24"/>
          <w:lang w:val="es-ES_tradnl"/>
        </w:rPr>
        <w:t>solicitudes completas</w:t>
      </w:r>
      <w:r w:rsidR="009C725B" w:rsidRPr="00B60A17">
        <w:rPr>
          <w:rStyle w:val="Style11pt"/>
          <w:szCs w:val="24"/>
          <w:lang w:val="es-ES_tradnl"/>
        </w:rPr>
        <w:t xml:space="preserve">, por orden de </w:t>
      </w:r>
      <w:r w:rsidRPr="00B60A17">
        <w:rPr>
          <w:rStyle w:val="Style11pt"/>
          <w:szCs w:val="24"/>
          <w:lang w:val="es-ES_tradnl"/>
        </w:rPr>
        <w:t>puntuación obtenida</w:t>
      </w:r>
      <w:r w:rsidR="009C725B" w:rsidRPr="00B60A17">
        <w:rPr>
          <w:rStyle w:val="Style11pt"/>
          <w:szCs w:val="24"/>
          <w:lang w:val="es-ES_tradnl"/>
        </w:rPr>
        <w:t xml:space="preserve">. </w:t>
      </w:r>
      <w:r w:rsidRPr="00B60A17">
        <w:rPr>
          <w:szCs w:val="24"/>
          <w:lang w:val="es-ES_tradnl"/>
        </w:rPr>
        <w:t xml:space="preserve">El </w:t>
      </w:r>
      <w:r w:rsidR="00B03580">
        <w:rPr>
          <w:szCs w:val="24"/>
          <w:lang w:val="es-ES_tradnl"/>
        </w:rPr>
        <w:t>C</w:t>
      </w:r>
      <w:r w:rsidR="009F2CDE">
        <w:rPr>
          <w:szCs w:val="24"/>
          <w:lang w:val="es-ES_tradnl"/>
        </w:rPr>
        <w:t xml:space="preserve">omité de </w:t>
      </w:r>
      <w:r w:rsidR="00B03580">
        <w:rPr>
          <w:szCs w:val="24"/>
          <w:lang w:val="es-ES_tradnl"/>
        </w:rPr>
        <w:t>E</w:t>
      </w:r>
      <w:r w:rsidR="009F2CDE">
        <w:rPr>
          <w:szCs w:val="24"/>
          <w:lang w:val="es-ES_tradnl"/>
        </w:rPr>
        <w:t>valuación</w:t>
      </w:r>
      <w:r w:rsidRPr="00B60A17">
        <w:rPr>
          <w:szCs w:val="24"/>
          <w:lang w:val="es-ES_tradnl"/>
        </w:rPr>
        <w:t xml:space="preserve"> emitirá</w:t>
      </w:r>
      <w:r w:rsidR="009C725B" w:rsidRPr="00B60A17">
        <w:rPr>
          <w:szCs w:val="24"/>
          <w:lang w:val="es-ES_tradnl"/>
        </w:rPr>
        <w:t xml:space="preserve"> una recomendación para las propuestas seleccionadas provisionalmente y elaborará una lista de reserva de solicit</w:t>
      </w:r>
      <w:r w:rsidR="004433FF">
        <w:rPr>
          <w:szCs w:val="24"/>
          <w:lang w:val="es-ES_tradnl"/>
        </w:rPr>
        <w:t>udes</w:t>
      </w:r>
      <w:r w:rsidR="009C725B" w:rsidRPr="00B60A17">
        <w:rPr>
          <w:szCs w:val="24"/>
          <w:lang w:val="es-ES_tradnl"/>
        </w:rPr>
        <w:t xml:space="preserve"> </w:t>
      </w:r>
      <w:r w:rsidRPr="00B60A17">
        <w:rPr>
          <w:szCs w:val="24"/>
          <w:lang w:val="es-ES_tradnl"/>
        </w:rPr>
        <w:t>por si se adoptara una dotación adicional en un plazo determinado</w:t>
      </w:r>
      <w:r w:rsidR="009C725B" w:rsidRPr="00B60A17">
        <w:rPr>
          <w:szCs w:val="24"/>
          <w:lang w:val="es-ES_tradnl"/>
        </w:rPr>
        <w:t>.</w:t>
      </w:r>
    </w:p>
    <w:p w:rsidR="009C725B" w:rsidRPr="00B60A17" w:rsidRDefault="009C725B" w:rsidP="00F97DCB">
      <w:pPr>
        <w:pStyle w:val="Style11ptJustifiedAfter6pt"/>
        <w:ind w:right="-2"/>
        <w:rPr>
          <w:szCs w:val="24"/>
          <w:lang w:val="es-ES_tradnl"/>
        </w:rPr>
      </w:pPr>
      <w:r w:rsidRPr="00B60A17">
        <w:rPr>
          <w:szCs w:val="24"/>
          <w:lang w:val="es-ES_tradnl"/>
        </w:rPr>
        <w:t xml:space="preserve">Para las </w:t>
      </w:r>
      <w:r w:rsidR="004433FF">
        <w:rPr>
          <w:szCs w:val="24"/>
          <w:lang w:val="es-ES_tradnl"/>
        </w:rPr>
        <w:t>solicitudes</w:t>
      </w:r>
      <w:r w:rsidRPr="00B60A17">
        <w:rPr>
          <w:szCs w:val="24"/>
          <w:lang w:val="es-ES_tradnl"/>
        </w:rPr>
        <w:t xml:space="preserve"> provisionalment</w:t>
      </w:r>
      <w:r w:rsidR="00EB5CE0" w:rsidRPr="00B60A17">
        <w:rPr>
          <w:szCs w:val="24"/>
          <w:lang w:val="es-ES_tradnl"/>
        </w:rPr>
        <w:t>e seleccionadas y las que figure</w:t>
      </w:r>
      <w:r w:rsidRPr="00B60A17">
        <w:rPr>
          <w:szCs w:val="24"/>
          <w:lang w:val="es-ES_tradnl"/>
        </w:rPr>
        <w:t xml:space="preserve">n en la lista de reserva, </w:t>
      </w:r>
      <w:r w:rsidR="00EB5CE0" w:rsidRPr="00B60A17">
        <w:rPr>
          <w:szCs w:val="24"/>
          <w:lang w:val="es-ES_tradnl"/>
        </w:rPr>
        <w:t xml:space="preserve">se efectuará </w:t>
      </w:r>
      <w:r w:rsidRPr="00B60A17">
        <w:rPr>
          <w:szCs w:val="24"/>
          <w:lang w:val="es-ES_tradnl"/>
        </w:rPr>
        <w:t xml:space="preserve">un control de </w:t>
      </w:r>
      <w:r w:rsidR="00236538" w:rsidRPr="00B60A17">
        <w:rPr>
          <w:szCs w:val="24"/>
          <w:lang w:val="es-ES_tradnl"/>
        </w:rPr>
        <w:t>elegi</w:t>
      </w:r>
      <w:r w:rsidRPr="00B60A17">
        <w:rPr>
          <w:szCs w:val="24"/>
          <w:lang w:val="es-ES_tradnl"/>
        </w:rPr>
        <w:t>bilidad sobre la base de los justificantes presentados</w:t>
      </w:r>
      <w:r w:rsidR="00236538" w:rsidRPr="00B60A17">
        <w:rPr>
          <w:szCs w:val="24"/>
          <w:lang w:val="es-ES_tradnl"/>
        </w:rPr>
        <w:t>,</w:t>
      </w:r>
      <w:r w:rsidRPr="00B60A17">
        <w:rPr>
          <w:szCs w:val="24"/>
          <w:lang w:val="es-ES_tradnl"/>
        </w:rPr>
        <w:t xml:space="preserve"> para confirmar las indicaciones </w:t>
      </w:r>
      <w:r w:rsidR="00236538" w:rsidRPr="00B60A17">
        <w:rPr>
          <w:szCs w:val="24"/>
          <w:lang w:val="es-ES_tradnl"/>
        </w:rPr>
        <w:t>precedentes contenidas en las</w:t>
      </w:r>
      <w:r w:rsidRPr="00B60A17">
        <w:rPr>
          <w:szCs w:val="24"/>
          <w:lang w:val="es-ES_tradnl"/>
        </w:rPr>
        <w:t xml:space="preserve"> listas de control y las declaraciones.</w:t>
      </w:r>
    </w:p>
    <w:p w:rsidR="009C725B" w:rsidRPr="00722062" w:rsidRDefault="00236538" w:rsidP="00F97DCB">
      <w:pPr>
        <w:pStyle w:val="Style11ptJustifiedAfter6pt"/>
        <w:spacing w:after="200"/>
        <w:ind w:right="-2"/>
        <w:rPr>
          <w:szCs w:val="24"/>
          <w:lang w:val="es-ES_tradnl"/>
        </w:rPr>
      </w:pPr>
      <w:r w:rsidRPr="00B60A17">
        <w:rPr>
          <w:szCs w:val="24"/>
          <w:lang w:val="es-ES_tradnl"/>
        </w:rPr>
        <w:t xml:space="preserve">El </w:t>
      </w:r>
      <w:r w:rsidR="009F2CDE">
        <w:rPr>
          <w:szCs w:val="24"/>
          <w:lang w:val="es-ES_tradnl"/>
        </w:rPr>
        <w:t>secretario</w:t>
      </w:r>
      <w:r w:rsidR="009C725B" w:rsidRPr="00B60A17">
        <w:rPr>
          <w:szCs w:val="24"/>
          <w:lang w:val="es-ES_tradnl"/>
        </w:rPr>
        <w:t xml:space="preserve"> </w:t>
      </w:r>
      <w:r w:rsidRPr="00B60A17">
        <w:rPr>
          <w:szCs w:val="24"/>
          <w:lang w:val="es-ES_tradnl"/>
        </w:rPr>
        <w:t>redactará</w:t>
      </w:r>
      <w:r w:rsidR="009C725B" w:rsidRPr="00B60A17">
        <w:rPr>
          <w:szCs w:val="24"/>
          <w:lang w:val="es-ES_tradnl"/>
        </w:rPr>
        <w:t xml:space="preserve"> el tercer informe con los resultados de los controles de </w:t>
      </w:r>
      <w:r w:rsidRPr="00B60A17">
        <w:rPr>
          <w:szCs w:val="24"/>
          <w:lang w:val="es-ES_tradnl"/>
        </w:rPr>
        <w:t>elegi</w:t>
      </w:r>
      <w:r w:rsidR="009C725B" w:rsidRPr="00B60A17">
        <w:rPr>
          <w:szCs w:val="24"/>
          <w:lang w:val="es-ES_tradnl"/>
        </w:rPr>
        <w:t xml:space="preserve">bilidad, y </w:t>
      </w:r>
      <w:r w:rsidR="00B03580">
        <w:rPr>
          <w:szCs w:val="24"/>
          <w:lang w:val="es-ES_tradnl"/>
        </w:rPr>
        <w:t xml:space="preserve">el </w:t>
      </w:r>
      <w:r w:rsidR="00B03580" w:rsidRPr="00722062">
        <w:rPr>
          <w:szCs w:val="24"/>
          <w:lang w:val="es-ES_tradnl"/>
        </w:rPr>
        <w:t>Comité de Evaluación</w:t>
      </w:r>
      <w:r w:rsidR="009C725B" w:rsidRPr="00722062">
        <w:rPr>
          <w:szCs w:val="24"/>
          <w:lang w:val="es-ES_tradnl"/>
        </w:rPr>
        <w:t xml:space="preserve"> </w:t>
      </w:r>
      <w:r w:rsidRPr="00722062">
        <w:rPr>
          <w:szCs w:val="24"/>
          <w:lang w:val="es-ES_tradnl"/>
        </w:rPr>
        <w:t>transmitirá</w:t>
      </w:r>
      <w:r w:rsidR="009C725B" w:rsidRPr="00722062">
        <w:rPr>
          <w:szCs w:val="24"/>
          <w:lang w:val="es-ES_tradnl"/>
        </w:rPr>
        <w:t xml:space="preserve"> una recomendación final al Órgano de Contratación.</w:t>
      </w:r>
    </w:p>
    <w:p w:rsidR="009C725B" w:rsidRPr="00722062" w:rsidRDefault="009C725B" w:rsidP="00F97DCB">
      <w:pPr>
        <w:spacing w:after="200"/>
        <w:ind w:right="-2"/>
        <w:jc w:val="both"/>
        <w:rPr>
          <w:rFonts w:ascii="Times New Roman" w:hAnsi="Times New Roman"/>
          <w:shd w:val="clear" w:color="auto" w:fill="FFFF00"/>
          <w:lang w:val="es-ES_tradnl"/>
        </w:rPr>
      </w:pPr>
      <w:r w:rsidRPr="00722062">
        <w:rPr>
          <w:rFonts w:ascii="Times New Roman" w:hAnsi="Times New Roman"/>
          <w:lang w:val="es-ES_tradnl"/>
        </w:rPr>
        <w:t>&lt;</w:t>
      </w:r>
      <w:r w:rsidR="00236538" w:rsidRPr="00722062">
        <w:rPr>
          <w:rFonts w:ascii="Times New Roman" w:hAnsi="Times New Roman"/>
          <w:highlight w:val="yellow"/>
          <w:lang w:val="es-ES_tradnl"/>
        </w:rPr>
        <w:t xml:space="preserve">Facilite </w:t>
      </w:r>
      <w:r w:rsidRPr="00722062">
        <w:rPr>
          <w:rFonts w:ascii="Times New Roman" w:hAnsi="Times New Roman"/>
          <w:highlight w:val="yellow"/>
          <w:lang w:val="es-ES_tradnl"/>
        </w:rPr>
        <w:t xml:space="preserve">otros </w:t>
      </w:r>
      <w:r w:rsidR="00236538" w:rsidRPr="00722062">
        <w:rPr>
          <w:rFonts w:ascii="Times New Roman" w:hAnsi="Times New Roman"/>
          <w:highlight w:val="yellow"/>
          <w:lang w:val="es-ES_tradnl"/>
        </w:rPr>
        <w:t>datos</w:t>
      </w:r>
      <w:r w:rsidRPr="00722062">
        <w:rPr>
          <w:rFonts w:ascii="Times New Roman" w:hAnsi="Times New Roman"/>
          <w:highlight w:val="yellow"/>
          <w:lang w:val="es-ES_tradnl"/>
        </w:rPr>
        <w:t xml:space="preserve"> sobre el procedimiento de evaluación</w:t>
      </w:r>
      <w:r w:rsidR="00236538" w:rsidRPr="00722062">
        <w:rPr>
          <w:rFonts w:ascii="Times New Roman" w:hAnsi="Times New Roman"/>
          <w:highlight w:val="yellow"/>
          <w:lang w:val="es-ES_tradnl"/>
        </w:rPr>
        <w:t xml:space="preserve"> específicamente relacionados con</w:t>
      </w:r>
      <w:r w:rsidRPr="00722062">
        <w:rPr>
          <w:rFonts w:ascii="Times New Roman" w:hAnsi="Times New Roman"/>
          <w:highlight w:val="yellow"/>
          <w:lang w:val="es-ES_tradnl"/>
        </w:rPr>
        <w:t xml:space="preserve"> la </w:t>
      </w:r>
      <w:r w:rsidR="00B03580" w:rsidRPr="00722062">
        <w:rPr>
          <w:rFonts w:ascii="Times New Roman" w:hAnsi="Times New Roman"/>
          <w:highlight w:val="yellow"/>
          <w:lang w:val="es-ES_tradnl"/>
        </w:rPr>
        <w:t>convocatoria de propuestas</w:t>
      </w:r>
      <w:r w:rsidR="00236538" w:rsidRPr="00722062">
        <w:rPr>
          <w:rFonts w:ascii="Times New Roman" w:hAnsi="Times New Roman"/>
          <w:highlight w:val="yellow"/>
          <w:lang w:val="es-ES_tradnl"/>
        </w:rPr>
        <w:t>, como el calendario o</w:t>
      </w:r>
      <w:r w:rsidRPr="00722062">
        <w:rPr>
          <w:rFonts w:ascii="Times New Roman" w:hAnsi="Times New Roman"/>
          <w:highlight w:val="yellow"/>
          <w:lang w:val="es-ES_tradnl"/>
        </w:rPr>
        <w:t xml:space="preserve"> el papel del </w:t>
      </w:r>
      <w:r w:rsidR="009F2CDE" w:rsidRPr="00722062">
        <w:rPr>
          <w:rFonts w:ascii="Times New Roman" w:hAnsi="Times New Roman"/>
          <w:highlight w:val="yellow"/>
          <w:lang w:val="es-ES_tradnl"/>
        </w:rPr>
        <w:t>coordinador</w:t>
      </w:r>
      <w:r w:rsidRPr="00722062">
        <w:rPr>
          <w:rFonts w:ascii="Times New Roman" w:hAnsi="Times New Roman"/>
          <w:highlight w:val="yellow"/>
          <w:lang w:val="es-ES_tradnl"/>
        </w:rPr>
        <w:t>, cuando proceda.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 Si se recurre a los servicios de un </w:t>
      </w:r>
      <w:r w:rsidR="009F2CDE" w:rsidRPr="00722062">
        <w:rPr>
          <w:rFonts w:ascii="Times New Roman" w:hAnsi="Times New Roman"/>
          <w:shd w:val="clear" w:color="auto" w:fill="FFFF00"/>
          <w:lang w:val="es-ES_tradnl"/>
        </w:rPr>
        <w:t>coordinador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, 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 xml:space="preserve">cerciórese de que 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su 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>función y sus tareas están claramente definida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s y 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 xml:space="preserve">de 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que no 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>existe ningún elemento que pueda comprometer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 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 xml:space="preserve">los 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principios del procedimiento, 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 xml:space="preserve">y, </w:t>
      </w:r>
      <w:r w:rsidRPr="00722062">
        <w:rPr>
          <w:rFonts w:ascii="Times New Roman" w:hAnsi="Times New Roman"/>
          <w:shd w:val="clear" w:color="auto" w:fill="FFFF00"/>
          <w:lang w:val="es-ES_tradnl"/>
        </w:rPr>
        <w:t>en particular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>,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 la necesidad de evaluaciones indivi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>duales bien definidas, realizada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s por dos </w:t>
      </w:r>
      <w:r w:rsidR="004049CB" w:rsidRPr="00722062">
        <w:rPr>
          <w:rFonts w:ascii="Times New Roman" w:hAnsi="Times New Roman"/>
          <w:shd w:val="clear" w:color="auto" w:fill="FFFF00"/>
          <w:lang w:val="es-ES_tradnl"/>
        </w:rPr>
        <w:t>evaluadores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 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>distintos, por lo que se refiere a la evaluación técnica.</w:t>
      </w:r>
      <w:r w:rsidRPr="00722062">
        <w:rPr>
          <w:rFonts w:ascii="Times New Roman" w:hAnsi="Times New Roman"/>
          <w:shd w:val="clear" w:color="auto" w:fill="FFFF00"/>
          <w:lang w:val="es-ES_tradnl"/>
        </w:rPr>
        <w:t>&gt;</w:t>
      </w:r>
    </w:p>
    <w:p w:rsidR="009C725B" w:rsidRPr="00B60A17" w:rsidRDefault="009C725B" w:rsidP="00F97DCB">
      <w:pPr>
        <w:pStyle w:val="Heading2"/>
        <w:keepNext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clear" w:pos="283"/>
        </w:tabs>
        <w:spacing w:before="240" w:after="120"/>
        <w:ind w:left="578" w:right="-2" w:hanging="578"/>
        <w:jc w:val="left"/>
        <w:rPr>
          <w:sz w:val="22"/>
          <w:szCs w:val="22"/>
          <w:lang w:val="es-ES_tradnl"/>
        </w:rPr>
      </w:pPr>
      <w:bookmarkStart w:id="39" w:name="_Toc355257808"/>
      <w:bookmarkStart w:id="40" w:name="_Toc355257879"/>
      <w:bookmarkStart w:id="41" w:name="_Toc355258102"/>
      <w:bookmarkStart w:id="42" w:name="_Toc355258391"/>
      <w:bookmarkStart w:id="43" w:name="_Toc355258902"/>
      <w:r w:rsidRPr="00B60A17">
        <w:rPr>
          <w:sz w:val="22"/>
          <w:szCs w:val="22"/>
          <w:lang w:val="es-ES_tradnl"/>
        </w:rPr>
        <w:t xml:space="preserve">3.2 </w:t>
      </w:r>
      <w:r w:rsidR="002C0ECA" w:rsidRPr="00B60A17">
        <w:rPr>
          <w:sz w:val="22"/>
          <w:szCs w:val="22"/>
          <w:lang w:val="es-ES_tradnl"/>
        </w:rPr>
        <w:tab/>
      </w:r>
      <w:r w:rsidRPr="00B60A17">
        <w:rPr>
          <w:sz w:val="22"/>
          <w:szCs w:val="22"/>
          <w:lang w:val="es-ES_tradnl"/>
        </w:rPr>
        <w:t>Contenido de la evaluación</w:t>
      </w:r>
      <w:bookmarkEnd w:id="39"/>
      <w:bookmarkEnd w:id="40"/>
      <w:bookmarkEnd w:id="41"/>
      <w:bookmarkEnd w:id="42"/>
      <w:bookmarkEnd w:id="43"/>
      <w:r w:rsidRPr="00B60A17">
        <w:rPr>
          <w:sz w:val="22"/>
          <w:szCs w:val="22"/>
          <w:lang w:val="es-ES_tradnl"/>
        </w:rPr>
        <w:t xml:space="preserve"> </w:t>
      </w:r>
    </w:p>
    <w:p w:rsidR="009C725B" w:rsidRPr="00B60A17" w:rsidRDefault="009C725B" w:rsidP="00F97DCB">
      <w:pPr>
        <w:spacing w:after="200"/>
        <w:ind w:right="-2"/>
        <w:jc w:val="both"/>
        <w:rPr>
          <w:shd w:val="clear" w:color="auto" w:fill="FFFF00"/>
          <w:lang w:val="es-ES_tradnl"/>
        </w:rPr>
      </w:pPr>
      <w:r w:rsidRPr="00B60A17">
        <w:rPr>
          <w:shd w:val="clear" w:color="auto" w:fill="FFFF00"/>
          <w:lang w:val="es-ES_tradnl"/>
        </w:rPr>
        <w:t xml:space="preserve">Si los </w:t>
      </w:r>
      <w:r w:rsidR="004049CB" w:rsidRPr="00B60A17">
        <w:rPr>
          <w:shd w:val="clear" w:color="auto" w:fill="FFFF00"/>
          <w:lang w:val="es-ES_tradnl"/>
        </w:rPr>
        <w:t>evaluadores</w:t>
      </w:r>
      <w:r w:rsidRPr="00B60A17">
        <w:rPr>
          <w:shd w:val="clear" w:color="auto" w:fill="FFFF00"/>
          <w:lang w:val="es-ES_tradnl"/>
        </w:rPr>
        <w:t xml:space="preserve"> </w:t>
      </w:r>
      <w:r w:rsidR="00A2580D" w:rsidRPr="00B60A17">
        <w:rPr>
          <w:shd w:val="clear" w:color="auto" w:fill="FFFF00"/>
          <w:lang w:val="es-ES_tradnl"/>
        </w:rPr>
        <w:t xml:space="preserve">intervienen </w:t>
      </w:r>
      <w:r w:rsidRPr="00B60A17">
        <w:rPr>
          <w:shd w:val="clear" w:color="auto" w:fill="FFFF00"/>
          <w:lang w:val="es-ES_tradnl"/>
        </w:rPr>
        <w:t xml:space="preserve">en los controles administrativos: </w:t>
      </w:r>
    </w:p>
    <w:p w:rsidR="009C725B" w:rsidRPr="00B60A17" w:rsidRDefault="009C725B" w:rsidP="00F97DCB">
      <w:pPr>
        <w:pStyle w:val="Text2"/>
        <w:numPr>
          <w:ilvl w:val="0"/>
          <w:numId w:val="3"/>
        </w:numPr>
        <w:tabs>
          <w:tab w:val="clear" w:pos="720"/>
          <w:tab w:val="num" w:pos="426"/>
        </w:tabs>
        <w:ind w:left="425" w:right="-2" w:hanging="357"/>
        <w:rPr>
          <w:rStyle w:val="Style11pt"/>
          <w:rFonts w:ascii="Charter BT" w:hAnsi="Charter BT"/>
          <w:lang w:val="es-ES_tradnl"/>
        </w:rPr>
      </w:pPr>
      <w:r w:rsidRPr="00B60A17">
        <w:rPr>
          <w:rStyle w:val="Style11pt"/>
          <w:szCs w:val="24"/>
          <w:lang w:val="es-ES_tradnl"/>
        </w:rPr>
        <w:t>[</w:t>
      </w:r>
      <w:r w:rsidR="00A2580D" w:rsidRPr="00B60A17">
        <w:rPr>
          <w:rStyle w:val="Style11pt"/>
          <w:szCs w:val="24"/>
          <w:highlight w:val="lightGray"/>
          <w:lang w:val="es-ES_tradnl"/>
        </w:rPr>
        <w:t>En el marco de</w:t>
      </w:r>
      <w:r w:rsidRPr="00B60A17">
        <w:rPr>
          <w:rStyle w:val="Style11pt"/>
          <w:szCs w:val="24"/>
          <w:highlight w:val="lightGray"/>
          <w:lang w:val="es-ES_tradnl"/>
        </w:rPr>
        <w:t xml:space="preserve"> los controles administrativos, los </w:t>
      </w:r>
      <w:r w:rsidR="004049CB" w:rsidRPr="00B60A17">
        <w:rPr>
          <w:rStyle w:val="Style11pt"/>
          <w:szCs w:val="24"/>
          <w:highlight w:val="lightGray"/>
          <w:lang w:val="es-ES_tradnl"/>
        </w:rPr>
        <w:t>evaluadores</w:t>
      </w:r>
      <w:r w:rsidRPr="00B60A17">
        <w:rPr>
          <w:rStyle w:val="Style11pt"/>
          <w:szCs w:val="24"/>
          <w:highlight w:val="lightGray"/>
          <w:lang w:val="es-ES_tradnl"/>
        </w:rPr>
        <w:t xml:space="preserve"> debe</w:t>
      </w:r>
      <w:r w:rsidR="00A2580D" w:rsidRPr="00B60A17">
        <w:rPr>
          <w:rStyle w:val="Style11pt"/>
          <w:szCs w:val="24"/>
          <w:highlight w:val="lightGray"/>
          <w:lang w:val="es-ES_tradnl"/>
        </w:rPr>
        <w:t>rá</w:t>
      </w:r>
      <w:r w:rsidRPr="00B60A17">
        <w:rPr>
          <w:rStyle w:val="Style11pt"/>
          <w:szCs w:val="24"/>
          <w:highlight w:val="lightGray"/>
          <w:lang w:val="es-ES_tradnl"/>
        </w:rPr>
        <w:t>n</w:t>
      </w:r>
      <w:r w:rsidR="00A2580D" w:rsidRPr="00B60A17">
        <w:rPr>
          <w:rStyle w:val="Style11pt"/>
          <w:szCs w:val="24"/>
          <w:highlight w:val="lightGray"/>
          <w:lang w:val="es-ES_tradnl"/>
        </w:rPr>
        <w:t xml:space="preserve"> comparar cada propuest</w:t>
      </w:r>
      <w:r w:rsidR="00930FF8" w:rsidRPr="00B60A17">
        <w:rPr>
          <w:rStyle w:val="Style11pt"/>
          <w:szCs w:val="24"/>
          <w:highlight w:val="lightGray"/>
          <w:lang w:val="es-ES_tradnl"/>
        </w:rPr>
        <w:t>a con la lista de control y la d</w:t>
      </w:r>
      <w:r w:rsidRPr="00B60A17">
        <w:rPr>
          <w:rStyle w:val="Style11pt"/>
          <w:szCs w:val="24"/>
          <w:highlight w:val="lightGray"/>
          <w:lang w:val="es-ES_tradnl"/>
        </w:rPr>
        <w:t xml:space="preserve">eclaración del solicitante </w:t>
      </w:r>
      <w:r w:rsidR="004433FF">
        <w:rPr>
          <w:rStyle w:val="Style11pt"/>
          <w:szCs w:val="24"/>
          <w:highlight w:val="lightGray"/>
          <w:lang w:val="es-ES_tradnl"/>
        </w:rPr>
        <w:t xml:space="preserve">principal </w:t>
      </w:r>
      <w:r w:rsidRPr="00B60A17">
        <w:rPr>
          <w:rStyle w:val="Style11pt"/>
          <w:szCs w:val="24"/>
          <w:highlight w:val="lightGray"/>
          <w:lang w:val="es-ES_tradnl"/>
        </w:rPr>
        <w:t>(véase el anexo E3b).</w:t>
      </w:r>
      <w:r w:rsidR="00A2580D" w:rsidRPr="00B60A17">
        <w:rPr>
          <w:rStyle w:val="Style11pt"/>
          <w:szCs w:val="24"/>
          <w:highlight w:val="lightGray"/>
          <w:lang w:val="es-ES_tradnl"/>
        </w:rPr>
        <w:t xml:space="preserve"> No podrán modificarse en ningún caso l</w:t>
      </w:r>
      <w:r w:rsidRPr="00B60A17">
        <w:rPr>
          <w:rStyle w:val="Style11pt"/>
          <w:szCs w:val="24"/>
          <w:highlight w:val="lightGray"/>
          <w:lang w:val="es-ES_tradnl"/>
        </w:rPr>
        <w:t xml:space="preserve">os criterios publicados en la lista de control </w:t>
      </w:r>
      <w:r w:rsidR="00A2580D" w:rsidRPr="00B60A17">
        <w:rPr>
          <w:rStyle w:val="Style11pt"/>
          <w:szCs w:val="24"/>
          <w:highlight w:val="lightGray"/>
          <w:lang w:val="es-ES_tradnl"/>
        </w:rPr>
        <w:t>aneja a</w:t>
      </w:r>
      <w:r w:rsidRPr="00B60A17">
        <w:rPr>
          <w:rStyle w:val="Style11pt"/>
          <w:szCs w:val="24"/>
          <w:highlight w:val="lightGray"/>
          <w:lang w:val="es-ES_tradnl"/>
        </w:rPr>
        <w:t xml:space="preserve"> la convocatoria. Cada propuesta </w:t>
      </w:r>
      <w:r w:rsidR="00562F11" w:rsidRPr="00B60A17">
        <w:rPr>
          <w:rStyle w:val="Style11pt"/>
          <w:szCs w:val="24"/>
          <w:highlight w:val="lightGray"/>
          <w:lang w:val="es-ES_tradnl"/>
        </w:rPr>
        <w:t>solo</w:t>
      </w:r>
      <w:r w:rsidRPr="00B60A17">
        <w:rPr>
          <w:rStyle w:val="Style11pt"/>
          <w:szCs w:val="24"/>
          <w:highlight w:val="lightGray"/>
          <w:lang w:val="es-ES_tradnl"/>
        </w:rPr>
        <w:t xml:space="preserve"> </w:t>
      </w:r>
      <w:r w:rsidR="00A2580D" w:rsidRPr="00B60A17">
        <w:rPr>
          <w:rStyle w:val="Style11pt"/>
          <w:szCs w:val="24"/>
          <w:highlight w:val="lightGray"/>
          <w:lang w:val="es-ES_tradnl"/>
        </w:rPr>
        <w:t>precisará</w:t>
      </w:r>
      <w:r w:rsidRPr="00B60A17">
        <w:rPr>
          <w:rStyle w:val="Style11pt"/>
          <w:szCs w:val="24"/>
          <w:highlight w:val="lightGray"/>
          <w:lang w:val="es-ES_tradnl"/>
        </w:rPr>
        <w:t xml:space="preserve"> ser </w:t>
      </w:r>
      <w:r w:rsidR="00A2580D" w:rsidRPr="00B60A17">
        <w:rPr>
          <w:rStyle w:val="Style11pt"/>
          <w:szCs w:val="24"/>
          <w:highlight w:val="lightGray"/>
          <w:lang w:val="es-ES_tradnl"/>
        </w:rPr>
        <w:t>verificada</w:t>
      </w:r>
      <w:r w:rsidRPr="00B60A17">
        <w:rPr>
          <w:rStyle w:val="Style11pt"/>
          <w:szCs w:val="24"/>
          <w:highlight w:val="lightGray"/>
          <w:lang w:val="es-ES_tradnl"/>
        </w:rPr>
        <w:t xml:space="preserve"> por un </w:t>
      </w:r>
      <w:r w:rsidR="004049CB" w:rsidRPr="00B60A17">
        <w:rPr>
          <w:rStyle w:val="Style11pt"/>
          <w:szCs w:val="24"/>
          <w:highlight w:val="lightGray"/>
          <w:lang w:val="es-ES_tradnl"/>
        </w:rPr>
        <w:t>evaluador</w:t>
      </w:r>
      <w:r w:rsidR="00A2580D" w:rsidRPr="00B60A17">
        <w:rPr>
          <w:rStyle w:val="Style11pt"/>
          <w:szCs w:val="24"/>
          <w:highlight w:val="lightGray"/>
          <w:lang w:val="es-ES_tradnl"/>
        </w:rPr>
        <w:t>. C</w:t>
      </w:r>
      <w:r w:rsidRPr="00B60A17">
        <w:rPr>
          <w:rStyle w:val="Style11pt"/>
          <w:szCs w:val="24"/>
          <w:highlight w:val="lightGray"/>
          <w:lang w:val="es-ES_tradnl"/>
        </w:rPr>
        <w:t xml:space="preserve">ada tabla de evaluación </w:t>
      </w:r>
      <w:r w:rsidR="0056326F" w:rsidRPr="00B60A17">
        <w:rPr>
          <w:rStyle w:val="Style11pt"/>
          <w:szCs w:val="24"/>
          <w:highlight w:val="lightGray"/>
          <w:lang w:val="es-ES_tradnl"/>
        </w:rPr>
        <w:t>irá</w:t>
      </w:r>
      <w:r w:rsidR="00A2580D" w:rsidRPr="00B60A17">
        <w:rPr>
          <w:rStyle w:val="Style11pt"/>
          <w:szCs w:val="24"/>
          <w:highlight w:val="lightGray"/>
          <w:lang w:val="es-ES_tradnl"/>
        </w:rPr>
        <w:t xml:space="preserve"> rubricada, firmada y fechada</w:t>
      </w:r>
      <w:r w:rsidRPr="00B60A17">
        <w:rPr>
          <w:rStyle w:val="Style11pt"/>
          <w:szCs w:val="24"/>
          <w:highlight w:val="lightGray"/>
          <w:lang w:val="es-ES_tradnl"/>
        </w:rPr>
        <w:t xml:space="preserve"> por el </w:t>
      </w:r>
      <w:r w:rsidR="004049CB" w:rsidRPr="00B60A17">
        <w:rPr>
          <w:rStyle w:val="Style11pt"/>
          <w:szCs w:val="24"/>
          <w:highlight w:val="lightGray"/>
          <w:lang w:val="es-ES_tradnl"/>
        </w:rPr>
        <w:t>evaluador</w:t>
      </w:r>
      <w:r w:rsidRPr="00B60A17">
        <w:rPr>
          <w:rStyle w:val="Style11pt"/>
          <w:szCs w:val="24"/>
          <w:highlight w:val="lightGray"/>
          <w:lang w:val="es-ES_tradnl"/>
        </w:rPr>
        <w:t xml:space="preserve"> que haya </w:t>
      </w:r>
      <w:r w:rsidR="00A2580D" w:rsidRPr="00B60A17">
        <w:rPr>
          <w:rStyle w:val="Style11pt"/>
          <w:szCs w:val="24"/>
          <w:highlight w:val="lightGray"/>
          <w:lang w:val="es-ES_tradnl"/>
        </w:rPr>
        <w:t>realizado</w:t>
      </w:r>
      <w:r w:rsidRPr="00B60A17">
        <w:rPr>
          <w:rStyle w:val="Style11pt"/>
          <w:szCs w:val="24"/>
          <w:highlight w:val="lightGray"/>
          <w:lang w:val="es-ES_tradnl"/>
        </w:rPr>
        <w:t xml:space="preserve"> la evaluación</w:t>
      </w:r>
      <w:r w:rsidRPr="00B60A17">
        <w:rPr>
          <w:rStyle w:val="Style11pt"/>
          <w:rFonts w:ascii="Charter BT" w:hAnsi="Charter BT"/>
          <w:highlight w:val="lightGray"/>
          <w:lang w:val="es-ES_tradnl"/>
        </w:rPr>
        <w:t>.</w:t>
      </w:r>
      <w:r w:rsidRPr="00B60A17">
        <w:rPr>
          <w:rStyle w:val="Style11pt"/>
          <w:rFonts w:ascii="Charter BT" w:hAnsi="Charter BT"/>
          <w:lang w:val="es-ES_tradnl"/>
        </w:rPr>
        <w:t xml:space="preserve">] </w:t>
      </w:r>
    </w:p>
    <w:p w:rsidR="009C725B" w:rsidRPr="00B60A17" w:rsidRDefault="009C725B" w:rsidP="00F97DCB">
      <w:pPr>
        <w:spacing w:after="200"/>
        <w:jc w:val="both"/>
        <w:rPr>
          <w:shd w:val="clear" w:color="auto" w:fill="FFFF00"/>
          <w:lang w:val="es-ES_tradnl"/>
        </w:rPr>
      </w:pPr>
      <w:r w:rsidRPr="00B60A17">
        <w:rPr>
          <w:shd w:val="clear" w:color="auto" w:fill="FFFF00"/>
          <w:lang w:val="es-ES_tradnl"/>
        </w:rPr>
        <w:t xml:space="preserve">Si los </w:t>
      </w:r>
      <w:r w:rsidR="004049CB" w:rsidRPr="00B60A17">
        <w:rPr>
          <w:shd w:val="clear" w:color="auto" w:fill="FFFF00"/>
          <w:lang w:val="es-ES_tradnl"/>
        </w:rPr>
        <w:t>evaluadores</w:t>
      </w:r>
      <w:r w:rsidRPr="00B60A17">
        <w:rPr>
          <w:shd w:val="clear" w:color="auto" w:fill="FFFF00"/>
          <w:lang w:val="es-ES_tradnl"/>
        </w:rPr>
        <w:t xml:space="preserve"> </w:t>
      </w:r>
      <w:r w:rsidR="00A2580D" w:rsidRPr="00B60A17">
        <w:rPr>
          <w:shd w:val="clear" w:color="auto" w:fill="FFFF00"/>
          <w:lang w:val="es-ES_tradnl"/>
        </w:rPr>
        <w:t>intervienen</w:t>
      </w:r>
      <w:r w:rsidRPr="00B60A17">
        <w:rPr>
          <w:shd w:val="clear" w:color="auto" w:fill="FFFF00"/>
          <w:lang w:val="es-ES_tradnl"/>
        </w:rPr>
        <w:t xml:space="preserve"> en la evaluación de los </w:t>
      </w:r>
      <w:r w:rsidR="009F2CDE">
        <w:rPr>
          <w:shd w:val="clear" w:color="auto" w:fill="FFFF00"/>
          <w:lang w:val="es-ES_tradnl"/>
        </w:rPr>
        <w:t>documentos de síntesis</w:t>
      </w:r>
      <w:r w:rsidRPr="00B60A17">
        <w:rPr>
          <w:shd w:val="clear" w:color="auto" w:fill="FFFF00"/>
          <w:lang w:val="es-ES_tradnl"/>
        </w:rPr>
        <w:t xml:space="preserve"> y de las </w:t>
      </w:r>
      <w:r w:rsidR="00803A0D" w:rsidRPr="00B60A17">
        <w:rPr>
          <w:shd w:val="clear" w:color="auto" w:fill="FFFF00"/>
          <w:lang w:val="es-ES_tradnl"/>
        </w:rPr>
        <w:t>solicitudes completas</w:t>
      </w:r>
      <w:r w:rsidRPr="00B60A17">
        <w:rPr>
          <w:shd w:val="clear" w:color="auto" w:fill="FFFF00"/>
          <w:lang w:val="es-ES_tradnl"/>
        </w:rPr>
        <w:t xml:space="preserve">: </w:t>
      </w:r>
    </w:p>
    <w:p w:rsidR="00A2580D" w:rsidRPr="00B60A17" w:rsidRDefault="009C725B" w:rsidP="00F97DCB">
      <w:pPr>
        <w:spacing w:after="200"/>
        <w:jc w:val="both"/>
        <w:rPr>
          <w:rStyle w:val="Style11pt"/>
          <w:highlight w:val="lightGray"/>
          <w:lang w:val="es-ES_tradnl"/>
        </w:rPr>
      </w:pPr>
      <w:r w:rsidRPr="00B60A17">
        <w:rPr>
          <w:rStyle w:val="Style11pt"/>
          <w:lang w:val="es-ES_tradnl"/>
        </w:rPr>
        <w:t>[</w:t>
      </w:r>
      <w:r w:rsidR="008F1ADA" w:rsidRPr="00B60A17">
        <w:rPr>
          <w:rStyle w:val="Style11pt"/>
          <w:highlight w:val="lightGray"/>
          <w:lang w:val="es-ES_tradnl"/>
        </w:rPr>
        <w:t>P</w:t>
      </w:r>
      <w:r w:rsidRPr="00B60A17">
        <w:rPr>
          <w:rStyle w:val="Style11pt"/>
          <w:highlight w:val="lightGray"/>
          <w:lang w:val="es-ES_tradnl"/>
        </w:rPr>
        <w:t xml:space="preserve">ara la evaluación de los </w:t>
      </w:r>
      <w:r w:rsidR="009F2CDE">
        <w:rPr>
          <w:rStyle w:val="Style11pt"/>
          <w:highlight w:val="lightGray"/>
          <w:lang w:val="es-ES_tradnl"/>
        </w:rPr>
        <w:t>documentos de síntesis</w:t>
      </w:r>
      <w:r w:rsidRPr="00B60A17">
        <w:rPr>
          <w:rStyle w:val="Style11pt"/>
          <w:highlight w:val="lightGray"/>
          <w:lang w:val="es-ES_tradnl"/>
        </w:rPr>
        <w:t xml:space="preserve"> y </w:t>
      </w:r>
      <w:r w:rsidR="008F1ADA" w:rsidRPr="00B60A17">
        <w:rPr>
          <w:rStyle w:val="Style11pt"/>
          <w:highlight w:val="lightGray"/>
          <w:lang w:val="es-ES_tradnl"/>
        </w:rPr>
        <w:t xml:space="preserve">de las </w:t>
      </w:r>
      <w:r w:rsidR="004433FF">
        <w:rPr>
          <w:rStyle w:val="Style11pt"/>
          <w:highlight w:val="lightGray"/>
          <w:lang w:val="es-ES_tradnl"/>
        </w:rPr>
        <w:t>solicitudes completas</w:t>
      </w:r>
      <w:r w:rsidRPr="00B60A17">
        <w:rPr>
          <w:rStyle w:val="Style11pt"/>
          <w:highlight w:val="lightGray"/>
          <w:lang w:val="es-ES_tradnl"/>
        </w:rPr>
        <w:t xml:space="preserve">, los </w:t>
      </w:r>
      <w:r w:rsidR="004049CB" w:rsidRPr="00B60A17">
        <w:rPr>
          <w:rStyle w:val="Style11pt"/>
          <w:highlight w:val="lightGray"/>
          <w:lang w:val="es-ES_tradnl"/>
        </w:rPr>
        <w:t>evaluadores</w:t>
      </w:r>
      <w:r w:rsidRPr="00B60A17">
        <w:rPr>
          <w:rStyle w:val="Style11pt"/>
          <w:highlight w:val="lightGray"/>
          <w:lang w:val="es-ES_tradnl"/>
        </w:rPr>
        <w:t xml:space="preserve"> deberán redactar su evaluación basándose en las tablas de evaluación p</w:t>
      </w:r>
      <w:r w:rsidR="008F1ADA" w:rsidRPr="00B60A17">
        <w:rPr>
          <w:rStyle w:val="Style11pt"/>
          <w:highlight w:val="lightGray"/>
          <w:lang w:val="es-ES_tradnl"/>
        </w:rPr>
        <w:t>ublicadas (véanse los anexos E5a y E5b), sin modificarla</w:t>
      </w:r>
      <w:r w:rsidRPr="00B60A17">
        <w:rPr>
          <w:rStyle w:val="Style11pt"/>
          <w:highlight w:val="lightGray"/>
          <w:lang w:val="es-ES_tradnl"/>
        </w:rPr>
        <w:t xml:space="preserve">s. Cada </w:t>
      </w:r>
      <w:r w:rsidR="009F2CDE">
        <w:rPr>
          <w:rStyle w:val="Style11pt"/>
          <w:highlight w:val="lightGray"/>
          <w:lang w:val="es-ES_tradnl"/>
        </w:rPr>
        <w:t>documento de síntesis</w:t>
      </w:r>
      <w:r w:rsidRPr="00B60A17">
        <w:rPr>
          <w:rStyle w:val="Style11pt"/>
          <w:highlight w:val="lightGray"/>
          <w:lang w:val="es-ES_tradnl"/>
        </w:rPr>
        <w:t xml:space="preserve"> y </w:t>
      </w:r>
      <w:r w:rsidR="008F1ADA" w:rsidRPr="00B60A17">
        <w:rPr>
          <w:rStyle w:val="Style11pt"/>
          <w:highlight w:val="lightGray"/>
          <w:lang w:val="es-ES_tradnl"/>
        </w:rPr>
        <w:t xml:space="preserve">cada </w:t>
      </w:r>
      <w:r w:rsidR="004433FF">
        <w:rPr>
          <w:rStyle w:val="Style11pt"/>
          <w:highlight w:val="lightGray"/>
          <w:lang w:val="es-ES_tradnl"/>
        </w:rPr>
        <w:t>solicitud completa</w:t>
      </w:r>
      <w:r w:rsidR="004433FF" w:rsidRPr="00B60A17">
        <w:rPr>
          <w:rStyle w:val="Style11pt"/>
          <w:highlight w:val="lightGray"/>
          <w:lang w:val="es-ES_tradnl"/>
        </w:rPr>
        <w:t xml:space="preserve"> </w:t>
      </w:r>
      <w:r w:rsidRPr="00B60A17">
        <w:rPr>
          <w:rStyle w:val="Style11pt"/>
          <w:highlight w:val="lightGray"/>
          <w:lang w:val="es-ES_tradnl"/>
        </w:rPr>
        <w:t>debe</w:t>
      </w:r>
      <w:r w:rsidR="008F1ADA" w:rsidRPr="00B60A17">
        <w:rPr>
          <w:rStyle w:val="Style11pt"/>
          <w:highlight w:val="lightGray"/>
          <w:lang w:val="es-ES_tradnl"/>
        </w:rPr>
        <w:t>rá</w:t>
      </w:r>
      <w:r w:rsidR="003C1A20" w:rsidRPr="00B60A17">
        <w:rPr>
          <w:rStyle w:val="Style11pt"/>
          <w:highlight w:val="lightGray"/>
          <w:lang w:val="es-ES_tradnl"/>
        </w:rPr>
        <w:t>n</w:t>
      </w:r>
      <w:r w:rsidRPr="00B60A17">
        <w:rPr>
          <w:rStyle w:val="Style11pt"/>
          <w:highlight w:val="lightGray"/>
          <w:lang w:val="es-ES_tradnl"/>
        </w:rPr>
        <w:t xml:space="preserve"> ser evaluad</w:t>
      </w:r>
      <w:r w:rsidR="003C1A20" w:rsidRPr="00B60A17">
        <w:rPr>
          <w:rStyle w:val="Style11pt"/>
          <w:highlight w:val="lightGray"/>
          <w:lang w:val="es-ES_tradnl"/>
        </w:rPr>
        <w:t>os</w:t>
      </w:r>
      <w:r w:rsidRPr="00B60A17">
        <w:rPr>
          <w:rStyle w:val="Style11pt"/>
          <w:highlight w:val="lightGray"/>
          <w:lang w:val="es-ES_tradnl"/>
        </w:rPr>
        <w:t xml:space="preserve"> por al menos dos </w:t>
      </w:r>
      <w:r w:rsidR="004049CB" w:rsidRPr="00B60A17">
        <w:rPr>
          <w:rStyle w:val="Style11pt"/>
          <w:highlight w:val="lightGray"/>
          <w:lang w:val="es-ES_tradnl"/>
        </w:rPr>
        <w:t>evaluadores</w:t>
      </w:r>
      <w:r w:rsidRPr="00B60A17">
        <w:rPr>
          <w:rStyle w:val="Style11pt"/>
          <w:highlight w:val="lightGray"/>
          <w:lang w:val="es-ES_tradnl"/>
        </w:rPr>
        <w:t xml:space="preserve"> que </w:t>
      </w:r>
      <w:r w:rsidRPr="00B60A17">
        <w:rPr>
          <w:rStyle w:val="Style11pt"/>
          <w:highlight w:val="lightGray"/>
          <w:u w:val="single"/>
          <w:lang w:val="es-ES_tradnl"/>
        </w:rPr>
        <w:t>trabajen con independencia el uno del otro</w:t>
      </w:r>
      <w:r w:rsidRPr="00B60A17">
        <w:rPr>
          <w:rStyle w:val="Style11pt"/>
          <w:highlight w:val="lightGray"/>
          <w:lang w:val="es-ES_tradnl"/>
        </w:rPr>
        <w:t xml:space="preserve">. Los </w:t>
      </w:r>
      <w:r w:rsidR="004049CB" w:rsidRPr="00B60A17">
        <w:rPr>
          <w:rStyle w:val="Style11pt"/>
          <w:highlight w:val="lightGray"/>
          <w:lang w:val="es-ES_tradnl"/>
        </w:rPr>
        <w:t>evaluadores</w:t>
      </w:r>
      <w:r w:rsidRPr="00B60A17">
        <w:rPr>
          <w:rStyle w:val="Style11pt"/>
          <w:highlight w:val="lightGray"/>
          <w:lang w:val="es-ES_tradnl"/>
        </w:rPr>
        <w:t xml:space="preserve"> no deberán </w:t>
      </w:r>
      <w:r w:rsidR="00930FF8" w:rsidRPr="00B60A17">
        <w:rPr>
          <w:rStyle w:val="Style11pt"/>
          <w:highlight w:val="lightGray"/>
          <w:lang w:val="es-ES_tradnl"/>
        </w:rPr>
        <w:t>discutir</w:t>
      </w:r>
      <w:r w:rsidRPr="00B60A17">
        <w:rPr>
          <w:rStyle w:val="Style11pt"/>
          <w:highlight w:val="lightGray"/>
          <w:lang w:val="es-ES_tradnl"/>
        </w:rPr>
        <w:t xml:space="preserve"> entre </w:t>
      </w:r>
      <w:r w:rsidR="008F1ADA" w:rsidRPr="00B60A17">
        <w:rPr>
          <w:rStyle w:val="Style11pt"/>
          <w:highlight w:val="lightGray"/>
          <w:lang w:val="es-ES_tradnl"/>
        </w:rPr>
        <w:t xml:space="preserve">ellos </w:t>
      </w:r>
      <w:r w:rsidRPr="00B60A17">
        <w:rPr>
          <w:rStyle w:val="Style11pt"/>
          <w:highlight w:val="lightGray"/>
          <w:lang w:val="es-ES_tradnl"/>
        </w:rPr>
        <w:t xml:space="preserve">la </w:t>
      </w:r>
      <w:r w:rsidR="008F1ADA" w:rsidRPr="00B60A17">
        <w:rPr>
          <w:rStyle w:val="Style11pt"/>
          <w:highlight w:val="lightGray"/>
          <w:lang w:val="es-ES_tradnl"/>
        </w:rPr>
        <w:t>evaluación de las propuestas. [E</w:t>
      </w:r>
      <w:r w:rsidRPr="00B60A17">
        <w:rPr>
          <w:rStyle w:val="Style11pt"/>
          <w:highlight w:val="lightGray"/>
          <w:lang w:val="es-ES_tradnl"/>
        </w:rPr>
        <w:t xml:space="preserve">n el marco de la </w:t>
      </w:r>
      <w:r w:rsidRPr="00B60A17">
        <w:rPr>
          <w:rStyle w:val="Style11pt"/>
          <w:highlight w:val="lightGray"/>
          <w:lang w:val="es-ES_tradnl"/>
        </w:rPr>
        <w:lastRenderedPageBreak/>
        <w:t xml:space="preserve">presente </w:t>
      </w:r>
      <w:r w:rsidR="00B03580">
        <w:rPr>
          <w:rStyle w:val="Style11pt"/>
          <w:highlight w:val="lightGray"/>
          <w:lang w:val="es-ES_tradnl"/>
        </w:rPr>
        <w:t>convocatoria de propuestas</w:t>
      </w:r>
      <w:r w:rsidRPr="00B60A17">
        <w:rPr>
          <w:rStyle w:val="Style11pt"/>
          <w:highlight w:val="lightGray"/>
          <w:lang w:val="es-ES_tradnl"/>
        </w:rPr>
        <w:t xml:space="preserve">, uno de los </w:t>
      </w:r>
      <w:r w:rsidR="004049CB" w:rsidRPr="00B60A17">
        <w:rPr>
          <w:rStyle w:val="Style11pt"/>
          <w:highlight w:val="lightGray"/>
          <w:lang w:val="es-ES_tradnl"/>
        </w:rPr>
        <w:t>evaluadores</w:t>
      </w:r>
      <w:r w:rsidRPr="00B60A17">
        <w:rPr>
          <w:rStyle w:val="Style11pt"/>
          <w:highlight w:val="lightGray"/>
          <w:lang w:val="es-ES_tradnl"/>
        </w:rPr>
        <w:t xml:space="preserve"> es la Deleg</w:t>
      </w:r>
      <w:r w:rsidR="00EC1195">
        <w:rPr>
          <w:rStyle w:val="Style11pt"/>
          <w:highlight w:val="lightGray"/>
          <w:lang w:val="es-ES_tradnl"/>
        </w:rPr>
        <w:t>ación de la UE de que se trate.</w:t>
      </w:r>
      <w:r w:rsidR="00EC1195" w:rsidRPr="00EC1195">
        <w:rPr>
          <w:rStyle w:val="Style11pt"/>
          <w:lang w:val="es-ES_tradnl"/>
        </w:rPr>
        <w:t>]</w:t>
      </w:r>
    </w:p>
    <w:p w:rsidR="009C725B" w:rsidRPr="00B60A17" w:rsidRDefault="008F1ADA" w:rsidP="00F97DCB">
      <w:pPr>
        <w:spacing w:after="200"/>
        <w:jc w:val="both"/>
        <w:rPr>
          <w:shd w:val="clear" w:color="auto" w:fill="C0C0C0"/>
          <w:lang w:val="es-ES_tradnl"/>
        </w:rPr>
      </w:pPr>
      <w:r w:rsidRPr="00B60A17">
        <w:rPr>
          <w:rStyle w:val="Style11pt"/>
          <w:highlight w:val="lightGray"/>
          <w:lang w:val="es-ES_tradnl"/>
        </w:rPr>
        <w:t>Será responsabilidad exclusiva de</w:t>
      </w:r>
      <w:r w:rsidR="009C725B" w:rsidRPr="00B60A17">
        <w:rPr>
          <w:rStyle w:val="Style11pt"/>
          <w:highlight w:val="lightGray"/>
          <w:lang w:val="es-ES_tradnl"/>
        </w:rPr>
        <w:t xml:space="preserve"> los </w:t>
      </w:r>
      <w:r w:rsidR="004049CB" w:rsidRPr="00B60A17">
        <w:rPr>
          <w:rStyle w:val="Style11pt"/>
          <w:highlight w:val="lightGray"/>
          <w:lang w:val="es-ES_tradnl"/>
        </w:rPr>
        <w:t>evaluadores</w:t>
      </w:r>
      <w:r w:rsidR="009C725B" w:rsidRPr="00B60A17">
        <w:rPr>
          <w:rStyle w:val="Style11pt"/>
          <w:highlight w:val="lightGray"/>
          <w:lang w:val="es-ES_tradnl"/>
        </w:rPr>
        <w:t xml:space="preserve"> </w:t>
      </w:r>
      <w:r w:rsidRPr="00B60A17">
        <w:rPr>
          <w:rStyle w:val="Style11pt"/>
          <w:highlight w:val="lightGray"/>
          <w:lang w:val="es-ES_tradnl"/>
        </w:rPr>
        <w:t>rellenar</w:t>
      </w:r>
      <w:r w:rsidR="009C725B" w:rsidRPr="00B60A17">
        <w:rPr>
          <w:rStyle w:val="Style11pt"/>
          <w:highlight w:val="lightGray"/>
          <w:lang w:val="es-ES_tradnl"/>
        </w:rPr>
        <w:t xml:space="preserve"> sus tablas de evaluación </w:t>
      </w:r>
      <w:r w:rsidR="00000EC7" w:rsidRPr="00B60A17">
        <w:rPr>
          <w:rStyle w:val="Style11pt"/>
          <w:highlight w:val="lightGray"/>
          <w:lang w:val="es-ES_tradnl"/>
        </w:rPr>
        <w:t>de acuerdo con las</w:t>
      </w:r>
      <w:r w:rsidR="009C725B" w:rsidRPr="00B60A17">
        <w:rPr>
          <w:rStyle w:val="Style11pt"/>
          <w:highlight w:val="lightGray"/>
          <w:lang w:val="es-ES_tradnl"/>
        </w:rPr>
        <w:t xml:space="preserve"> normas de e</w:t>
      </w:r>
      <w:r w:rsidRPr="00B60A17">
        <w:rPr>
          <w:rStyle w:val="Style11pt"/>
          <w:highlight w:val="lightGray"/>
          <w:lang w:val="es-ES_tradnl"/>
        </w:rPr>
        <w:t>valuación de la calidad descritas en la presente</w:t>
      </w:r>
      <w:r w:rsidR="009C725B" w:rsidRPr="00B60A17">
        <w:rPr>
          <w:rStyle w:val="Style11pt"/>
          <w:highlight w:val="lightGray"/>
          <w:lang w:val="es-ES_tradnl"/>
        </w:rPr>
        <w:t xml:space="preserve"> </w:t>
      </w:r>
      <w:r w:rsidRPr="00B60A17">
        <w:rPr>
          <w:rStyle w:val="Style11pt"/>
          <w:highlight w:val="lightGray"/>
          <w:lang w:val="es-ES_tradnl"/>
        </w:rPr>
        <w:t>Guía</w:t>
      </w:r>
      <w:r w:rsidR="009C725B" w:rsidRPr="00B60A17">
        <w:rPr>
          <w:rStyle w:val="Style11pt"/>
          <w:highlight w:val="lightGray"/>
          <w:lang w:val="es-ES_tradnl"/>
        </w:rPr>
        <w:t xml:space="preserve"> y </w:t>
      </w:r>
      <w:r w:rsidR="00000EC7" w:rsidRPr="00B60A17">
        <w:rPr>
          <w:rStyle w:val="Style11pt"/>
          <w:highlight w:val="lightGray"/>
          <w:lang w:val="es-ES_tradnl"/>
        </w:rPr>
        <w:t xml:space="preserve">los </w:t>
      </w:r>
      <w:r w:rsidR="009C725B" w:rsidRPr="00B60A17">
        <w:rPr>
          <w:rStyle w:val="Style11pt"/>
          <w:highlight w:val="lightGray"/>
          <w:lang w:val="es-ES_tradnl"/>
        </w:rPr>
        <w:t>criterios que figuran en la tabla de evaluación disponible. Cada propuesta debe</w:t>
      </w:r>
      <w:r w:rsidR="00562F11" w:rsidRPr="00B60A17">
        <w:rPr>
          <w:rStyle w:val="Style11pt"/>
          <w:highlight w:val="lightGray"/>
          <w:lang w:val="es-ES_tradnl"/>
        </w:rPr>
        <w:t>rá</w:t>
      </w:r>
      <w:r w:rsidR="009C725B" w:rsidRPr="00B60A17">
        <w:rPr>
          <w:rStyle w:val="Style11pt"/>
          <w:highlight w:val="lightGray"/>
          <w:lang w:val="es-ES_tradnl"/>
        </w:rPr>
        <w:t xml:space="preserve"> ser evaluada en </w:t>
      </w:r>
      <w:r w:rsidR="00000EC7" w:rsidRPr="00B60A17">
        <w:rPr>
          <w:rStyle w:val="Style11pt"/>
          <w:highlight w:val="lightGray"/>
          <w:lang w:val="es-ES_tradnl"/>
        </w:rPr>
        <w:t>función de sus propios méritos</w:t>
      </w:r>
      <w:r w:rsidR="009C725B" w:rsidRPr="00B60A17">
        <w:rPr>
          <w:rStyle w:val="Style11pt"/>
          <w:highlight w:val="lightGray"/>
          <w:lang w:val="es-ES_tradnl"/>
        </w:rPr>
        <w:t>, y no en comparación con otras propuestas.</w:t>
      </w:r>
      <w:r w:rsidR="00000EC7" w:rsidRPr="00B60A17">
        <w:rPr>
          <w:rStyle w:val="Style11pt"/>
          <w:highlight w:val="lightGray"/>
          <w:lang w:val="es-ES_tradnl"/>
        </w:rPr>
        <w:t xml:space="preserve"> C</w:t>
      </w:r>
      <w:r w:rsidR="009C725B" w:rsidRPr="00B60A17">
        <w:rPr>
          <w:rStyle w:val="Style11pt"/>
          <w:highlight w:val="lightGray"/>
          <w:lang w:val="es-ES_tradnl"/>
        </w:rPr>
        <w:t>ada criterio de la tabla de evaluación debe</w:t>
      </w:r>
      <w:r w:rsidR="00000EC7" w:rsidRPr="00B60A17">
        <w:rPr>
          <w:rStyle w:val="Style11pt"/>
          <w:highlight w:val="lightGray"/>
          <w:lang w:val="es-ES_tradnl"/>
        </w:rPr>
        <w:t>rá</w:t>
      </w:r>
      <w:r w:rsidR="009C725B" w:rsidRPr="00B60A17">
        <w:rPr>
          <w:rStyle w:val="Style11pt"/>
          <w:highlight w:val="lightGray"/>
          <w:lang w:val="es-ES_tradnl"/>
        </w:rPr>
        <w:t xml:space="preserve"> </w:t>
      </w:r>
      <w:r w:rsidR="00000EC7" w:rsidRPr="00B60A17">
        <w:rPr>
          <w:rStyle w:val="Style11pt"/>
          <w:highlight w:val="lightGray"/>
          <w:lang w:val="es-ES_tradnl"/>
        </w:rPr>
        <w:t>ser evaluado</w:t>
      </w:r>
      <w:r w:rsidR="009C725B" w:rsidRPr="00B60A17">
        <w:rPr>
          <w:rStyle w:val="Style11pt"/>
          <w:highlight w:val="lightGray"/>
          <w:lang w:val="es-ES_tradnl"/>
        </w:rPr>
        <w:t xml:space="preserve"> una sola vez por el </w:t>
      </w:r>
      <w:r w:rsidR="004049CB" w:rsidRPr="00B60A17">
        <w:rPr>
          <w:rStyle w:val="Style11pt"/>
          <w:highlight w:val="lightGray"/>
          <w:lang w:val="es-ES_tradnl"/>
        </w:rPr>
        <w:t>evaluador</w:t>
      </w:r>
      <w:r w:rsidR="009C725B" w:rsidRPr="00B60A17">
        <w:rPr>
          <w:rStyle w:val="Style11pt"/>
          <w:highlight w:val="lightGray"/>
          <w:lang w:val="es-ES_tradnl"/>
        </w:rPr>
        <w:t xml:space="preserve"> y no podrá influir en la evaluación de otros criterios. El </w:t>
      </w:r>
      <w:r w:rsidR="00000EC7" w:rsidRPr="00B60A17">
        <w:rPr>
          <w:rStyle w:val="Style11pt"/>
          <w:highlight w:val="lightGray"/>
          <w:lang w:val="es-ES_tradnl"/>
        </w:rPr>
        <w:t>evaluador</w:t>
      </w:r>
      <w:r w:rsidR="009C725B" w:rsidRPr="00B60A17">
        <w:rPr>
          <w:rStyle w:val="Style11pt"/>
          <w:highlight w:val="lightGray"/>
          <w:lang w:val="es-ES_tradnl"/>
        </w:rPr>
        <w:t xml:space="preserve"> debe</w:t>
      </w:r>
      <w:r w:rsidR="00000EC7" w:rsidRPr="00B60A17">
        <w:rPr>
          <w:rStyle w:val="Style11pt"/>
          <w:highlight w:val="lightGray"/>
          <w:lang w:val="es-ES_tradnl"/>
        </w:rPr>
        <w:t>rá</w:t>
      </w:r>
      <w:r w:rsidR="009C725B" w:rsidRPr="00B60A17">
        <w:rPr>
          <w:rStyle w:val="Style11pt"/>
          <w:highlight w:val="lightGray"/>
          <w:lang w:val="es-ES_tradnl"/>
        </w:rPr>
        <w:t xml:space="preserve"> </w:t>
      </w:r>
      <w:r w:rsidR="00000EC7" w:rsidRPr="00B60A17">
        <w:rPr>
          <w:rStyle w:val="Style11pt"/>
          <w:highlight w:val="lightGray"/>
          <w:lang w:val="es-ES_tradnl"/>
        </w:rPr>
        <w:t xml:space="preserve">emitir </w:t>
      </w:r>
      <w:r w:rsidR="0056326F" w:rsidRPr="00B60A17">
        <w:rPr>
          <w:rStyle w:val="Style11pt"/>
          <w:highlight w:val="lightGray"/>
          <w:lang w:val="es-ES_tradnl"/>
        </w:rPr>
        <w:t>comentarios conciso</w:t>
      </w:r>
      <w:r w:rsidR="009C725B" w:rsidRPr="00B60A17">
        <w:rPr>
          <w:rStyle w:val="Style11pt"/>
          <w:highlight w:val="lightGray"/>
          <w:lang w:val="es-ES_tradnl"/>
        </w:rPr>
        <w:t>s, perti</w:t>
      </w:r>
      <w:r w:rsidR="00000EC7" w:rsidRPr="00B60A17">
        <w:rPr>
          <w:rStyle w:val="Style11pt"/>
          <w:highlight w:val="lightGray"/>
          <w:lang w:val="es-ES_tradnl"/>
        </w:rPr>
        <w:t>nentes y bien justificad</w:t>
      </w:r>
      <w:r w:rsidR="0056326F" w:rsidRPr="00B60A17">
        <w:rPr>
          <w:rStyle w:val="Style11pt"/>
          <w:highlight w:val="lightGray"/>
          <w:lang w:val="es-ES_tradnl"/>
        </w:rPr>
        <w:t>o</w:t>
      </w:r>
      <w:r w:rsidR="009C725B" w:rsidRPr="00B60A17">
        <w:rPr>
          <w:rStyle w:val="Style11pt"/>
          <w:highlight w:val="lightGray"/>
          <w:lang w:val="es-ES_tradnl"/>
        </w:rPr>
        <w:t xml:space="preserve">s para cada </w:t>
      </w:r>
      <w:r w:rsidR="00000EC7" w:rsidRPr="00B60A17">
        <w:rPr>
          <w:rStyle w:val="Style11pt"/>
          <w:highlight w:val="lightGray"/>
          <w:lang w:val="es-ES_tradnl"/>
        </w:rPr>
        <w:t>subsección</w:t>
      </w:r>
      <w:r w:rsidR="009C725B" w:rsidRPr="00B60A17">
        <w:rPr>
          <w:rStyle w:val="Style11pt"/>
          <w:highlight w:val="lightGray"/>
          <w:lang w:val="es-ES_tradnl"/>
        </w:rPr>
        <w:t xml:space="preserve"> de la tabla de evaluación,</w:t>
      </w:r>
      <w:r w:rsidR="00000EC7" w:rsidRPr="00B60A17">
        <w:rPr>
          <w:rStyle w:val="Style11pt"/>
          <w:highlight w:val="lightGray"/>
          <w:lang w:val="es-ES_tradnl"/>
        </w:rPr>
        <w:t xml:space="preserve"> con una formulación que pueda</w:t>
      </w:r>
      <w:r w:rsidR="009C725B" w:rsidRPr="00B60A17">
        <w:rPr>
          <w:rStyle w:val="Style11pt"/>
          <w:highlight w:val="lightGray"/>
          <w:lang w:val="es-ES_tradnl"/>
        </w:rPr>
        <w:t xml:space="preserve"> </w:t>
      </w:r>
      <w:r w:rsidR="00000EC7" w:rsidRPr="00B60A17">
        <w:rPr>
          <w:rStyle w:val="Style11pt"/>
          <w:highlight w:val="lightGray"/>
          <w:lang w:val="es-ES_tradnl"/>
        </w:rPr>
        <w:t>comunicarse</w:t>
      </w:r>
      <w:r w:rsidR="009C725B" w:rsidRPr="00B60A17">
        <w:rPr>
          <w:rStyle w:val="Style11pt"/>
          <w:highlight w:val="lightGray"/>
          <w:lang w:val="es-ES_tradnl"/>
        </w:rPr>
        <w:t xml:space="preserve"> directamente </w:t>
      </w:r>
      <w:r w:rsidR="00000EC7" w:rsidRPr="00B60A17">
        <w:rPr>
          <w:rStyle w:val="Style11pt"/>
          <w:highlight w:val="lightGray"/>
          <w:lang w:val="es-ES_tradnl"/>
        </w:rPr>
        <w:t>al solicitante</w:t>
      </w:r>
      <w:r w:rsidR="00EC1195">
        <w:rPr>
          <w:rStyle w:val="Style11pt"/>
          <w:highlight w:val="lightGray"/>
          <w:lang w:val="es-ES_tradnl"/>
        </w:rPr>
        <w:t xml:space="preserve"> principal</w:t>
      </w:r>
      <w:r w:rsidR="00000EC7" w:rsidRPr="00B60A17">
        <w:rPr>
          <w:rStyle w:val="Style11pt"/>
          <w:highlight w:val="lightGray"/>
          <w:lang w:val="es-ES_tradnl"/>
        </w:rPr>
        <w:t>, si e</w:t>
      </w:r>
      <w:r w:rsidR="009C725B" w:rsidRPr="00B60A17">
        <w:rPr>
          <w:rStyle w:val="Style11pt"/>
          <w:highlight w:val="lightGray"/>
          <w:lang w:val="es-ES_tradnl"/>
        </w:rPr>
        <w:t>ste lo solici</w:t>
      </w:r>
      <w:r w:rsidR="00000EC7" w:rsidRPr="00B60A17">
        <w:rPr>
          <w:rStyle w:val="Style11pt"/>
          <w:highlight w:val="lightGray"/>
          <w:lang w:val="es-ES_tradnl"/>
        </w:rPr>
        <w:t>ta</w:t>
      </w:r>
      <w:r w:rsidR="009C725B" w:rsidRPr="00B60A17">
        <w:rPr>
          <w:rStyle w:val="Style11pt"/>
          <w:highlight w:val="lightGray"/>
          <w:lang w:val="es-ES_tradnl"/>
        </w:rPr>
        <w:t xml:space="preserve">. </w:t>
      </w:r>
      <w:r w:rsidR="00000EC7" w:rsidRPr="00B60A17">
        <w:rPr>
          <w:rStyle w:val="Style11pt"/>
          <w:highlight w:val="lightGray"/>
          <w:lang w:val="es-ES_tradnl"/>
        </w:rPr>
        <w:t xml:space="preserve">Deberán mencionarse los </w:t>
      </w:r>
      <w:r w:rsidR="009C725B" w:rsidRPr="00B60A17">
        <w:rPr>
          <w:rStyle w:val="Style11pt"/>
          <w:highlight w:val="lightGray"/>
          <w:lang w:val="es-ES_tradnl"/>
        </w:rPr>
        <w:t xml:space="preserve">puntos fuertes y débiles. En particular, </w:t>
      </w:r>
      <w:r w:rsidR="0056326F" w:rsidRPr="00B60A17">
        <w:rPr>
          <w:rStyle w:val="Style11pt"/>
          <w:highlight w:val="lightGray"/>
          <w:lang w:val="es-ES_tradnl"/>
        </w:rPr>
        <w:t>los comentarios</w:t>
      </w:r>
      <w:r w:rsidR="009C725B" w:rsidRPr="00B60A17">
        <w:rPr>
          <w:rStyle w:val="Style11pt"/>
          <w:highlight w:val="lightGray"/>
          <w:lang w:val="es-ES_tradnl"/>
        </w:rPr>
        <w:t xml:space="preserve"> no debe</w:t>
      </w:r>
      <w:r w:rsidR="00000EC7" w:rsidRPr="00B60A17">
        <w:rPr>
          <w:rStyle w:val="Style11pt"/>
          <w:highlight w:val="lightGray"/>
          <w:lang w:val="es-ES_tradnl"/>
        </w:rPr>
        <w:t>rá</w:t>
      </w:r>
      <w:r w:rsidR="009C725B" w:rsidRPr="00B60A17">
        <w:rPr>
          <w:rStyle w:val="Style11pt"/>
          <w:highlight w:val="lightGray"/>
          <w:lang w:val="es-ES_tradnl"/>
        </w:rPr>
        <w:t xml:space="preserve">n </w:t>
      </w:r>
      <w:r w:rsidR="00000EC7" w:rsidRPr="00B60A17">
        <w:rPr>
          <w:rStyle w:val="Style11pt"/>
          <w:highlight w:val="lightGray"/>
          <w:lang w:val="es-ES_tradnl"/>
        </w:rPr>
        <w:t>consistir principalmente en</w:t>
      </w:r>
      <w:r w:rsidR="009C725B" w:rsidRPr="00B60A17">
        <w:rPr>
          <w:rStyle w:val="Style11pt"/>
          <w:highlight w:val="lightGray"/>
          <w:lang w:val="es-ES_tradnl"/>
        </w:rPr>
        <w:t xml:space="preserve"> un resumen de la propuesta, sino que deberán </w:t>
      </w:r>
      <w:r w:rsidR="00000EC7" w:rsidRPr="00B60A17">
        <w:rPr>
          <w:rStyle w:val="Style11pt"/>
          <w:highlight w:val="lightGray"/>
          <w:lang w:val="es-ES_tradnl"/>
        </w:rPr>
        <w:t>ofrecer un</w:t>
      </w:r>
      <w:r w:rsidR="009C725B" w:rsidRPr="00B60A17">
        <w:rPr>
          <w:rStyle w:val="Style11pt"/>
          <w:highlight w:val="lightGray"/>
          <w:lang w:val="es-ES_tradnl"/>
        </w:rPr>
        <w:t xml:space="preserve"> breve análisis crítico según las distintas cuestiones de la tabla de evaluación.</w:t>
      </w:r>
      <w:r w:rsidR="00000EC7" w:rsidRPr="00B60A17">
        <w:rPr>
          <w:highlight w:val="lightGray"/>
          <w:lang w:val="es-ES_tradnl"/>
        </w:rPr>
        <w:t xml:space="preserve"> Cada tabla </w:t>
      </w:r>
      <w:r w:rsidR="00E474C6" w:rsidRPr="00B60A17">
        <w:rPr>
          <w:highlight w:val="lightGray"/>
          <w:lang w:val="es-ES_tradnl"/>
        </w:rPr>
        <w:t xml:space="preserve">de evaluación </w:t>
      </w:r>
      <w:r w:rsidR="0056326F" w:rsidRPr="00B60A17">
        <w:rPr>
          <w:highlight w:val="lightGray"/>
          <w:lang w:val="es-ES_tradnl"/>
        </w:rPr>
        <w:t>irá</w:t>
      </w:r>
      <w:r w:rsidR="00E474C6" w:rsidRPr="00B60A17">
        <w:rPr>
          <w:highlight w:val="lightGray"/>
          <w:lang w:val="es-ES_tradnl"/>
        </w:rPr>
        <w:t xml:space="preserve"> rubricada, firmada y fechada por el evaluador que haya realizado la evaluación</w:t>
      </w:r>
      <w:proofErr w:type="gramStart"/>
      <w:r w:rsidR="00000EC7" w:rsidRPr="00B60A17">
        <w:rPr>
          <w:highlight w:val="lightGray"/>
          <w:lang w:val="es-ES_tradnl"/>
        </w:rPr>
        <w:t>.</w:t>
      </w:r>
      <w:r w:rsidR="00F97DCB" w:rsidRPr="00B60A17">
        <w:rPr>
          <w:lang w:val="es-ES_tradnl"/>
        </w:rPr>
        <w:t xml:space="preserve"> ]</w:t>
      </w:r>
      <w:proofErr w:type="gramEnd"/>
    </w:p>
    <w:p w:rsidR="009C725B" w:rsidRPr="00B60A17" w:rsidRDefault="009C725B" w:rsidP="00F97DCB">
      <w:pPr>
        <w:spacing w:after="200"/>
        <w:jc w:val="both"/>
        <w:rPr>
          <w:shd w:val="clear" w:color="auto" w:fill="FFFF00"/>
          <w:lang w:val="es-ES_tradnl"/>
        </w:rPr>
      </w:pPr>
      <w:r w:rsidRPr="00B60A17">
        <w:rPr>
          <w:shd w:val="clear" w:color="auto" w:fill="FFFF00"/>
          <w:lang w:val="es-ES_tradnl"/>
        </w:rPr>
        <w:t xml:space="preserve">Si los </w:t>
      </w:r>
      <w:r w:rsidR="004049CB" w:rsidRPr="00B60A17">
        <w:rPr>
          <w:shd w:val="clear" w:color="auto" w:fill="FFFF00"/>
          <w:lang w:val="es-ES_tradnl"/>
        </w:rPr>
        <w:t>evaluadores</w:t>
      </w:r>
      <w:r w:rsidRPr="00B60A17">
        <w:rPr>
          <w:shd w:val="clear" w:color="auto" w:fill="FFFF00"/>
          <w:lang w:val="es-ES_tradnl"/>
        </w:rPr>
        <w:t xml:space="preserve"> intervienen en los controles de </w:t>
      </w:r>
      <w:r w:rsidR="00E474C6" w:rsidRPr="00B60A17">
        <w:rPr>
          <w:shd w:val="clear" w:color="auto" w:fill="FFFF00"/>
          <w:lang w:val="es-ES_tradnl"/>
        </w:rPr>
        <w:t>elegibilidad</w:t>
      </w:r>
      <w:r w:rsidRPr="00B60A17">
        <w:rPr>
          <w:shd w:val="clear" w:color="auto" w:fill="FFFF00"/>
          <w:lang w:val="es-ES_tradnl"/>
        </w:rPr>
        <w:t xml:space="preserve">: </w:t>
      </w:r>
    </w:p>
    <w:p w:rsidR="009C725B" w:rsidRPr="00B60A17" w:rsidRDefault="009C725B" w:rsidP="00F97DCB">
      <w:pPr>
        <w:pStyle w:val="Text2"/>
        <w:numPr>
          <w:ilvl w:val="0"/>
          <w:numId w:val="3"/>
        </w:numPr>
        <w:tabs>
          <w:tab w:val="clear" w:pos="720"/>
          <w:tab w:val="num" w:pos="426"/>
        </w:tabs>
        <w:ind w:left="425" w:hanging="357"/>
        <w:rPr>
          <w:sz w:val="22"/>
          <w:szCs w:val="24"/>
          <w:lang w:val="es-ES_tradnl"/>
        </w:rPr>
      </w:pPr>
      <w:r w:rsidRPr="00B60A17">
        <w:rPr>
          <w:sz w:val="22"/>
          <w:szCs w:val="24"/>
          <w:lang w:val="es-ES_tradnl"/>
        </w:rPr>
        <w:t>[</w:t>
      </w:r>
      <w:r w:rsidR="00E474C6" w:rsidRPr="00B60A17">
        <w:rPr>
          <w:sz w:val="22"/>
          <w:szCs w:val="24"/>
          <w:highlight w:val="lightGray"/>
          <w:lang w:val="es-ES_tradnl"/>
        </w:rPr>
        <w:t>En el marco de</w:t>
      </w:r>
      <w:r w:rsidRPr="00B60A17">
        <w:rPr>
          <w:sz w:val="22"/>
          <w:szCs w:val="24"/>
          <w:highlight w:val="lightGray"/>
          <w:lang w:val="es-ES_tradnl"/>
        </w:rPr>
        <w:t xml:space="preserve"> los controles de </w:t>
      </w:r>
      <w:r w:rsidR="00E474C6" w:rsidRPr="00B60A17">
        <w:rPr>
          <w:sz w:val="22"/>
          <w:szCs w:val="24"/>
          <w:highlight w:val="lightGray"/>
          <w:lang w:val="es-ES_tradnl"/>
        </w:rPr>
        <w:t>elegibilidad</w:t>
      </w:r>
      <w:r w:rsidRPr="00B60A17">
        <w:rPr>
          <w:sz w:val="22"/>
          <w:szCs w:val="24"/>
          <w:highlight w:val="lightGray"/>
          <w:lang w:val="es-ES_tradnl"/>
        </w:rPr>
        <w:t xml:space="preserve">, los </w:t>
      </w:r>
      <w:r w:rsidR="004049CB" w:rsidRPr="00B60A17">
        <w:rPr>
          <w:sz w:val="22"/>
          <w:szCs w:val="24"/>
          <w:highlight w:val="lightGray"/>
          <w:lang w:val="es-ES_tradnl"/>
        </w:rPr>
        <w:t>evaluadores</w:t>
      </w:r>
      <w:r w:rsidRPr="00B60A17">
        <w:rPr>
          <w:sz w:val="22"/>
          <w:szCs w:val="24"/>
          <w:highlight w:val="lightGray"/>
          <w:lang w:val="es-ES_tradnl"/>
        </w:rPr>
        <w:t xml:space="preserve"> debe</w:t>
      </w:r>
      <w:r w:rsidR="00E474C6" w:rsidRPr="00B60A17">
        <w:rPr>
          <w:sz w:val="22"/>
          <w:szCs w:val="24"/>
          <w:highlight w:val="lightGray"/>
          <w:lang w:val="es-ES_tradnl"/>
        </w:rPr>
        <w:t>rá</w:t>
      </w:r>
      <w:r w:rsidRPr="00B60A17">
        <w:rPr>
          <w:sz w:val="22"/>
          <w:szCs w:val="24"/>
          <w:highlight w:val="lightGray"/>
          <w:lang w:val="es-ES_tradnl"/>
        </w:rPr>
        <w:t xml:space="preserve">n comparar cada propuesta </w:t>
      </w:r>
      <w:r w:rsidR="00930FF8" w:rsidRPr="00B60A17">
        <w:rPr>
          <w:sz w:val="22"/>
          <w:szCs w:val="24"/>
          <w:highlight w:val="lightGray"/>
          <w:lang w:val="es-ES_tradnl"/>
        </w:rPr>
        <w:t>con la lista de control, la d</w:t>
      </w:r>
      <w:r w:rsidRPr="00B60A17">
        <w:rPr>
          <w:sz w:val="22"/>
          <w:szCs w:val="24"/>
          <w:highlight w:val="lightGray"/>
          <w:lang w:val="es-ES_tradnl"/>
        </w:rPr>
        <w:t>eclaración del solicitante</w:t>
      </w:r>
      <w:r w:rsidR="00EC1195">
        <w:rPr>
          <w:sz w:val="22"/>
          <w:szCs w:val="24"/>
          <w:highlight w:val="lightGray"/>
          <w:lang w:val="es-ES_tradnl"/>
        </w:rPr>
        <w:t xml:space="preserve"> principal</w:t>
      </w:r>
      <w:r w:rsidRPr="00B60A17">
        <w:rPr>
          <w:sz w:val="22"/>
          <w:szCs w:val="24"/>
          <w:highlight w:val="lightGray"/>
          <w:lang w:val="es-ES_tradnl"/>
        </w:rPr>
        <w:t xml:space="preserve"> (véase el anexo E3b)</w:t>
      </w:r>
      <w:r w:rsidR="00E474C6" w:rsidRPr="00B60A17">
        <w:rPr>
          <w:sz w:val="22"/>
          <w:szCs w:val="24"/>
          <w:highlight w:val="lightGray"/>
          <w:lang w:val="es-ES_tradnl"/>
        </w:rPr>
        <w:t xml:space="preserve"> y </w:t>
      </w:r>
      <w:r w:rsidRPr="00B60A17">
        <w:rPr>
          <w:sz w:val="22"/>
          <w:szCs w:val="24"/>
          <w:highlight w:val="lightGray"/>
          <w:lang w:val="es-ES_tradnl"/>
        </w:rPr>
        <w:t xml:space="preserve">los justificantes presentados. </w:t>
      </w:r>
      <w:r w:rsidR="00E474C6" w:rsidRPr="00B60A17">
        <w:rPr>
          <w:rStyle w:val="Style11pt"/>
          <w:szCs w:val="24"/>
          <w:highlight w:val="lightGray"/>
          <w:lang w:val="es-ES_tradnl"/>
        </w:rPr>
        <w:t>No podrán modificarse en ningún caso los criterios publicados en la lista de control aneja a la convocatoria.</w:t>
      </w:r>
      <w:r w:rsidRPr="00B60A17">
        <w:rPr>
          <w:sz w:val="22"/>
          <w:szCs w:val="24"/>
          <w:highlight w:val="lightGray"/>
          <w:lang w:val="es-ES_tradnl"/>
        </w:rPr>
        <w:t xml:space="preserve"> Cada propuesta </w:t>
      </w:r>
      <w:r w:rsidR="00562F11" w:rsidRPr="00B60A17">
        <w:rPr>
          <w:sz w:val="22"/>
          <w:szCs w:val="24"/>
          <w:highlight w:val="lightGray"/>
          <w:lang w:val="es-ES_tradnl"/>
        </w:rPr>
        <w:t>solo</w:t>
      </w:r>
      <w:r w:rsidRPr="00B60A17">
        <w:rPr>
          <w:sz w:val="22"/>
          <w:szCs w:val="24"/>
          <w:highlight w:val="lightGray"/>
          <w:lang w:val="es-ES_tradnl"/>
        </w:rPr>
        <w:t xml:space="preserve"> </w:t>
      </w:r>
      <w:r w:rsidR="00E474C6" w:rsidRPr="00B60A17">
        <w:rPr>
          <w:sz w:val="22"/>
          <w:szCs w:val="24"/>
          <w:highlight w:val="lightGray"/>
          <w:lang w:val="es-ES_tradnl"/>
        </w:rPr>
        <w:t>precisará</w:t>
      </w:r>
      <w:r w:rsidRPr="00B60A17">
        <w:rPr>
          <w:sz w:val="22"/>
          <w:szCs w:val="24"/>
          <w:highlight w:val="lightGray"/>
          <w:lang w:val="es-ES_tradnl"/>
        </w:rPr>
        <w:t xml:space="preserve"> ser </w:t>
      </w:r>
      <w:r w:rsidR="00E474C6" w:rsidRPr="00B60A17">
        <w:rPr>
          <w:sz w:val="22"/>
          <w:szCs w:val="24"/>
          <w:highlight w:val="lightGray"/>
          <w:lang w:val="es-ES_tradnl"/>
        </w:rPr>
        <w:t>verificada</w:t>
      </w:r>
      <w:r w:rsidRPr="00B60A17">
        <w:rPr>
          <w:sz w:val="22"/>
          <w:szCs w:val="24"/>
          <w:highlight w:val="lightGray"/>
          <w:lang w:val="es-ES_tradnl"/>
        </w:rPr>
        <w:t xml:space="preserve"> por un </w:t>
      </w:r>
      <w:r w:rsidR="004049CB" w:rsidRPr="00B60A17">
        <w:rPr>
          <w:sz w:val="22"/>
          <w:szCs w:val="24"/>
          <w:highlight w:val="lightGray"/>
          <w:lang w:val="es-ES_tradnl"/>
        </w:rPr>
        <w:t>evaluador</w:t>
      </w:r>
      <w:r w:rsidRPr="00B60A17">
        <w:rPr>
          <w:sz w:val="22"/>
          <w:szCs w:val="24"/>
          <w:highlight w:val="lightGray"/>
          <w:lang w:val="es-ES_tradnl"/>
        </w:rPr>
        <w:t xml:space="preserve">. </w:t>
      </w:r>
      <w:r w:rsidR="00E474C6" w:rsidRPr="00B60A17">
        <w:rPr>
          <w:rStyle w:val="Style11pt"/>
          <w:szCs w:val="24"/>
          <w:highlight w:val="lightGray"/>
          <w:lang w:val="es-ES_tradnl"/>
        </w:rPr>
        <w:t xml:space="preserve">Cada tabla de evaluación </w:t>
      </w:r>
      <w:r w:rsidR="0056326F" w:rsidRPr="00B60A17">
        <w:rPr>
          <w:rStyle w:val="Style11pt"/>
          <w:szCs w:val="24"/>
          <w:highlight w:val="lightGray"/>
          <w:lang w:val="es-ES_tradnl"/>
        </w:rPr>
        <w:t>irá</w:t>
      </w:r>
      <w:r w:rsidR="00E474C6" w:rsidRPr="00B60A17">
        <w:rPr>
          <w:rStyle w:val="Style11pt"/>
          <w:szCs w:val="24"/>
          <w:highlight w:val="lightGray"/>
          <w:lang w:val="es-ES_tradnl"/>
        </w:rPr>
        <w:t xml:space="preserve"> rubricada, firmada y fechada por el evaluador que haya realizado la evaluación</w:t>
      </w:r>
      <w:r w:rsidRPr="00B60A17">
        <w:rPr>
          <w:sz w:val="22"/>
          <w:szCs w:val="24"/>
          <w:highlight w:val="lightGray"/>
          <w:lang w:val="es-ES_tradnl"/>
        </w:rPr>
        <w:t>.</w:t>
      </w:r>
      <w:r w:rsidRPr="00B60A17">
        <w:rPr>
          <w:sz w:val="22"/>
          <w:szCs w:val="24"/>
          <w:lang w:val="es-ES_tradnl"/>
        </w:rPr>
        <w:t xml:space="preserve">] </w:t>
      </w:r>
    </w:p>
    <w:p w:rsidR="009C725B" w:rsidRPr="00B60A17" w:rsidRDefault="00E474C6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>Si el</w:t>
      </w:r>
      <w:r w:rsidR="009C725B" w:rsidRPr="00B60A17">
        <w:rPr>
          <w:lang w:val="es-ES_tradnl"/>
        </w:rPr>
        <w:t xml:space="preserve"> </w:t>
      </w:r>
      <w:r w:rsidR="004049CB" w:rsidRPr="00B60A17">
        <w:rPr>
          <w:lang w:val="es-ES_tradnl"/>
        </w:rPr>
        <w:t>evaluador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>tiene alguna duda sobre</w:t>
      </w:r>
      <w:r w:rsidR="009C725B" w:rsidRPr="00B60A17">
        <w:rPr>
          <w:lang w:val="es-ES_tradnl"/>
        </w:rPr>
        <w:t xml:space="preserve"> la elegibilidad de un solicitante</w:t>
      </w:r>
      <w:r w:rsidR="00EC1195">
        <w:rPr>
          <w:lang w:val="es-ES_tradnl"/>
        </w:rPr>
        <w:t xml:space="preserve"> o entidad afiliada</w:t>
      </w:r>
      <w:r w:rsidR="009C725B" w:rsidRPr="00B60A17">
        <w:rPr>
          <w:lang w:val="es-ES_tradnl"/>
        </w:rPr>
        <w:t xml:space="preserve">, deberá comunicar sus reservas al </w:t>
      </w:r>
      <w:r w:rsidR="009F2CDE">
        <w:rPr>
          <w:lang w:val="es-ES_tradnl"/>
        </w:rPr>
        <w:t>presidente</w:t>
      </w:r>
      <w:r w:rsidR="009C725B" w:rsidRPr="00B60A17">
        <w:rPr>
          <w:lang w:val="es-ES_tradnl"/>
        </w:rPr>
        <w:t xml:space="preserve"> d</w:t>
      </w:r>
      <w:r w:rsidR="00B03580">
        <w:rPr>
          <w:lang w:val="es-ES_tradnl"/>
        </w:rPr>
        <w:t>el Comité de Evaluación</w:t>
      </w:r>
      <w:r w:rsidR="009C725B" w:rsidRPr="00B60A17">
        <w:rPr>
          <w:lang w:val="es-ES_tradnl"/>
        </w:rPr>
        <w:t>, qu</w:t>
      </w:r>
      <w:r w:rsidRPr="00B60A17">
        <w:rPr>
          <w:lang w:val="es-ES_tradnl"/>
        </w:rPr>
        <w:t>i</w:t>
      </w:r>
      <w:r w:rsidR="009C725B" w:rsidRPr="00B60A17">
        <w:rPr>
          <w:lang w:val="es-ES_tradnl"/>
        </w:rPr>
        <w:t>e</w:t>
      </w:r>
      <w:r w:rsidRPr="00B60A17">
        <w:rPr>
          <w:lang w:val="es-ES_tradnl"/>
        </w:rPr>
        <w:t>n</w:t>
      </w:r>
      <w:r w:rsidR="009C725B" w:rsidRPr="00B60A17">
        <w:rPr>
          <w:lang w:val="es-ES_tradnl"/>
        </w:rPr>
        <w:t xml:space="preserve"> lo </w:t>
      </w:r>
      <w:r w:rsidRPr="00B60A17">
        <w:rPr>
          <w:lang w:val="es-ES_tradnl"/>
        </w:rPr>
        <w:t>asesorará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 xml:space="preserve">o le </w:t>
      </w:r>
      <w:r w:rsidR="00803A0D" w:rsidRPr="00B60A17">
        <w:rPr>
          <w:lang w:val="es-ES_tradnl"/>
        </w:rPr>
        <w:t>indicará</w:t>
      </w:r>
      <w:r w:rsidRPr="00B60A17">
        <w:rPr>
          <w:lang w:val="es-ES_tradnl"/>
        </w:rPr>
        <w:t xml:space="preserve"> que</w:t>
      </w:r>
      <w:r w:rsidR="009C725B" w:rsidRPr="00B60A17">
        <w:rPr>
          <w:lang w:val="es-ES_tradnl"/>
        </w:rPr>
        <w:t xml:space="preserve"> </w:t>
      </w:r>
      <w:r w:rsidR="00803A0D" w:rsidRPr="00B60A17">
        <w:rPr>
          <w:lang w:val="es-ES_tradnl"/>
        </w:rPr>
        <w:t>pida</w:t>
      </w:r>
      <w:r w:rsidR="009C725B" w:rsidRPr="00B60A17">
        <w:rPr>
          <w:lang w:val="es-ES_tradnl"/>
        </w:rPr>
        <w:t xml:space="preserve"> </w:t>
      </w:r>
      <w:r w:rsidR="00557D9A" w:rsidRPr="00B60A17">
        <w:rPr>
          <w:lang w:val="es-ES_tradnl"/>
        </w:rPr>
        <w:t xml:space="preserve">al solicitante </w:t>
      </w:r>
      <w:r w:rsidR="00EC1195">
        <w:rPr>
          <w:lang w:val="es-ES_tradnl"/>
        </w:rPr>
        <w:t xml:space="preserve">principal </w:t>
      </w:r>
      <w:r w:rsidR="009C725B" w:rsidRPr="00B60A17">
        <w:rPr>
          <w:lang w:val="es-ES_tradnl"/>
        </w:rPr>
        <w:t xml:space="preserve">las </w:t>
      </w:r>
      <w:r w:rsidR="00557D9A" w:rsidRPr="00B60A17">
        <w:rPr>
          <w:lang w:val="es-ES_tradnl"/>
        </w:rPr>
        <w:t>oportunas</w:t>
      </w:r>
      <w:r w:rsidRPr="00B60A17">
        <w:rPr>
          <w:lang w:val="es-ES_tradnl"/>
        </w:rPr>
        <w:t xml:space="preserve"> aclaraciones</w:t>
      </w:r>
      <w:r w:rsidR="009C725B" w:rsidRPr="00B60A17">
        <w:rPr>
          <w:lang w:val="es-ES_tradnl"/>
        </w:rPr>
        <w:t>.</w:t>
      </w:r>
    </w:p>
    <w:p w:rsidR="009C725B" w:rsidRPr="00B60A17" w:rsidRDefault="009C725B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Las tablas de evaluación deberán </w:t>
      </w:r>
      <w:r w:rsidR="00803A0D" w:rsidRPr="00B60A17">
        <w:rPr>
          <w:lang w:val="es-ES_tradnl"/>
        </w:rPr>
        <w:t>rell</w:t>
      </w:r>
      <w:r w:rsidR="00562F11" w:rsidRPr="00B60A17">
        <w:rPr>
          <w:lang w:val="es-ES_tradnl"/>
        </w:rPr>
        <w:t>e</w:t>
      </w:r>
      <w:r w:rsidR="00803A0D" w:rsidRPr="00B60A17">
        <w:rPr>
          <w:lang w:val="es-ES_tradnl"/>
        </w:rPr>
        <w:t>narse en</w:t>
      </w:r>
      <w:r w:rsidRPr="00B60A17">
        <w:rPr>
          <w:lang w:val="es-ES_tradnl"/>
        </w:rPr>
        <w:t xml:space="preserve"> &lt;</w:t>
      </w:r>
      <w:r w:rsidR="00803A0D" w:rsidRPr="00B60A17">
        <w:rPr>
          <w:highlight w:val="yellow"/>
          <w:lang w:val="es-ES_tradnl"/>
        </w:rPr>
        <w:t>indique</w:t>
      </w:r>
      <w:r w:rsidRPr="00B60A17">
        <w:rPr>
          <w:highlight w:val="yellow"/>
          <w:lang w:val="es-ES_tradnl"/>
        </w:rPr>
        <w:t xml:space="preserve"> la</w:t>
      </w:r>
      <w:r w:rsidR="00803A0D" w:rsidRPr="00B60A17">
        <w:rPr>
          <w:highlight w:val="yellow"/>
          <w:lang w:val="es-ES_tradnl"/>
        </w:rPr>
        <w:t>(s)</w:t>
      </w:r>
      <w:r w:rsidRPr="00B60A17">
        <w:rPr>
          <w:highlight w:val="yellow"/>
          <w:lang w:val="es-ES_tradnl"/>
        </w:rPr>
        <w:t xml:space="preserve"> lengua(s)</w:t>
      </w:r>
      <w:r w:rsidRPr="00B60A17">
        <w:rPr>
          <w:lang w:val="es-ES_tradnl"/>
        </w:rPr>
        <w:t>&gt;.</w:t>
      </w:r>
    </w:p>
    <w:p w:rsidR="009C725B" w:rsidRPr="00B60A17" w:rsidRDefault="009C725B" w:rsidP="00F97DCB">
      <w:pPr>
        <w:spacing w:after="200"/>
        <w:jc w:val="both"/>
        <w:rPr>
          <w:shd w:val="clear" w:color="auto" w:fill="FFFF00"/>
          <w:lang w:val="es-ES_tradnl"/>
        </w:rPr>
      </w:pPr>
      <w:r w:rsidRPr="00B60A17">
        <w:rPr>
          <w:lang w:val="es-ES_tradnl"/>
        </w:rPr>
        <w:t>&lt;</w:t>
      </w:r>
      <w:r w:rsidR="00803A0D" w:rsidRPr="00B60A17">
        <w:rPr>
          <w:shd w:val="clear" w:color="auto" w:fill="FFFF00"/>
          <w:lang w:val="es-ES_tradnl"/>
        </w:rPr>
        <w:t>Describa</w:t>
      </w:r>
      <w:r w:rsidRPr="00B60A17">
        <w:rPr>
          <w:shd w:val="clear" w:color="auto" w:fill="FFFF00"/>
          <w:lang w:val="es-ES_tradnl"/>
        </w:rPr>
        <w:t xml:space="preserve"> cualquier otra tarea</w:t>
      </w:r>
      <w:r w:rsidR="00803A0D" w:rsidRPr="00B60A17">
        <w:rPr>
          <w:shd w:val="clear" w:color="auto" w:fill="FFFF00"/>
          <w:lang w:val="es-ES_tradnl"/>
        </w:rPr>
        <w:t>,</w:t>
      </w:r>
      <w:r w:rsidRPr="00B60A17">
        <w:rPr>
          <w:shd w:val="clear" w:color="auto" w:fill="FFFF00"/>
          <w:lang w:val="es-ES_tradnl"/>
        </w:rPr>
        <w:t xml:space="preserve"> </w:t>
      </w:r>
      <w:r w:rsidR="00803A0D" w:rsidRPr="00B60A17">
        <w:rPr>
          <w:shd w:val="clear" w:color="auto" w:fill="FFFF00"/>
          <w:lang w:val="es-ES_tradnl"/>
        </w:rPr>
        <w:t xml:space="preserve">manteniendo </w:t>
      </w:r>
      <w:r w:rsidRPr="00B60A17">
        <w:rPr>
          <w:shd w:val="clear" w:color="auto" w:fill="FFFF00"/>
          <w:lang w:val="es-ES_tradnl"/>
        </w:rPr>
        <w:t>la</w:t>
      </w:r>
      <w:r w:rsidR="00803A0D" w:rsidRPr="00B60A17">
        <w:rPr>
          <w:shd w:val="clear" w:color="auto" w:fill="FFFF00"/>
          <w:lang w:val="es-ES_tradnl"/>
        </w:rPr>
        <w:t xml:space="preserve"> debida</w:t>
      </w:r>
      <w:r w:rsidRPr="00B60A17">
        <w:rPr>
          <w:shd w:val="clear" w:color="auto" w:fill="FFFF00"/>
          <w:lang w:val="es-ES_tradnl"/>
        </w:rPr>
        <w:t xml:space="preserve"> coherencia con las secciones 6.4.7 </w:t>
      </w:r>
      <w:r w:rsidR="00930FF8" w:rsidRPr="00B60A17">
        <w:rPr>
          <w:shd w:val="clear" w:color="auto" w:fill="FFFF00"/>
          <w:lang w:val="es-ES_tradnl"/>
        </w:rPr>
        <w:t xml:space="preserve">y 6.4.8 de la </w:t>
      </w:r>
      <w:r w:rsidR="00EC1195">
        <w:rPr>
          <w:shd w:val="clear" w:color="auto" w:fill="FFFF00"/>
          <w:lang w:val="es-ES_tradnl"/>
        </w:rPr>
        <w:t>Guía Práctica</w:t>
      </w:r>
      <w:r w:rsidRPr="00B60A17">
        <w:rPr>
          <w:shd w:val="clear" w:color="auto" w:fill="FFFF00"/>
          <w:lang w:val="es-ES_tradnl"/>
        </w:rPr>
        <w:t>.</w:t>
      </w:r>
      <w:r w:rsidRPr="00B60A17">
        <w:rPr>
          <w:lang w:val="es-ES_tradnl"/>
        </w:rPr>
        <w:t>&gt;</w:t>
      </w:r>
    </w:p>
    <w:p w:rsidR="009C725B" w:rsidRPr="00B60A17" w:rsidRDefault="009C725B" w:rsidP="00F97DCB">
      <w:pPr>
        <w:pStyle w:val="heading10"/>
        <w:ind w:right="-2"/>
        <w:rPr>
          <w:lang w:val="es-ES_tradnl"/>
        </w:rPr>
      </w:pPr>
      <w:bookmarkStart w:id="44" w:name="_Toc355257809"/>
      <w:bookmarkStart w:id="45" w:name="_Toc355257880"/>
      <w:bookmarkStart w:id="46" w:name="_Toc355258103"/>
      <w:bookmarkStart w:id="47" w:name="_Toc355258392"/>
      <w:bookmarkStart w:id="48" w:name="_Toc355258903"/>
      <w:r w:rsidRPr="00B60A17">
        <w:rPr>
          <w:lang w:val="es-ES_tradnl"/>
        </w:rPr>
        <w:t>4.</w:t>
      </w:r>
      <w:r w:rsidR="002C0ECA" w:rsidRPr="00B60A17">
        <w:rPr>
          <w:lang w:val="es-ES_tradnl"/>
        </w:rPr>
        <w:tab/>
      </w:r>
      <w:r w:rsidR="00803A0D" w:rsidRPr="00B60A17">
        <w:rPr>
          <w:lang w:val="es-ES_tradnl"/>
        </w:rPr>
        <w:t>P</w:t>
      </w:r>
      <w:r w:rsidR="00F97DCB" w:rsidRPr="00B60A17">
        <w:rPr>
          <w:lang w:val="es-ES_tradnl"/>
        </w:rPr>
        <w:t>UNTUACIÓN</w:t>
      </w:r>
      <w:bookmarkEnd w:id="44"/>
      <w:bookmarkEnd w:id="45"/>
      <w:bookmarkEnd w:id="46"/>
      <w:bookmarkEnd w:id="47"/>
      <w:bookmarkEnd w:id="48"/>
    </w:p>
    <w:p w:rsidR="009C725B" w:rsidRPr="00B60A17" w:rsidRDefault="009C725B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Las </w:t>
      </w:r>
      <w:r w:rsidR="00803A0D" w:rsidRPr="00B60A17">
        <w:rPr>
          <w:lang w:val="es-ES_tradnl"/>
        </w:rPr>
        <w:t>solicitudes</w:t>
      </w:r>
      <w:r w:rsidRPr="00B60A17">
        <w:rPr>
          <w:lang w:val="es-ES_tradnl"/>
        </w:rPr>
        <w:t xml:space="preserve"> se clasificarán en función de la puntuación final que les ha</w:t>
      </w:r>
      <w:r w:rsidR="00803A0D" w:rsidRPr="00B60A17">
        <w:rPr>
          <w:lang w:val="es-ES_tradnl"/>
        </w:rPr>
        <w:t>ya sido asignada</w:t>
      </w:r>
      <w:r w:rsidRPr="00B60A17">
        <w:rPr>
          <w:lang w:val="es-ES_tradnl"/>
        </w:rPr>
        <w:t xml:space="preserve"> por </w:t>
      </w:r>
      <w:r w:rsidR="00B03580">
        <w:rPr>
          <w:lang w:val="es-ES_tradnl"/>
        </w:rPr>
        <w:t>el Comité de Evaluación</w:t>
      </w:r>
      <w:r w:rsidRPr="00B60A17">
        <w:rPr>
          <w:lang w:val="es-ES_tradnl"/>
        </w:rPr>
        <w:t xml:space="preserve">. </w:t>
      </w:r>
    </w:p>
    <w:p w:rsidR="009C725B" w:rsidRPr="00B60A17" w:rsidRDefault="00803A0D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El </w:t>
      </w:r>
      <w:r w:rsidR="009F2CDE">
        <w:rPr>
          <w:lang w:val="es-ES_tradnl"/>
        </w:rPr>
        <w:t>documento de síntesis</w:t>
      </w:r>
      <w:r w:rsidRPr="00B60A17">
        <w:rPr>
          <w:lang w:val="es-ES_tradnl"/>
        </w:rPr>
        <w:t xml:space="preserve"> recibirá u</w:t>
      </w:r>
      <w:r w:rsidR="009C725B" w:rsidRPr="00B60A17">
        <w:rPr>
          <w:lang w:val="es-ES_tradnl"/>
        </w:rPr>
        <w:t xml:space="preserve">na puntuación global sobre 50 </w:t>
      </w:r>
      <w:r w:rsidRPr="00B60A17">
        <w:rPr>
          <w:lang w:val="es-ES_tradnl"/>
        </w:rPr>
        <w:t>según las distinta</w:t>
      </w:r>
      <w:r w:rsidR="009C725B" w:rsidRPr="00B60A17">
        <w:rPr>
          <w:lang w:val="es-ES_tradnl"/>
        </w:rPr>
        <w:t xml:space="preserve">s </w:t>
      </w:r>
      <w:r w:rsidRPr="00B60A17">
        <w:rPr>
          <w:lang w:val="es-ES_tradnl"/>
        </w:rPr>
        <w:t>secciones</w:t>
      </w:r>
      <w:r w:rsidR="009C725B" w:rsidRPr="00B60A17">
        <w:rPr>
          <w:lang w:val="es-ES_tradnl"/>
        </w:rPr>
        <w:t xml:space="preserve"> de la tabla de evaluación. </w:t>
      </w:r>
      <w:r w:rsidR="00562F11" w:rsidRPr="00B60A17">
        <w:rPr>
          <w:lang w:val="es-ES_tradnl"/>
        </w:rPr>
        <w:t>Solo</w:t>
      </w:r>
      <w:r w:rsidR="009C725B" w:rsidRPr="00B60A17">
        <w:rPr>
          <w:lang w:val="es-ES_tradnl"/>
        </w:rPr>
        <w:t xml:space="preserve"> los </w:t>
      </w:r>
      <w:r w:rsidR="009F2CDE">
        <w:rPr>
          <w:lang w:val="es-ES_tradnl"/>
        </w:rPr>
        <w:t>documentos de síntesis</w:t>
      </w:r>
      <w:r w:rsidR="009C725B" w:rsidRPr="00B60A17">
        <w:rPr>
          <w:lang w:val="es-ES_tradnl"/>
        </w:rPr>
        <w:t xml:space="preserve"> que hayan obtenido al menos 30 puntos </w:t>
      </w:r>
      <w:r w:rsidRPr="00B60A17">
        <w:rPr>
          <w:lang w:val="es-ES_tradnl"/>
        </w:rPr>
        <w:t>serán tenidos en cuenta</w:t>
      </w:r>
      <w:r w:rsidR="009C725B" w:rsidRPr="00B60A17">
        <w:rPr>
          <w:lang w:val="es-ES_tradnl"/>
        </w:rPr>
        <w:t xml:space="preserve"> para la preselección. </w:t>
      </w:r>
    </w:p>
    <w:p w:rsidR="009C725B" w:rsidRPr="00B60A17" w:rsidRDefault="009C725B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La lista de </w:t>
      </w:r>
      <w:r w:rsidR="00803A0D" w:rsidRPr="00B60A17">
        <w:rPr>
          <w:lang w:val="es-ES_tradnl"/>
        </w:rPr>
        <w:t xml:space="preserve">los </w:t>
      </w:r>
      <w:r w:rsidR="009F2CDE">
        <w:rPr>
          <w:lang w:val="es-ES_tradnl"/>
        </w:rPr>
        <w:t>documentos de síntesis</w:t>
      </w:r>
      <w:r w:rsidRPr="00B60A17">
        <w:rPr>
          <w:lang w:val="es-ES_tradnl"/>
        </w:rPr>
        <w:t xml:space="preserve"> se reducirá, por o</w:t>
      </w:r>
      <w:r w:rsidR="00803A0D" w:rsidRPr="00B60A17">
        <w:rPr>
          <w:lang w:val="es-ES_tradnl"/>
        </w:rPr>
        <w:t>rden de puntuación, a aquellos para</w:t>
      </w:r>
      <w:r w:rsidRPr="00B60A17">
        <w:rPr>
          <w:lang w:val="es-ES_tradnl"/>
        </w:rPr>
        <w:t xml:space="preserve"> los que el importe de las contribuciones solicitadas asciende a &lt;</w:t>
      </w:r>
      <w:r w:rsidR="004049CB" w:rsidRPr="00B60A17">
        <w:rPr>
          <w:highlight w:val="yellow"/>
          <w:lang w:val="es-ES_tradnl"/>
        </w:rPr>
        <w:t>escriba</w:t>
      </w:r>
      <w:r w:rsidRPr="00B60A17">
        <w:rPr>
          <w:highlight w:val="yellow"/>
          <w:lang w:val="es-ES_tradnl"/>
        </w:rPr>
        <w:t xml:space="preserve"> el número que figura en </w:t>
      </w:r>
      <w:r w:rsidR="00803A0D" w:rsidRPr="00B60A17">
        <w:rPr>
          <w:highlight w:val="yellow"/>
          <w:lang w:val="es-ES_tradnl"/>
        </w:rPr>
        <w:t>la Guía</w:t>
      </w:r>
      <w:r w:rsidRPr="00B60A17">
        <w:rPr>
          <w:lang w:val="es-ES_tradnl"/>
        </w:rPr>
        <w:t xml:space="preserve">&gt; el presupuesto disponible para esta </w:t>
      </w:r>
      <w:r w:rsidR="00B03580">
        <w:rPr>
          <w:lang w:val="es-ES_tradnl"/>
        </w:rPr>
        <w:t>convocatoria de propuestas</w:t>
      </w:r>
      <w:r w:rsidRPr="00B60A17">
        <w:rPr>
          <w:lang w:val="es-ES_tradnl"/>
        </w:rPr>
        <w:t>, teniendo en cuenta las dotaciones financieras indicativas previstas para cada lote</w:t>
      </w:r>
      <w:r w:rsidR="00EC1195">
        <w:rPr>
          <w:lang w:val="es-ES_tradnl"/>
        </w:rPr>
        <w:t>, cuando proceda</w:t>
      </w:r>
      <w:r w:rsidRPr="00B60A17">
        <w:rPr>
          <w:lang w:val="es-ES_tradnl"/>
        </w:rPr>
        <w:t>.</w:t>
      </w:r>
    </w:p>
    <w:p w:rsidR="009C725B" w:rsidRPr="00B60A17" w:rsidRDefault="009C725B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La </w:t>
      </w:r>
      <w:r w:rsidR="00803A0D" w:rsidRPr="00B60A17">
        <w:rPr>
          <w:lang w:val="es-ES_tradnl"/>
        </w:rPr>
        <w:t>solicitud completa</w:t>
      </w:r>
      <w:r w:rsidRPr="00B60A17">
        <w:rPr>
          <w:lang w:val="es-ES_tradnl"/>
        </w:rPr>
        <w:t xml:space="preserve"> recibirá una puntuación global sobre 80 puntos. La puntuación </w:t>
      </w:r>
      <w:r w:rsidR="00803A0D" w:rsidRPr="00B60A17">
        <w:rPr>
          <w:lang w:val="es-ES_tradnl"/>
        </w:rPr>
        <w:t>asignada a</w:t>
      </w:r>
      <w:r w:rsidRPr="00B60A17">
        <w:rPr>
          <w:lang w:val="es-ES_tradnl"/>
        </w:rPr>
        <w:t xml:space="preserve"> la «pertinencia» en el marco de la evaluación del </w:t>
      </w:r>
      <w:r w:rsidR="009F2CDE">
        <w:rPr>
          <w:lang w:val="es-ES_tradnl"/>
        </w:rPr>
        <w:t>documento de síntesis</w:t>
      </w:r>
      <w:r w:rsidRPr="00B60A17">
        <w:rPr>
          <w:lang w:val="es-ES_tradnl"/>
        </w:rPr>
        <w:t xml:space="preserve"> se transferirá a la tabla de evaluación de la </w:t>
      </w:r>
      <w:r w:rsidR="00803A0D" w:rsidRPr="00B60A17">
        <w:rPr>
          <w:lang w:val="es-ES_tradnl"/>
        </w:rPr>
        <w:t>solicitud completa,</w:t>
      </w:r>
      <w:r w:rsidRPr="00B60A17">
        <w:rPr>
          <w:lang w:val="es-ES_tradnl"/>
        </w:rPr>
        <w:t xml:space="preserve"> </w:t>
      </w:r>
      <w:r w:rsidR="00803A0D" w:rsidRPr="00B60A17">
        <w:rPr>
          <w:lang w:val="es-ES_tradnl"/>
        </w:rPr>
        <w:t>ya que esta característica no volverá a evaluarse</w:t>
      </w:r>
      <w:r w:rsidR="00EC1195">
        <w:rPr>
          <w:lang w:val="es-ES_tradnl"/>
        </w:rPr>
        <w:t xml:space="preserve"> (</w:t>
      </w:r>
      <w:r w:rsidR="00EC1195">
        <w:rPr>
          <w:rStyle w:val="Style11pt"/>
          <w:szCs w:val="24"/>
          <w:lang w:val="es-ES_tradnl"/>
        </w:rPr>
        <w:t>salvo que se permita de conformidad con la Guía Práctica)</w:t>
      </w:r>
      <w:r w:rsidRPr="00B60A17">
        <w:rPr>
          <w:lang w:val="es-ES_tradnl"/>
        </w:rPr>
        <w:t>.</w:t>
      </w:r>
    </w:p>
    <w:p w:rsidR="009C725B" w:rsidRPr="00B60A17" w:rsidRDefault="009C725B" w:rsidP="00F97DCB">
      <w:pPr>
        <w:pStyle w:val="Heading2"/>
        <w:keepNext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clear" w:pos="283"/>
        </w:tabs>
        <w:spacing w:before="240" w:after="120"/>
        <w:ind w:left="578" w:right="-2" w:hanging="578"/>
        <w:jc w:val="left"/>
        <w:rPr>
          <w:sz w:val="22"/>
          <w:szCs w:val="22"/>
          <w:lang w:val="es-ES_tradnl"/>
        </w:rPr>
      </w:pPr>
      <w:bookmarkStart w:id="49" w:name="_Toc355257810"/>
      <w:bookmarkStart w:id="50" w:name="_Toc355257881"/>
      <w:bookmarkStart w:id="51" w:name="_Toc355258104"/>
      <w:bookmarkStart w:id="52" w:name="_Toc355258393"/>
      <w:bookmarkStart w:id="53" w:name="_Toc355258904"/>
      <w:r w:rsidRPr="00B60A17">
        <w:rPr>
          <w:sz w:val="22"/>
          <w:szCs w:val="22"/>
          <w:lang w:val="es-ES_tradnl"/>
        </w:rPr>
        <w:lastRenderedPageBreak/>
        <w:t xml:space="preserve">4.1 </w:t>
      </w:r>
      <w:r w:rsidR="002C0ECA" w:rsidRPr="00B60A17">
        <w:rPr>
          <w:sz w:val="22"/>
          <w:szCs w:val="22"/>
          <w:lang w:val="es-ES_tradnl"/>
        </w:rPr>
        <w:tab/>
      </w:r>
      <w:r w:rsidR="00803A0D" w:rsidRPr="00B60A17">
        <w:rPr>
          <w:sz w:val="22"/>
          <w:szCs w:val="22"/>
          <w:lang w:val="es-ES_tradnl"/>
        </w:rPr>
        <w:t xml:space="preserve">Aspectos </w:t>
      </w:r>
      <w:r w:rsidR="00562F11" w:rsidRPr="00B60A17">
        <w:rPr>
          <w:sz w:val="22"/>
          <w:szCs w:val="22"/>
          <w:lang w:val="es-ES_tradnl"/>
        </w:rPr>
        <w:t>generales</w:t>
      </w:r>
      <w:bookmarkEnd w:id="49"/>
      <w:bookmarkEnd w:id="50"/>
      <w:bookmarkEnd w:id="51"/>
      <w:bookmarkEnd w:id="52"/>
      <w:bookmarkEnd w:id="53"/>
      <w:r w:rsidRPr="00B60A17">
        <w:rPr>
          <w:sz w:val="22"/>
          <w:szCs w:val="22"/>
          <w:lang w:val="es-ES_tradnl"/>
        </w:rPr>
        <w:t xml:space="preserve"> </w:t>
      </w:r>
    </w:p>
    <w:p w:rsidR="009C725B" w:rsidRPr="00B60A17" w:rsidRDefault="0056326F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>Lo</w:t>
      </w:r>
      <w:r w:rsidR="009C725B" w:rsidRPr="00B60A17">
        <w:rPr>
          <w:lang w:val="es-ES_tradnl"/>
        </w:rPr>
        <w:t xml:space="preserve">s </w:t>
      </w:r>
      <w:r w:rsidRPr="00B60A17">
        <w:rPr>
          <w:lang w:val="es-ES_tradnl"/>
        </w:rPr>
        <w:t>comentarios</w:t>
      </w:r>
      <w:r w:rsidR="009C725B" w:rsidRPr="00B60A17">
        <w:rPr>
          <w:lang w:val="es-ES_tradnl"/>
        </w:rPr>
        <w:t xml:space="preserve"> y </w:t>
      </w:r>
      <w:r w:rsidRPr="00B60A17">
        <w:rPr>
          <w:lang w:val="es-ES_tradnl"/>
        </w:rPr>
        <w:t>puntuaciones</w:t>
      </w:r>
      <w:r w:rsidR="009C725B" w:rsidRPr="00B60A17">
        <w:rPr>
          <w:lang w:val="es-ES_tradnl"/>
        </w:rPr>
        <w:t xml:space="preserve"> debe</w:t>
      </w:r>
      <w:r w:rsidRPr="00B60A17">
        <w:rPr>
          <w:lang w:val="es-ES_tradnl"/>
        </w:rPr>
        <w:t>rá</w:t>
      </w:r>
      <w:r w:rsidR="009C725B" w:rsidRPr="00B60A17">
        <w:rPr>
          <w:lang w:val="es-ES_tradnl"/>
        </w:rPr>
        <w:t xml:space="preserve">n ser coherentes </w:t>
      </w:r>
      <w:r w:rsidRPr="00B60A17">
        <w:rPr>
          <w:lang w:val="es-ES_tradnl"/>
        </w:rPr>
        <w:t>con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 xml:space="preserve">respecto a </w:t>
      </w:r>
      <w:r w:rsidR="009C725B" w:rsidRPr="00B60A17">
        <w:rPr>
          <w:lang w:val="es-ES_tradnl"/>
        </w:rPr>
        <w:t xml:space="preserve">la puntuación adjudicada. Por consiguiente, una puntuación elevada asociada a </w:t>
      </w:r>
      <w:r w:rsidRPr="00B60A17">
        <w:rPr>
          <w:lang w:val="es-ES_tradnl"/>
        </w:rPr>
        <w:t>un comentario</w:t>
      </w:r>
      <w:r w:rsidR="009C725B" w:rsidRPr="00B60A17">
        <w:rPr>
          <w:lang w:val="es-ES_tradnl"/>
        </w:rPr>
        <w:t xml:space="preserve"> c</w:t>
      </w:r>
      <w:r w:rsidRPr="00B60A17">
        <w:rPr>
          <w:lang w:val="es-ES_tradnl"/>
        </w:rPr>
        <w:t>rítico o negativo</w:t>
      </w:r>
      <w:r w:rsidR="009C725B" w:rsidRPr="00B60A17">
        <w:rPr>
          <w:lang w:val="es-ES_tradnl"/>
        </w:rPr>
        <w:t xml:space="preserve">, o una </w:t>
      </w:r>
      <w:r w:rsidRPr="00B60A17">
        <w:rPr>
          <w:lang w:val="es-ES_tradnl"/>
        </w:rPr>
        <w:t>puntuación</w:t>
      </w:r>
      <w:r w:rsidR="009C725B" w:rsidRPr="00B60A17">
        <w:rPr>
          <w:lang w:val="es-ES_tradnl"/>
        </w:rPr>
        <w:t xml:space="preserve"> baj</w:t>
      </w:r>
      <w:r w:rsidRPr="00B60A17">
        <w:rPr>
          <w:lang w:val="es-ES_tradnl"/>
        </w:rPr>
        <w:t>a</w:t>
      </w:r>
      <w:r w:rsidR="009C725B" w:rsidRPr="00B60A17">
        <w:rPr>
          <w:lang w:val="es-ES_tradnl"/>
        </w:rPr>
        <w:t xml:space="preserve"> acompañada de </w:t>
      </w:r>
      <w:r w:rsidRPr="00B60A17">
        <w:rPr>
          <w:lang w:val="es-ES_tradnl"/>
        </w:rPr>
        <w:t>comentarios</w:t>
      </w:r>
      <w:r w:rsidR="009C725B" w:rsidRPr="00B60A17">
        <w:rPr>
          <w:lang w:val="es-ES_tradnl"/>
        </w:rPr>
        <w:t xml:space="preserve"> positiv</w:t>
      </w:r>
      <w:r w:rsidRPr="00B60A17">
        <w:rPr>
          <w:lang w:val="es-ES_tradnl"/>
        </w:rPr>
        <w:t>o</w:t>
      </w:r>
      <w:r w:rsidR="009C725B" w:rsidRPr="00B60A17">
        <w:rPr>
          <w:lang w:val="es-ES_tradnl"/>
        </w:rPr>
        <w:t xml:space="preserve">s </w:t>
      </w:r>
      <w:r w:rsidRPr="00B60A17">
        <w:rPr>
          <w:lang w:val="es-ES_tradnl"/>
        </w:rPr>
        <w:t>resultarían</w:t>
      </w:r>
      <w:r w:rsidR="009C725B" w:rsidRPr="00B60A17">
        <w:rPr>
          <w:lang w:val="es-ES_tradnl"/>
        </w:rPr>
        <w:t xml:space="preserve"> in</w:t>
      </w:r>
      <w:r w:rsidRPr="00B60A17">
        <w:rPr>
          <w:lang w:val="es-ES_tradnl"/>
        </w:rPr>
        <w:t>comprensibles y bastante confusa</w:t>
      </w:r>
      <w:r w:rsidR="009C725B" w:rsidRPr="00B60A17">
        <w:rPr>
          <w:lang w:val="es-ES_tradnl"/>
        </w:rPr>
        <w:t xml:space="preserve">s para </w:t>
      </w:r>
      <w:r w:rsidR="00B03580">
        <w:rPr>
          <w:lang w:val="es-ES_tradnl"/>
        </w:rPr>
        <w:t>el Comité de Evaluación</w:t>
      </w:r>
      <w:r w:rsidR="009C725B" w:rsidRPr="00B60A17">
        <w:rPr>
          <w:lang w:val="es-ES_tradnl"/>
        </w:rPr>
        <w:t xml:space="preserve">, </w:t>
      </w:r>
      <w:r w:rsidRPr="00B60A17">
        <w:rPr>
          <w:lang w:val="es-ES_tradnl"/>
        </w:rPr>
        <w:t>que podría llegar a la conclusión de</w:t>
      </w:r>
      <w:r w:rsidR="009C725B" w:rsidRPr="00B60A17">
        <w:rPr>
          <w:lang w:val="es-ES_tradnl"/>
        </w:rPr>
        <w:t xml:space="preserve"> que la evaluación no </w:t>
      </w:r>
      <w:r w:rsidRPr="00B60A17">
        <w:rPr>
          <w:lang w:val="es-ES_tradnl"/>
        </w:rPr>
        <w:t>es</w:t>
      </w:r>
      <w:r w:rsidR="009C725B" w:rsidRPr="00B60A17">
        <w:rPr>
          <w:lang w:val="es-ES_tradnl"/>
        </w:rPr>
        <w:t xml:space="preserve"> fiable. </w:t>
      </w:r>
      <w:r w:rsidRPr="00B60A17">
        <w:rPr>
          <w:lang w:val="es-ES_tradnl"/>
        </w:rPr>
        <w:t>Recuerde también que lo</w:t>
      </w:r>
      <w:r w:rsidR="009C725B" w:rsidRPr="00B60A17">
        <w:rPr>
          <w:lang w:val="es-ES_tradnl"/>
        </w:rPr>
        <w:t xml:space="preserve">s </w:t>
      </w:r>
      <w:r w:rsidRPr="00B60A17">
        <w:rPr>
          <w:lang w:val="es-ES_tradnl"/>
        </w:rPr>
        <w:t>comentarios</w:t>
      </w:r>
      <w:r w:rsidR="009C725B" w:rsidRPr="00B60A17">
        <w:rPr>
          <w:lang w:val="es-ES_tradnl"/>
        </w:rPr>
        <w:t xml:space="preserve"> pueden ser comunicados, previa petición, al solicitante</w:t>
      </w:r>
      <w:r w:rsidR="0021223F">
        <w:rPr>
          <w:lang w:val="es-ES_tradnl"/>
        </w:rPr>
        <w:t xml:space="preserve"> principal</w:t>
      </w:r>
      <w:r w:rsidR="009C725B" w:rsidRPr="00B60A17">
        <w:rPr>
          <w:lang w:val="es-ES_tradnl"/>
        </w:rPr>
        <w:t>.</w:t>
      </w:r>
    </w:p>
    <w:p w:rsidR="009C725B" w:rsidRPr="00B60A17" w:rsidRDefault="0056326F" w:rsidP="00F97DCB">
      <w:pPr>
        <w:tabs>
          <w:tab w:val="left" w:pos="2415"/>
        </w:tabs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Deberán asignarse puntuaciones </w:t>
      </w:r>
      <w:r w:rsidR="003C1A20" w:rsidRPr="00B60A17">
        <w:rPr>
          <w:lang w:val="es-ES_tradnl"/>
        </w:rPr>
        <w:t>comprendidas entre</w:t>
      </w:r>
      <w:r w:rsidR="00562F11" w:rsidRPr="00B60A17">
        <w:rPr>
          <w:lang w:val="es-ES_tradnl"/>
        </w:rPr>
        <w:t xml:space="preserve"> </w:t>
      </w:r>
      <w:r w:rsidR="009C725B" w:rsidRPr="00B60A17">
        <w:rPr>
          <w:lang w:val="es-ES_tradnl"/>
        </w:rPr>
        <w:t>1 y 5 (</w:t>
      </w:r>
      <w:r w:rsidR="009C725B" w:rsidRPr="00B60A17">
        <w:rPr>
          <w:u w:val="single"/>
          <w:lang w:val="es-ES_tradnl"/>
        </w:rPr>
        <w:t>n</w:t>
      </w:r>
      <w:r w:rsidRPr="00B60A17">
        <w:rPr>
          <w:u w:val="single"/>
          <w:lang w:val="es-ES_tradnl"/>
        </w:rPr>
        <w:t>unca</w:t>
      </w:r>
      <w:r w:rsidR="009C725B" w:rsidRPr="00B60A17">
        <w:rPr>
          <w:u w:val="single"/>
          <w:lang w:val="es-ES_tradnl"/>
        </w:rPr>
        <w:t xml:space="preserve"> 0</w:t>
      </w:r>
      <w:r w:rsidR="009C725B" w:rsidRPr="00B60A17">
        <w:rPr>
          <w:lang w:val="es-ES_tradnl"/>
        </w:rPr>
        <w:t>).</w:t>
      </w:r>
      <w:r w:rsidR="00562F11" w:rsidRPr="00B60A17">
        <w:rPr>
          <w:lang w:val="es-ES_tradnl"/>
        </w:rPr>
        <w:t xml:space="preserve"> </w:t>
      </w:r>
      <w:r w:rsidRPr="00B60A17">
        <w:rPr>
          <w:u w:val="single"/>
          <w:lang w:val="es-ES_tradnl"/>
        </w:rPr>
        <w:t>No se admitirán los medios puntos</w:t>
      </w:r>
      <w:r w:rsidRPr="00B60A17">
        <w:rPr>
          <w:lang w:val="es-ES_tradnl"/>
        </w:rPr>
        <w:t xml:space="preserve">. </w:t>
      </w:r>
      <w:r w:rsidR="009C725B" w:rsidRPr="00B60A17">
        <w:rPr>
          <w:lang w:val="es-ES_tradnl"/>
        </w:rPr>
        <w:t xml:space="preserve">El cálculo de </w:t>
      </w:r>
      <w:r w:rsidRPr="00B60A17">
        <w:rPr>
          <w:lang w:val="es-ES_tradnl"/>
        </w:rPr>
        <w:t>las puntuaciones totales y subtotales</w:t>
      </w:r>
      <w:r w:rsidR="009C725B" w:rsidRPr="00B60A17">
        <w:rPr>
          <w:lang w:val="es-ES_tradnl"/>
        </w:rPr>
        <w:t xml:space="preserve"> debe</w:t>
      </w:r>
      <w:r w:rsidR="006422EF" w:rsidRPr="00B60A17">
        <w:rPr>
          <w:lang w:val="es-ES_tradnl"/>
        </w:rPr>
        <w:t>rá</w:t>
      </w:r>
      <w:r w:rsidR="009C725B" w:rsidRPr="00B60A17">
        <w:rPr>
          <w:lang w:val="es-ES_tradnl"/>
        </w:rPr>
        <w:t xml:space="preserve"> </w:t>
      </w:r>
      <w:r w:rsidR="006422EF" w:rsidRPr="00B60A17">
        <w:rPr>
          <w:lang w:val="es-ES_tradnl"/>
        </w:rPr>
        <w:t>verificarse</w:t>
      </w:r>
      <w:r w:rsidR="009C725B" w:rsidRPr="00B60A17">
        <w:rPr>
          <w:lang w:val="es-ES_tradnl"/>
        </w:rPr>
        <w:t xml:space="preserve"> </w:t>
      </w:r>
      <w:r w:rsidR="006422EF" w:rsidRPr="00B60A17">
        <w:rPr>
          <w:lang w:val="es-ES_tradnl"/>
        </w:rPr>
        <w:t>cuidadosamente</w:t>
      </w:r>
      <w:r w:rsidR="009C725B" w:rsidRPr="00B60A17">
        <w:rPr>
          <w:lang w:val="es-ES_tradnl"/>
        </w:rPr>
        <w:t>.</w:t>
      </w:r>
    </w:p>
    <w:p w:rsidR="009C725B" w:rsidRPr="00B60A17" w:rsidRDefault="009C725B" w:rsidP="00F97DCB">
      <w:pPr>
        <w:spacing w:after="200"/>
        <w:rPr>
          <w:lang w:val="es-ES_tradnl"/>
        </w:rPr>
      </w:pPr>
      <w:r w:rsidRPr="00B60A17">
        <w:rPr>
          <w:lang w:val="es-ES_tradnl"/>
        </w:rPr>
        <w:t xml:space="preserve">La tabla de evaluación </w:t>
      </w:r>
      <w:r w:rsidR="006422EF" w:rsidRPr="00B60A17">
        <w:rPr>
          <w:lang w:val="es-ES_tradnl"/>
        </w:rPr>
        <w:t>está dividida</w:t>
      </w:r>
      <w:r w:rsidRPr="00B60A17">
        <w:rPr>
          <w:lang w:val="es-ES_tradnl"/>
        </w:rPr>
        <w:t xml:space="preserve"> en secciones y subsecciones. </w:t>
      </w:r>
    </w:p>
    <w:p w:rsidR="009C725B" w:rsidRPr="00B60A17" w:rsidRDefault="009C725B" w:rsidP="006E537D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La primera </w:t>
      </w:r>
      <w:r w:rsidR="006422EF" w:rsidRPr="00B60A17">
        <w:rPr>
          <w:lang w:val="es-ES_tradnl"/>
        </w:rPr>
        <w:t>sección</w:t>
      </w:r>
      <w:r w:rsidRPr="00B60A17">
        <w:rPr>
          <w:lang w:val="es-ES_tradnl"/>
        </w:rPr>
        <w:t xml:space="preserve"> </w:t>
      </w:r>
      <w:r w:rsidR="006422EF" w:rsidRPr="00B60A17">
        <w:rPr>
          <w:lang w:val="es-ES_tradnl"/>
        </w:rPr>
        <w:t>contiene</w:t>
      </w:r>
      <w:r w:rsidRPr="00B60A17">
        <w:rPr>
          <w:lang w:val="es-ES_tradnl"/>
        </w:rPr>
        <w:t xml:space="preserve"> los cr</w:t>
      </w:r>
      <w:r w:rsidR="00DD6929" w:rsidRPr="00B60A17">
        <w:rPr>
          <w:lang w:val="es-ES_tradnl"/>
        </w:rPr>
        <w:t>iterios de selección que permite</w:t>
      </w:r>
      <w:r w:rsidRPr="00B60A17">
        <w:rPr>
          <w:lang w:val="es-ES_tradnl"/>
        </w:rPr>
        <w:t>n evaluar la capacidad financiera, profesional y técnica de</w:t>
      </w:r>
      <w:r w:rsidR="0021223F">
        <w:rPr>
          <w:lang w:val="es-ES_tradnl"/>
        </w:rPr>
        <w:t xml:space="preserve"> </w:t>
      </w:r>
      <w:r w:rsidRPr="00B60A17">
        <w:rPr>
          <w:lang w:val="es-ES_tradnl"/>
        </w:rPr>
        <w:t>l</w:t>
      </w:r>
      <w:r w:rsidR="0021223F">
        <w:rPr>
          <w:lang w:val="es-ES_tradnl"/>
        </w:rPr>
        <w:t>os</w:t>
      </w:r>
      <w:r w:rsidRPr="00B60A17">
        <w:rPr>
          <w:lang w:val="es-ES_tradnl"/>
        </w:rPr>
        <w:t xml:space="preserve"> solicitante</w:t>
      </w:r>
      <w:r w:rsidR="0021223F">
        <w:rPr>
          <w:lang w:val="es-ES_tradnl"/>
        </w:rPr>
        <w:t>s</w:t>
      </w:r>
      <w:r w:rsidRPr="00B60A17">
        <w:rPr>
          <w:lang w:val="es-ES_tradnl"/>
        </w:rPr>
        <w:t xml:space="preserve"> para ejecutar la acción que propone. Los solicitantes y </w:t>
      </w:r>
      <w:r w:rsidR="006422EF" w:rsidRPr="00B60A17">
        <w:rPr>
          <w:lang w:val="es-ES_tradnl"/>
        </w:rPr>
        <w:t>sus entidades afiliadas</w:t>
      </w:r>
      <w:r w:rsidRPr="00B60A17">
        <w:rPr>
          <w:lang w:val="es-ES_tradnl"/>
        </w:rPr>
        <w:t xml:space="preserve"> deberán poseer las competencias y cualificaciones profesionales </w:t>
      </w:r>
      <w:r w:rsidR="006422EF" w:rsidRPr="00B60A17">
        <w:rPr>
          <w:lang w:val="es-ES_tradnl"/>
        </w:rPr>
        <w:t>necesarias</w:t>
      </w:r>
      <w:r w:rsidRPr="00B60A17">
        <w:rPr>
          <w:lang w:val="es-ES_tradnl"/>
        </w:rPr>
        <w:t xml:space="preserve"> para llevar a cabo la acción propuesta. El solicitante </w:t>
      </w:r>
      <w:r w:rsidR="0021223F">
        <w:rPr>
          <w:lang w:val="es-ES_tradnl"/>
        </w:rPr>
        <w:t xml:space="preserve">principal </w:t>
      </w:r>
      <w:r w:rsidRPr="00B60A17">
        <w:rPr>
          <w:lang w:val="es-ES_tradnl"/>
        </w:rPr>
        <w:t xml:space="preserve">deberá </w:t>
      </w:r>
      <w:r w:rsidR="006422EF" w:rsidRPr="00B60A17">
        <w:rPr>
          <w:lang w:val="es-ES_tradnl"/>
        </w:rPr>
        <w:t xml:space="preserve">asimismo </w:t>
      </w:r>
      <w:r w:rsidRPr="00B60A17">
        <w:rPr>
          <w:lang w:val="es-ES_tradnl"/>
        </w:rPr>
        <w:t xml:space="preserve">disponer de fuentes de financiación estables y suficientes para </w:t>
      </w:r>
      <w:r w:rsidR="006422EF" w:rsidRPr="00B60A17">
        <w:rPr>
          <w:lang w:val="es-ES_tradnl"/>
        </w:rPr>
        <w:t>desarrollar</w:t>
      </w:r>
      <w:r w:rsidRPr="00B60A17">
        <w:rPr>
          <w:lang w:val="es-ES_tradnl"/>
        </w:rPr>
        <w:t xml:space="preserve"> sus actividades a lo largo de todo el periodo </w:t>
      </w:r>
      <w:r w:rsidR="006422EF" w:rsidRPr="00B60A17">
        <w:rPr>
          <w:lang w:val="es-ES_tradnl"/>
        </w:rPr>
        <w:t xml:space="preserve">de vigencia </w:t>
      </w:r>
      <w:r w:rsidRPr="00B60A17">
        <w:rPr>
          <w:lang w:val="es-ES_tradnl"/>
        </w:rPr>
        <w:t>de la acción y</w:t>
      </w:r>
      <w:r w:rsidR="006422EF" w:rsidRPr="00B60A17">
        <w:rPr>
          <w:lang w:val="es-ES_tradnl"/>
        </w:rPr>
        <w:t xml:space="preserve"> para participar</w:t>
      </w:r>
      <w:r w:rsidRPr="00B60A17">
        <w:rPr>
          <w:lang w:val="es-ES_tradnl"/>
        </w:rPr>
        <w:t xml:space="preserve">, cuando proceda, </w:t>
      </w:r>
      <w:r w:rsidR="006422EF" w:rsidRPr="00B60A17">
        <w:rPr>
          <w:lang w:val="es-ES_tradnl"/>
        </w:rPr>
        <w:t>en</w:t>
      </w:r>
      <w:r w:rsidRPr="00B60A17">
        <w:rPr>
          <w:lang w:val="es-ES_tradnl"/>
        </w:rPr>
        <w:t xml:space="preserve"> su financiación.</w:t>
      </w:r>
      <w:r w:rsidR="00562F11" w:rsidRPr="00B60A17">
        <w:rPr>
          <w:lang w:val="es-ES_tradnl"/>
        </w:rPr>
        <w:t xml:space="preserve"> </w:t>
      </w:r>
      <w:r w:rsidRPr="00B60A17">
        <w:rPr>
          <w:lang w:val="es-ES_tradnl"/>
        </w:rPr>
        <w:t xml:space="preserve">Las evaluaciones </w:t>
      </w:r>
      <w:r w:rsidR="006422EF" w:rsidRPr="00B60A17">
        <w:rPr>
          <w:lang w:val="es-ES_tradnl"/>
        </w:rPr>
        <w:t>se harán</w:t>
      </w:r>
      <w:r w:rsidRPr="00B60A17">
        <w:rPr>
          <w:lang w:val="es-ES_tradnl"/>
        </w:rPr>
        <w:t xml:space="preserve"> teniendo </w:t>
      </w:r>
      <w:r w:rsidR="006422EF" w:rsidRPr="00B60A17">
        <w:rPr>
          <w:lang w:val="es-ES_tradnl"/>
        </w:rPr>
        <w:t xml:space="preserve">en cuenta la acción propuesta y </w:t>
      </w:r>
      <w:r w:rsidRPr="00B60A17">
        <w:rPr>
          <w:lang w:val="es-ES_tradnl"/>
        </w:rPr>
        <w:t>el calend</w:t>
      </w:r>
      <w:r w:rsidR="006422EF" w:rsidRPr="00B60A17">
        <w:rPr>
          <w:lang w:val="es-ES_tradnl"/>
        </w:rPr>
        <w:t>ario de pagos aplicable previsto</w:t>
      </w:r>
      <w:r w:rsidRPr="00B60A17">
        <w:rPr>
          <w:lang w:val="es-ES_tradnl"/>
        </w:rPr>
        <w:t xml:space="preserve"> en el contrato, y sobre la base de los justificantes pertinentes definidos en </w:t>
      </w:r>
      <w:r w:rsidR="006422EF" w:rsidRPr="00B60A17">
        <w:rPr>
          <w:lang w:val="es-ES_tradnl"/>
        </w:rPr>
        <w:t>la Guía para los</w:t>
      </w:r>
      <w:r w:rsidRPr="00B60A17">
        <w:rPr>
          <w:lang w:val="es-ES_tradnl"/>
        </w:rPr>
        <w:t xml:space="preserve"> solicitante</w:t>
      </w:r>
      <w:r w:rsidR="006422EF" w:rsidRPr="00B60A17">
        <w:rPr>
          <w:lang w:val="es-ES_tradnl"/>
        </w:rPr>
        <w:t>s de subvenciones</w:t>
      </w:r>
      <w:r w:rsidRPr="00B60A17">
        <w:rPr>
          <w:lang w:val="es-ES_tradnl"/>
        </w:rPr>
        <w:t xml:space="preserve">. </w:t>
      </w:r>
      <w:r w:rsidR="006422EF" w:rsidRPr="00B60A17">
        <w:rPr>
          <w:lang w:val="es-ES_tradnl"/>
        </w:rPr>
        <w:t>Entre ellos</w:t>
      </w:r>
      <w:r w:rsidRPr="00B60A17">
        <w:rPr>
          <w:lang w:val="es-ES_tradnl"/>
        </w:rPr>
        <w:t xml:space="preserve"> podrán </w:t>
      </w:r>
      <w:r w:rsidR="006422EF" w:rsidRPr="00B60A17">
        <w:rPr>
          <w:lang w:val="es-ES_tradnl"/>
        </w:rPr>
        <w:t>figurar</w:t>
      </w:r>
      <w:r w:rsidRPr="00B60A17">
        <w:rPr>
          <w:lang w:val="es-ES_tradnl"/>
        </w:rPr>
        <w:t xml:space="preserve"> un informe de auditoría externa del solicitante</w:t>
      </w:r>
      <w:r w:rsidR="0021223F" w:rsidRPr="0021223F">
        <w:rPr>
          <w:lang w:val="es-ES_tradnl"/>
        </w:rPr>
        <w:t xml:space="preserve"> </w:t>
      </w:r>
      <w:r w:rsidR="0021223F">
        <w:rPr>
          <w:lang w:val="es-ES_tradnl"/>
        </w:rPr>
        <w:t>principal</w:t>
      </w:r>
      <w:r w:rsidRPr="00B60A17">
        <w:rPr>
          <w:lang w:val="es-ES_tradnl"/>
        </w:rPr>
        <w:t xml:space="preserve">, </w:t>
      </w:r>
      <w:r w:rsidR="006422EF" w:rsidRPr="00B60A17">
        <w:rPr>
          <w:lang w:val="es-ES_tradnl"/>
        </w:rPr>
        <w:t>la cuenta de resultados y el</w:t>
      </w:r>
      <w:r w:rsidRPr="00B60A17">
        <w:rPr>
          <w:lang w:val="es-ES_tradnl"/>
        </w:rPr>
        <w:t xml:space="preserve"> balance </w:t>
      </w:r>
      <w:r w:rsidR="006422EF" w:rsidRPr="00B60A17">
        <w:rPr>
          <w:lang w:val="es-ES_tradnl"/>
        </w:rPr>
        <w:t>del último ejercicio clausurado</w:t>
      </w:r>
      <w:r w:rsidRPr="00B60A17">
        <w:rPr>
          <w:lang w:val="es-ES_tradnl"/>
        </w:rPr>
        <w:t>.</w:t>
      </w:r>
      <w:r w:rsidRPr="00B60A17">
        <w:rPr>
          <w:rStyle w:val="StyleListBullet11ptChar"/>
          <w:szCs w:val="24"/>
          <w:lang w:val="es-ES_tradnl"/>
        </w:rPr>
        <w:t xml:space="preserve"> </w:t>
      </w:r>
      <w:r w:rsidR="006422EF" w:rsidRPr="00B60A17">
        <w:rPr>
          <w:rStyle w:val="StyleListBullet11ptChar"/>
          <w:szCs w:val="24"/>
          <w:lang w:val="es-ES_tradnl"/>
        </w:rPr>
        <w:t>Aun e</w:t>
      </w:r>
      <w:r w:rsidRPr="00B60A17">
        <w:rPr>
          <w:lang w:val="es-ES_tradnl"/>
        </w:rPr>
        <w:t xml:space="preserve">n caso de respuesta negativa a uno o varios criterios, </w:t>
      </w:r>
      <w:r w:rsidR="006422EF" w:rsidRPr="00B60A17">
        <w:rPr>
          <w:lang w:val="es-ES_tradnl"/>
        </w:rPr>
        <w:t xml:space="preserve">el evaluador deberá seguir evaluando </w:t>
      </w:r>
      <w:r w:rsidRPr="00B60A17">
        <w:rPr>
          <w:lang w:val="es-ES_tradnl"/>
        </w:rPr>
        <w:t xml:space="preserve">las </w:t>
      </w:r>
      <w:r w:rsidR="006422EF" w:rsidRPr="00B60A17">
        <w:rPr>
          <w:lang w:val="es-ES_tradnl"/>
        </w:rPr>
        <w:t>restantes subsecciones</w:t>
      </w:r>
      <w:r w:rsidRPr="00B60A17">
        <w:rPr>
          <w:lang w:val="es-ES_tradnl"/>
        </w:rPr>
        <w:t>.</w:t>
      </w:r>
    </w:p>
    <w:p w:rsidR="009C725B" w:rsidRPr="00B60A17" w:rsidRDefault="006422EF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>Las otras subsecciones</w:t>
      </w:r>
      <w:r w:rsidR="009C725B" w:rsidRPr="00B60A17">
        <w:rPr>
          <w:lang w:val="es-ES_tradnl"/>
        </w:rPr>
        <w:t xml:space="preserve"> recibirán una puntuación </w:t>
      </w:r>
      <w:r w:rsidR="003C1A20" w:rsidRPr="00B60A17">
        <w:rPr>
          <w:lang w:val="es-ES_tradnl"/>
        </w:rPr>
        <w:t>comprendidas entre</w:t>
      </w:r>
      <w:r w:rsidRPr="00B60A17">
        <w:rPr>
          <w:lang w:val="es-ES_tradnl"/>
        </w:rPr>
        <w:t xml:space="preserve"> 1 y 5 (</w:t>
      </w:r>
      <w:r w:rsidRPr="00B60A17">
        <w:rPr>
          <w:u w:val="single"/>
          <w:lang w:val="es-ES_tradnl"/>
        </w:rPr>
        <w:t>nunca 0</w:t>
      </w:r>
      <w:r w:rsidRPr="00B60A17">
        <w:rPr>
          <w:lang w:val="es-ES_tradnl"/>
        </w:rPr>
        <w:t>),</w:t>
      </w:r>
      <w:r w:rsidR="009C725B" w:rsidRPr="00B60A17">
        <w:rPr>
          <w:lang w:val="es-ES_tradnl"/>
        </w:rPr>
        <w:t xml:space="preserve"> con arreglo a las siguientes pautas. Cada </w:t>
      </w:r>
      <w:r w:rsidR="00557D9A" w:rsidRPr="00B60A17">
        <w:rPr>
          <w:lang w:val="es-ES_tradnl"/>
        </w:rPr>
        <w:t>subsección</w:t>
      </w:r>
      <w:r w:rsidR="009C725B" w:rsidRPr="00B60A17">
        <w:rPr>
          <w:lang w:val="es-ES_tradnl"/>
        </w:rPr>
        <w:t xml:space="preserve"> recibirá una puntuación </w:t>
      </w:r>
      <w:r w:rsidR="003C1A20" w:rsidRPr="00B60A17">
        <w:rPr>
          <w:lang w:val="es-ES_tradnl"/>
        </w:rPr>
        <w:t>comprendidas entre</w:t>
      </w:r>
      <w:r w:rsidR="009C725B" w:rsidRPr="00B60A17">
        <w:rPr>
          <w:lang w:val="es-ES_tradnl"/>
        </w:rPr>
        <w:t xml:space="preserve"> 1 y 5</w:t>
      </w:r>
      <w:r w:rsidR="00557D9A" w:rsidRPr="00B60A17">
        <w:rPr>
          <w:lang w:val="es-ES_tradnl"/>
        </w:rPr>
        <w:t>, donde</w:t>
      </w:r>
      <w:r w:rsidR="009C725B" w:rsidRPr="00B60A17">
        <w:rPr>
          <w:lang w:val="es-ES_tradnl"/>
        </w:rPr>
        <w:t xml:space="preserve">: </w:t>
      </w:r>
    </w:p>
    <w:p w:rsidR="009C725B" w:rsidRPr="00B60A17" w:rsidRDefault="009C725B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1 = muy deficiente, 2 = deficiente, 3 = aceptable, 4 = satisfactorio y 5 = muy satisfactorio. </w:t>
      </w:r>
    </w:p>
    <w:p w:rsidR="009C725B" w:rsidRPr="00B60A17" w:rsidRDefault="00557D9A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Si el evaluador tiene alguna duda sobre la puntuación asignada a </w:t>
      </w:r>
      <w:r w:rsidR="00F07B5B">
        <w:rPr>
          <w:lang w:val="es-ES_tradnl"/>
        </w:rPr>
        <w:t>los</w:t>
      </w:r>
      <w:r w:rsidRPr="00B60A17">
        <w:rPr>
          <w:lang w:val="es-ES_tradnl"/>
        </w:rPr>
        <w:t xml:space="preserve"> solicitante</w:t>
      </w:r>
      <w:r w:rsidR="00F07B5B">
        <w:rPr>
          <w:lang w:val="es-ES_tradnl"/>
        </w:rPr>
        <w:t>s</w:t>
      </w:r>
      <w:r w:rsidRPr="00B60A17">
        <w:rPr>
          <w:lang w:val="es-ES_tradnl"/>
        </w:rPr>
        <w:t xml:space="preserve">, deberá comunicar sus reservas al </w:t>
      </w:r>
      <w:r w:rsidR="009F2CDE">
        <w:rPr>
          <w:lang w:val="es-ES_tradnl"/>
        </w:rPr>
        <w:t>presidente</w:t>
      </w:r>
      <w:r w:rsidRPr="00B60A17">
        <w:rPr>
          <w:lang w:val="es-ES_tradnl"/>
        </w:rPr>
        <w:t xml:space="preserve"> d</w:t>
      </w:r>
      <w:r w:rsidR="00B03580">
        <w:rPr>
          <w:lang w:val="es-ES_tradnl"/>
        </w:rPr>
        <w:t>el Comité de Evaluación</w:t>
      </w:r>
      <w:r w:rsidRPr="00B60A17">
        <w:rPr>
          <w:lang w:val="es-ES_tradnl"/>
        </w:rPr>
        <w:t xml:space="preserve">, quien lo asesorará o le indicará que pida al solicitante </w:t>
      </w:r>
      <w:r w:rsidR="00F07B5B">
        <w:rPr>
          <w:lang w:val="es-ES_tradnl"/>
        </w:rPr>
        <w:t xml:space="preserve">principal </w:t>
      </w:r>
      <w:r w:rsidRPr="00B60A17">
        <w:rPr>
          <w:lang w:val="es-ES_tradnl"/>
        </w:rPr>
        <w:t>las oportunas aclaraciones.</w:t>
      </w:r>
    </w:p>
    <w:p w:rsidR="009C725B" w:rsidRPr="00B60A17" w:rsidRDefault="009C725B" w:rsidP="00F97DCB">
      <w:pPr>
        <w:pStyle w:val="Heading2"/>
        <w:keepNext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clear" w:pos="283"/>
        </w:tabs>
        <w:spacing w:before="240" w:after="120"/>
        <w:ind w:left="578" w:right="-2" w:hanging="578"/>
        <w:jc w:val="left"/>
        <w:rPr>
          <w:sz w:val="22"/>
          <w:szCs w:val="22"/>
          <w:lang w:val="es-ES_tradnl"/>
        </w:rPr>
      </w:pPr>
      <w:bookmarkStart w:id="54" w:name="_Toc355257811"/>
      <w:bookmarkStart w:id="55" w:name="_Toc355257882"/>
      <w:bookmarkStart w:id="56" w:name="_Toc355258105"/>
      <w:bookmarkStart w:id="57" w:name="_Toc355258394"/>
      <w:bookmarkStart w:id="58" w:name="_Toc355258905"/>
      <w:r w:rsidRPr="00B60A17">
        <w:rPr>
          <w:sz w:val="22"/>
          <w:szCs w:val="22"/>
          <w:lang w:val="es-ES_tradnl"/>
        </w:rPr>
        <w:t xml:space="preserve">4.2 </w:t>
      </w:r>
      <w:r w:rsidR="002C0ECA" w:rsidRPr="00B60A17">
        <w:rPr>
          <w:sz w:val="22"/>
          <w:szCs w:val="22"/>
          <w:lang w:val="es-ES_tradnl"/>
        </w:rPr>
        <w:tab/>
      </w:r>
      <w:r w:rsidRPr="00B60A17">
        <w:rPr>
          <w:sz w:val="22"/>
          <w:szCs w:val="22"/>
          <w:lang w:val="es-ES_tradnl"/>
        </w:rPr>
        <w:t>Cuestiones específicas que deben examinarse durante la evaluación</w:t>
      </w:r>
      <w:bookmarkEnd w:id="54"/>
      <w:bookmarkEnd w:id="55"/>
      <w:bookmarkEnd w:id="56"/>
      <w:bookmarkEnd w:id="57"/>
      <w:bookmarkEnd w:id="58"/>
      <w:r w:rsidRPr="00B60A17">
        <w:rPr>
          <w:sz w:val="22"/>
          <w:szCs w:val="22"/>
          <w:lang w:val="es-ES_tradnl"/>
        </w:rPr>
        <w:t xml:space="preserve"> </w:t>
      </w:r>
    </w:p>
    <w:p w:rsidR="009C725B" w:rsidRPr="00B60A17" w:rsidRDefault="009C725B" w:rsidP="00F97DCB">
      <w:pPr>
        <w:spacing w:after="200"/>
        <w:jc w:val="both"/>
        <w:rPr>
          <w:shd w:val="clear" w:color="auto" w:fill="FFFF00"/>
          <w:lang w:val="es-ES_tradnl"/>
        </w:rPr>
      </w:pPr>
      <w:r w:rsidRPr="00B60A17">
        <w:rPr>
          <w:lang w:val="es-ES_tradnl"/>
        </w:rPr>
        <w:t>&lt;</w:t>
      </w:r>
      <w:r w:rsidR="00562F11" w:rsidRPr="00B60A17">
        <w:rPr>
          <w:shd w:val="clear" w:color="auto" w:fill="FFFF00"/>
          <w:lang w:val="es-ES_tradnl"/>
        </w:rPr>
        <w:t>En</w:t>
      </w:r>
      <w:r w:rsidRPr="00B60A17">
        <w:rPr>
          <w:shd w:val="clear" w:color="auto" w:fill="FFFF00"/>
          <w:lang w:val="es-ES_tradnl"/>
        </w:rPr>
        <w:t xml:space="preserve"> esta sección, </w:t>
      </w:r>
      <w:r w:rsidR="00562F11" w:rsidRPr="00B60A17">
        <w:rPr>
          <w:shd w:val="clear" w:color="auto" w:fill="FFFF00"/>
          <w:lang w:val="es-ES_tradnl"/>
        </w:rPr>
        <w:t>identifique</w:t>
      </w:r>
      <w:r w:rsidRPr="00B60A17">
        <w:rPr>
          <w:shd w:val="clear" w:color="auto" w:fill="FFFF00"/>
          <w:lang w:val="es-ES_tradnl"/>
        </w:rPr>
        <w:t xml:space="preserve"> toda la información sobre cuestiones </w:t>
      </w:r>
      <w:r w:rsidR="00562F11" w:rsidRPr="00B60A17">
        <w:rPr>
          <w:shd w:val="clear" w:color="auto" w:fill="FFFF00"/>
          <w:lang w:val="es-ES_tradnl"/>
        </w:rPr>
        <w:t>específicas</w:t>
      </w:r>
      <w:r w:rsidRPr="00B60A17">
        <w:rPr>
          <w:shd w:val="clear" w:color="auto" w:fill="FFFF00"/>
          <w:lang w:val="es-ES_tradnl"/>
        </w:rPr>
        <w:t xml:space="preserve"> </w:t>
      </w:r>
      <w:r w:rsidR="00562F11" w:rsidRPr="00B60A17">
        <w:rPr>
          <w:shd w:val="clear" w:color="auto" w:fill="FFFF00"/>
          <w:lang w:val="es-ES_tradnl"/>
        </w:rPr>
        <w:t>que</w:t>
      </w:r>
      <w:r w:rsidRPr="00B60A17">
        <w:rPr>
          <w:shd w:val="clear" w:color="auto" w:fill="FFFF00"/>
          <w:lang w:val="es-ES_tradnl"/>
        </w:rPr>
        <w:t xml:space="preserve"> </w:t>
      </w:r>
      <w:r w:rsidR="00DD6929" w:rsidRPr="00B60A17">
        <w:rPr>
          <w:shd w:val="clear" w:color="auto" w:fill="FFFF00"/>
          <w:lang w:val="es-ES_tradnl"/>
        </w:rPr>
        <w:t xml:space="preserve">los </w:t>
      </w:r>
      <w:r w:rsidR="004049CB" w:rsidRPr="00B60A17">
        <w:rPr>
          <w:shd w:val="clear" w:color="auto" w:fill="FFFF00"/>
          <w:lang w:val="es-ES_tradnl"/>
        </w:rPr>
        <w:t>evaluadores</w:t>
      </w:r>
      <w:r w:rsidR="00DD6929" w:rsidRPr="00B60A17">
        <w:rPr>
          <w:shd w:val="clear" w:color="auto" w:fill="FFFF00"/>
          <w:lang w:val="es-ES_tradnl"/>
        </w:rPr>
        <w:t xml:space="preserve"> deba</w:t>
      </w:r>
      <w:r w:rsidRPr="00B60A17">
        <w:rPr>
          <w:shd w:val="clear" w:color="auto" w:fill="FFFF00"/>
          <w:lang w:val="es-ES_tradnl"/>
        </w:rPr>
        <w:t xml:space="preserve">n tener en cuenta en el marco de </w:t>
      </w:r>
      <w:r w:rsidR="00562F11" w:rsidRPr="00B60A17">
        <w:rPr>
          <w:shd w:val="clear" w:color="auto" w:fill="FFFF00"/>
          <w:lang w:val="es-ES_tradnl"/>
        </w:rPr>
        <w:t>la presente</w:t>
      </w:r>
      <w:r w:rsidRPr="00B60A17">
        <w:rPr>
          <w:shd w:val="clear" w:color="auto" w:fill="FFFF00"/>
          <w:lang w:val="es-ES_tradnl"/>
        </w:rPr>
        <w:t xml:space="preserve"> </w:t>
      </w:r>
      <w:r w:rsidR="00B03580">
        <w:rPr>
          <w:shd w:val="clear" w:color="auto" w:fill="FFFF00"/>
          <w:lang w:val="es-ES_tradnl"/>
        </w:rPr>
        <w:t>convocatoria de propuestas</w:t>
      </w:r>
      <w:r w:rsidRPr="00B60A17">
        <w:rPr>
          <w:shd w:val="clear" w:color="auto" w:fill="FFFF00"/>
          <w:lang w:val="es-ES_tradnl"/>
        </w:rPr>
        <w:t xml:space="preserve">. </w:t>
      </w:r>
    </w:p>
    <w:p w:rsidR="009C725B" w:rsidRPr="00B60A17" w:rsidRDefault="00562F11" w:rsidP="00F97DCB">
      <w:pPr>
        <w:spacing w:after="200"/>
        <w:jc w:val="both"/>
        <w:rPr>
          <w:shd w:val="clear" w:color="auto" w:fill="FFFF00"/>
          <w:lang w:val="es-ES_tradnl"/>
        </w:rPr>
      </w:pPr>
      <w:r w:rsidRPr="00B60A17">
        <w:rPr>
          <w:shd w:val="clear" w:color="auto" w:fill="FFFF00"/>
          <w:lang w:val="es-ES_tradnl"/>
        </w:rPr>
        <w:t>Más concretamente, puede</w:t>
      </w:r>
      <w:r w:rsidR="009C725B" w:rsidRPr="00B60A17">
        <w:rPr>
          <w:shd w:val="clear" w:color="auto" w:fill="FFFF00"/>
          <w:lang w:val="es-ES_tradnl"/>
        </w:rPr>
        <w:t xml:space="preserve"> usted </w:t>
      </w:r>
      <w:r w:rsidRPr="00B60A17">
        <w:rPr>
          <w:shd w:val="clear" w:color="auto" w:fill="FFFF00"/>
          <w:lang w:val="es-ES_tradnl"/>
        </w:rPr>
        <w:t>desear incluir</w:t>
      </w:r>
      <w:r w:rsidR="009C725B" w:rsidRPr="00B60A17">
        <w:rPr>
          <w:shd w:val="clear" w:color="auto" w:fill="FFFF00"/>
          <w:lang w:val="es-ES_tradnl"/>
        </w:rPr>
        <w:t xml:space="preserve"> más detalles para la evaluación y calificación de determinadas </w:t>
      </w:r>
      <w:r w:rsidRPr="00B60A17">
        <w:rPr>
          <w:shd w:val="clear" w:color="auto" w:fill="FFFF00"/>
          <w:lang w:val="es-ES_tradnl"/>
        </w:rPr>
        <w:t>subsecciones</w:t>
      </w:r>
      <w:r w:rsidR="009C725B" w:rsidRPr="00B60A17">
        <w:rPr>
          <w:shd w:val="clear" w:color="auto" w:fill="FFFF00"/>
          <w:lang w:val="es-ES_tradnl"/>
        </w:rPr>
        <w:t xml:space="preserve"> de la tabla de evaluación y/o </w:t>
      </w:r>
      <w:r w:rsidRPr="00B60A17">
        <w:rPr>
          <w:shd w:val="clear" w:color="auto" w:fill="FFFF00"/>
          <w:lang w:val="es-ES_tradnl"/>
        </w:rPr>
        <w:t>incluir cualquier otra consideración</w:t>
      </w:r>
      <w:r w:rsidR="009C725B" w:rsidRPr="00B60A17">
        <w:rPr>
          <w:shd w:val="clear" w:color="auto" w:fill="FFFF00"/>
          <w:lang w:val="es-ES_tradnl"/>
        </w:rPr>
        <w:t xml:space="preserve">, como prioridades y hechos que los </w:t>
      </w:r>
      <w:r w:rsidR="004049CB" w:rsidRPr="00B60A17">
        <w:rPr>
          <w:shd w:val="clear" w:color="auto" w:fill="FFFF00"/>
          <w:lang w:val="es-ES_tradnl"/>
        </w:rPr>
        <w:t>evaluadores</w:t>
      </w:r>
      <w:r w:rsidRPr="00B60A17">
        <w:rPr>
          <w:shd w:val="clear" w:color="auto" w:fill="FFFF00"/>
          <w:lang w:val="es-ES_tradnl"/>
        </w:rPr>
        <w:t xml:space="preserve"> deba</w:t>
      </w:r>
      <w:r w:rsidR="009C725B" w:rsidRPr="00B60A17">
        <w:rPr>
          <w:shd w:val="clear" w:color="auto" w:fill="FFFF00"/>
          <w:lang w:val="es-ES_tradnl"/>
        </w:rPr>
        <w:t xml:space="preserve">n tener </w:t>
      </w:r>
      <w:r w:rsidRPr="00B60A17">
        <w:rPr>
          <w:shd w:val="clear" w:color="auto" w:fill="FFFF00"/>
          <w:lang w:val="es-ES_tradnl"/>
        </w:rPr>
        <w:t>en cuenta</w:t>
      </w:r>
      <w:r w:rsidR="009C725B" w:rsidRPr="00B60A17">
        <w:rPr>
          <w:shd w:val="clear" w:color="auto" w:fill="FFFF00"/>
          <w:lang w:val="es-ES_tradnl"/>
        </w:rPr>
        <w:t xml:space="preserve">. </w:t>
      </w:r>
    </w:p>
    <w:p w:rsidR="009C725B" w:rsidRDefault="009C725B" w:rsidP="00F97DCB">
      <w:pPr>
        <w:spacing w:after="200"/>
        <w:jc w:val="both"/>
        <w:rPr>
          <w:lang w:val="es-ES_tradnl"/>
        </w:rPr>
      </w:pPr>
      <w:r w:rsidRPr="00B60A17">
        <w:rPr>
          <w:shd w:val="clear" w:color="auto" w:fill="FFFF00"/>
          <w:lang w:val="es-ES_tradnl"/>
        </w:rPr>
        <w:t xml:space="preserve">Los </w:t>
      </w:r>
      <w:r w:rsidR="004049CB" w:rsidRPr="00B60A17">
        <w:rPr>
          <w:shd w:val="clear" w:color="auto" w:fill="FFFF00"/>
          <w:lang w:val="es-ES_tradnl"/>
        </w:rPr>
        <w:t>evaluadores</w:t>
      </w:r>
      <w:r w:rsidRPr="00B60A17">
        <w:rPr>
          <w:shd w:val="clear" w:color="auto" w:fill="FFFF00"/>
          <w:lang w:val="es-ES_tradnl"/>
        </w:rPr>
        <w:t xml:space="preserve"> deben </w:t>
      </w:r>
      <w:r w:rsidR="00562F11" w:rsidRPr="00B60A17">
        <w:rPr>
          <w:shd w:val="clear" w:color="auto" w:fill="FFFF00"/>
          <w:lang w:val="es-ES_tradnl"/>
        </w:rPr>
        <w:t>asimismo</w:t>
      </w:r>
      <w:r w:rsidRPr="00B60A17">
        <w:rPr>
          <w:shd w:val="clear" w:color="auto" w:fill="FFFF00"/>
          <w:lang w:val="es-ES_tradnl"/>
        </w:rPr>
        <w:t xml:space="preserve"> comprobar que los importes propuestos para las </w:t>
      </w:r>
      <w:r w:rsidRPr="00F9298E">
        <w:rPr>
          <w:highlight w:val="cyan"/>
          <w:shd w:val="clear" w:color="auto" w:fill="FFFF00"/>
          <w:lang w:val="es-ES_tradnl"/>
        </w:rPr>
        <w:t>opciones de costes simplificados</w:t>
      </w:r>
      <w:r w:rsidRPr="00B60A17">
        <w:rPr>
          <w:shd w:val="clear" w:color="auto" w:fill="FFFF00"/>
          <w:lang w:val="es-ES_tradnl"/>
        </w:rPr>
        <w:t xml:space="preserve"> y</w:t>
      </w:r>
      <w:r w:rsidR="00F07B5B">
        <w:rPr>
          <w:shd w:val="clear" w:color="auto" w:fill="FFFF00"/>
          <w:lang w:val="es-ES_tradnl"/>
        </w:rPr>
        <w:t xml:space="preserve"> el apoyo financiero a terceros</w:t>
      </w:r>
      <w:r w:rsidRPr="00B60A17">
        <w:rPr>
          <w:shd w:val="clear" w:color="auto" w:fill="FFFF00"/>
          <w:lang w:val="es-ES_tradnl"/>
        </w:rPr>
        <w:t xml:space="preserve"> cumplen las disposiciones de la </w:t>
      </w:r>
      <w:r w:rsidR="00B03580">
        <w:rPr>
          <w:shd w:val="clear" w:color="auto" w:fill="FFFF00"/>
          <w:lang w:val="es-ES_tradnl"/>
        </w:rPr>
        <w:t>convocatoria de propuestas</w:t>
      </w:r>
      <w:r w:rsidR="00562F11" w:rsidRPr="00B60A17">
        <w:rPr>
          <w:shd w:val="clear" w:color="auto" w:fill="FFFF00"/>
          <w:lang w:val="es-ES_tradnl"/>
        </w:rPr>
        <w:t xml:space="preserve"> (incluidas las Condiciones Generales del </w:t>
      </w:r>
      <w:r w:rsidR="00F07B5B">
        <w:rPr>
          <w:shd w:val="clear" w:color="auto" w:fill="FFFF00"/>
          <w:lang w:val="es-ES_tradnl"/>
        </w:rPr>
        <w:t>c</w:t>
      </w:r>
      <w:r w:rsidR="00562F11" w:rsidRPr="00B60A17">
        <w:rPr>
          <w:shd w:val="clear" w:color="auto" w:fill="FFFF00"/>
          <w:lang w:val="es-ES_tradnl"/>
        </w:rPr>
        <w:t xml:space="preserve">ontrato de </w:t>
      </w:r>
      <w:r w:rsidR="00F07B5B">
        <w:rPr>
          <w:shd w:val="clear" w:color="auto" w:fill="FFFF00"/>
          <w:lang w:val="es-ES_tradnl"/>
        </w:rPr>
        <w:t>s</w:t>
      </w:r>
      <w:r w:rsidR="00562F11" w:rsidRPr="00B60A17">
        <w:rPr>
          <w:shd w:val="clear" w:color="auto" w:fill="FFFF00"/>
          <w:lang w:val="es-ES_tradnl"/>
        </w:rPr>
        <w:t>ubvención y los requisitos específicos mencionado</w:t>
      </w:r>
      <w:r w:rsidRPr="00B60A17">
        <w:rPr>
          <w:shd w:val="clear" w:color="auto" w:fill="FFFF00"/>
          <w:lang w:val="es-ES_tradnl"/>
        </w:rPr>
        <w:t xml:space="preserve">s en </w:t>
      </w:r>
      <w:r w:rsidR="00562F11" w:rsidRPr="00B60A17">
        <w:rPr>
          <w:shd w:val="clear" w:color="auto" w:fill="FFFF00"/>
          <w:lang w:val="es-ES_tradnl"/>
        </w:rPr>
        <w:t>la Guía para los solicitantes</w:t>
      </w:r>
      <w:r w:rsidR="006E537D">
        <w:rPr>
          <w:shd w:val="clear" w:color="auto" w:fill="FFFF00"/>
          <w:lang w:val="es-ES_tradnl"/>
        </w:rPr>
        <w:t xml:space="preserve"> y en el anexo K</w:t>
      </w:r>
      <w:r w:rsidR="00562F11" w:rsidRPr="00B60A17">
        <w:rPr>
          <w:shd w:val="clear" w:color="auto" w:fill="FFFF00"/>
          <w:lang w:val="es-ES_tradnl"/>
        </w:rPr>
        <w:t>)</w:t>
      </w:r>
      <w:r w:rsidRPr="00B60A17">
        <w:rPr>
          <w:shd w:val="clear" w:color="auto" w:fill="FFFF00"/>
          <w:lang w:val="es-ES_tradnl"/>
        </w:rPr>
        <w:t>.</w:t>
      </w:r>
      <w:r w:rsidRPr="00B60A17">
        <w:rPr>
          <w:lang w:val="es-ES_tradnl"/>
        </w:rPr>
        <w:t xml:space="preserve">&gt; </w:t>
      </w:r>
    </w:p>
    <w:p w:rsidR="00561D23" w:rsidRPr="00B60A17" w:rsidRDefault="00561D23" w:rsidP="00F97DCB">
      <w:pPr>
        <w:spacing w:after="200"/>
        <w:jc w:val="both"/>
        <w:rPr>
          <w:shd w:val="clear" w:color="auto" w:fill="FFFF00"/>
          <w:lang w:val="es-ES_tradnl"/>
        </w:rPr>
      </w:pPr>
    </w:p>
    <w:p w:rsidR="009C725B" w:rsidRPr="00B60A17" w:rsidRDefault="00562F11" w:rsidP="00F97DCB">
      <w:pPr>
        <w:spacing w:after="200"/>
        <w:jc w:val="both"/>
        <w:rPr>
          <w:lang w:val="es-ES_tradnl"/>
        </w:rPr>
      </w:pPr>
      <w:r w:rsidRPr="00B60A17">
        <w:rPr>
          <w:u w:val="single"/>
          <w:lang w:val="es-ES_tradnl"/>
        </w:rPr>
        <w:t>Persona de c</w:t>
      </w:r>
      <w:r w:rsidR="009C725B" w:rsidRPr="00B60A17">
        <w:rPr>
          <w:u w:val="single"/>
          <w:lang w:val="es-ES_tradnl"/>
        </w:rPr>
        <w:t>ontacto:</w:t>
      </w:r>
      <w:r w:rsidR="009C725B" w:rsidRPr="00B60A17">
        <w:rPr>
          <w:lang w:val="es-ES_tradnl"/>
        </w:rPr>
        <w:t xml:space="preserve"> &lt;</w:t>
      </w:r>
      <w:r w:rsidRPr="00B60A17">
        <w:rPr>
          <w:highlight w:val="yellow"/>
          <w:lang w:val="es-ES_tradnl"/>
        </w:rPr>
        <w:t>E</w:t>
      </w:r>
      <w:r w:rsidR="004049CB" w:rsidRPr="00B60A17">
        <w:rPr>
          <w:highlight w:val="yellow"/>
          <w:lang w:val="es-ES_tradnl"/>
        </w:rPr>
        <w:t>scriba</w:t>
      </w:r>
      <w:r w:rsidR="009C725B" w:rsidRPr="00B60A17">
        <w:rPr>
          <w:highlight w:val="yellow"/>
          <w:lang w:val="es-ES_tradnl"/>
        </w:rPr>
        <w:t xml:space="preserve"> </w:t>
      </w:r>
      <w:r w:rsidRPr="00B60A17">
        <w:rPr>
          <w:highlight w:val="yellow"/>
          <w:lang w:val="es-ES_tradnl"/>
        </w:rPr>
        <w:t>los datos de contacto</w:t>
      </w:r>
      <w:r w:rsidR="009C725B" w:rsidRPr="00B60A17">
        <w:rPr>
          <w:highlight w:val="yellow"/>
          <w:lang w:val="es-ES_tradnl"/>
        </w:rPr>
        <w:t xml:space="preserve"> del </w:t>
      </w:r>
      <w:r w:rsidR="009F2CDE">
        <w:rPr>
          <w:highlight w:val="yellow"/>
          <w:lang w:val="es-ES_tradnl"/>
        </w:rPr>
        <w:t>presidente</w:t>
      </w:r>
      <w:r w:rsidR="009C725B" w:rsidRPr="00B60A17">
        <w:rPr>
          <w:highlight w:val="yellow"/>
          <w:lang w:val="es-ES_tradnl"/>
        </w:rPr>
        <w:t xml:space="preserve"> d</w:t>
      </w:r>
      <w:r w:rsidR="00B03580">
        <w:rPr>
          <w:highlight w:val="yellow"/>
          <w:lang w:val="es-ES_tradnl"/>
        </w:rPr>
        <w:t>el Comité de Evaluación</w:t>
      </w:r>
      <w:r w:rsidR="009C725B" w:rsidRPr="00B60A17">
        <w:rPr>
          <w:highlight w:val="yellow"/>
          <w:lang w:val="es-ES_tradnl"/>
        </w:rPr>
        <w:t xml:space="preserve"> de la presente convocatoria</w:t>
      </w:r>
      <w:r w:rsidRPr="00B60A17">
        <w:rPr>
          <w:lang w:val="es-ES_tradnl"/>
        </w:rPr>
        <w:t>&gt;</w:t>
      </w:r>
      <w:r w:rsidR="009C725B" w:rsidRPr="00B60A17">
        <w:rPr>
          <w:lang w:val="es-ES_tradnl"/>
        </w:rPr>
        <w:t>.</w:t>
      </w:r>
    </w:p>
    <w:sectPr w:rsidR="009C725B" w:rsidRPr="00B60A17" w:rsidSect="00F97DC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559" w:bottom="1418" w:left="1418" w:header="1418" w:footer="14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DE3" w:rsidRDefault="00EC5DE3">
      <w:r>
        <w:separator/>
      </w:r>
    </w:p>
  </w:endnote>
  <w:endnote w:type="continuationSeparator" w:id="0">
    <w:p w:rsidR="00EC5DE3" w:rsidRDefault="00EC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harter B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6B" w:rsidRDefault="005C336B" w:rsidP="008663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336B" w:rsidRDefault="005C336B" w:rsidP="005908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6B" w:rsidRPr="00EC50BE" w:rsidRDefault="00EC50BE" w:rsidP="00EC50BE">
    <w:pPr>
      <w:pStyle w:val="Footer"/>
      <w:rPr>
        <w:b/>
        <w:snapToGrid w:val="0"/>
        <w:sz w:val="18"/>
        <w:szCs w:val="18"/>
        <w:lang w:val="pt-PT"/>
      </w:rPr>
    </w:pPr>
    <w:r w:rsidRPr="00EC50BE">
      <w:rPr>
        <w:b/>
        <w:snapToGrid w:val="0"/>
        <w:sz w:val="18"/>
        <w:szCs w:val="18"/>
        <w:lang w:val="pt-PT"/>
      </w:rPr>
      <w:t>Agosto 2020</w:t>
    </w:r>
    <w:r w:rsidR="005C336B" w:rsidRPr="009A4DD9">
      <w:rPr>
        <w:b/>
        <w:szCs w:val="24"/>
        <w:lang w:val="pt-PT"/>
      </w:rPr>
      <w:tab/>
    </w:r>
    <w:r w:rsidR="005C336B" w:rsidRPr="009A4DD9">
      <w:rPr>
        <w:b/>
        <w:szCs w:val="24"/>
        <w:lang w:val="pt-PT"/>
      </w:rPr>
      <w:tab/>
    </w:r>
    <w:r w:rsidR="00561D23" w:rsidRPr="009A4DD9">
      <w:rPr>
        <w:sz w:val="18"/>
        <w:szCs w:val="18"/>
        <w:lang w:val="pt-PT"/>
      </w:rPr>
      <w:t>Página</w:t>
    </w:r>
    <w:r w:rsidR="005C336B" w:rsidRPr="009A4DD9">
      <w:rPr>
        <w:sz w:val="18"/>
        <w:szCs w:val="18"/>
        <w:lang w:val="pt-PT"/>
      </w:rPr>
      <w:t xml:space="preserve"> 2 de 7</w:t>
    </w:r>
  </w:p>
  <w:p w:rsidR="005C336B" w:rsidRPr="00B03580" w:rsidRDefault="009F2CDE" w:rsidP="009F2CDE">
    <w:pPr>
      <w:pStyle w:val="Footer"/>
      <w:tabs>
        <w:tab w:val="clear" w:pos="4153"/>
        <w:tab w:val="clear" w:pos="8306"/>
        <w:tab w:val="right" w:pos="9070"/>
      </w:tabs>
      <w:rPr>
        <w:sz w:val="18"/>
        <w:szCs w:val="18"/>
        <w:lang w:val="pt-PT"/>
      </w:rPr>
    </w:pPr>
    <w:r w:rsidRPr="003E32D6">
      <w:rPr>
        <w:sz w:val="18"/>
        <w:szCs w:val="18"/>
      </w:rPr>
      <w:fldChar w:fldCharType="begin"/>
    </w:r>
    <w:r w:rsidRPr="00B03580">
      <w:rPr>
        <w:sz w:val="18"/>
        <w:szCs w:val="18"/>
        <w:lang w:val="pt-PT"/>
      </w:rPr>
      <w:instrText xml:space="preserve"> FILENAME </w:instrText>
    </w:r>
    <w:r w:rsidRPr="003E32D6">
      <w:rPr>
        <w:sz w:val="18"/>
        <w:szCs w:val="18"/>
      </w:rPr>
      <w:fldChar w:fldCharType="separate"/>
    </w:r>
    <w:r w:rsidRPr="00B03580">
      <w:rPr>
        <w:noProof/>
        <w:sz w:val="18"/>
        <w:szCs w:val="18"/>
        <w:lang w:val="pt-PT"/>
      </w:rPr>
      <w:t>e4b_guidelinesassessors_es.doc</w:t>
    </w:r>
    <w:r w:rsidRPr="003E32D6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0BE" w:rsidRPr="00EC50BE" w:rsidRDefault="00EC50BE" w:rsidP="00EC50BE">
    <w:pPr>
      <w:pStyle w:val="Footer"/>
      <w:rPr>
        <w:b/>
        <w:snapToGrid w:val="0"/>
        <w:sz w:val="18"/>
        <w:szCs w:val="18"/>
        <w:lang w:val="pt-PT"/>
      </w:rPr>
    </w:pPr>
    <w:r w:rsidRPr="00EC50BE">
      <w:rPr>
        <w:b/>
        <w:snapToGrid w:val="0"/>
        <w:sz w:val="18"/>
        <w:szCs w:val="18"/>
        <w:lang w:val="pt-PT"/>
      </w:rPr>
      <w:t>Agosto 2020</w:t>
    </w:r>
  </w:p>
  <w:p w:rsidR="009A4DD9" w:rsidRPr="00B03580" w:rsidRDefault="009F2CDE" w:rsidP="009F2CDE">
    <w:pPr>
      <w:pStyle w:val="Footer"/>
      <w:rPr>
        <w:lang w:val="pt-PT"/>
      </w:rPr>
    </w:pPr>
    <w:r w:rsidRPr="00306096">
      <w:rPr>
        <w:sz w:val="18"/>
        <w:szCs w:val="18"/>
      </w:rPr>
      <w:fldChar w:fldCharType="begin"/>
    </w:r>
    <w:r w:rsidRPr="00B03580">
      <w:rPr>
        <w:sz w:val="18"/>
        <w:szCs w:val="18"/>
        <w:lang w:val="pt-PT"/>
      </w:rPr>
      <w:instrText xml:space="preserve"> FILENAME </w:instrText>
    </w:r>
    <w:r w:rsidRPr="00306096">
      <w:rPr>
        <w:sz w:val="18"/>
        <w:szCs w:val="18"/>
      </w:rPr>
      <w:fldChar w:fldCharType="separate"/>
    </w:r>
    <w:r w:rsidRPr="00B03580">
      <w:rPr>
        <w:noProof/>
        <w:sz w:val="18"/>
        <w:szCs w:val="18"/>
        <w:lang w:val="pt-PT"/>
      </w:rPr>
      <w:t>e4b_guidelinesassessors_e</w:t>
    </w:r>
    <w:r w:rsidR="00B03580" w:rsidRPr="00B03580">
      <w:rPr>
        <w:noProof/>
        <w:sz w:val="18"/>
        <w:szCs w:val="18"/>
        <w:lang w:val="pt-PT"/>
      </w:rPr>
      <w:t>s</w:t>
    </w:r>
    <w:r w:rsidRPr="00B03580">
      <w:rPr>
        <w:noProof/>
        <w:sz w:val="18"/>
        <w:szCs w:val="18"/>
        <w:lang w:val="pt-PT"/>
      </w:rPr>
      <w:t>.doc</w:t>
    </w:r>
    <w:r w:rsidRPr="00306096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6B" w:rsidRDefault="005C336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B5B" w:rsidRPr="00EC50BE" w:rsidRDefault="00EC50BE" w:rsidP="00EC50BE">
    <w:pPr>
      <w:pStyle w:val="Footer"/>
      <w:tabs>
        <w:tab w:val="right" w:pos="9070"/>
      </w:tabs>
      <w:rPr>
        <w:rStyle w:val="PageNumber"/>
        <w:b/>
        <w:snapToGrid w:val="0"/>
        <w:sz w:val="18"/>
        <w:szCs w:val="18"/>
        <w:lang w:val="pt-PT"/>
      </w:rPr>
    </w:pPr>
    <w:r w:rsidRPr="00EC50BE">
      <w:rPr>
        <w:b/>
        <w:snapToGrid w:val="0"/>
        <w:sz w:val="18"/>
        <w:szCs w:val="18"/>
        <w:lang w:val="pt-PT"/>
      </w:rPr>
      <w:t>Agosto 2020</w:t>
    </w:r>
    <w:r w:rsidR="009F2CDE" w:rsidRPr="009A4DD9">
      <w:rPr>
        <w:b/>
        <w:szCs w:val="24"/>
        <w:lang w:val="pt-PT"/>
      </w:rPr>
      <w:tab/>
    </w:r>
    <w:r w:rsidR="00F07B5B" w:rsidRPr="00B03580">
      <w:rPr>
        <w:rStyle w:val="PageNumber"/>
        <w:sz w:val="18"/>
        <w:szCs w:val="18"/>
        <w:lang w:val="pt-PT"/>
      </w:rPr>
      <w:t xml:space="preserve">Página </w:t>
    </w:r>
    <w:r w:rsidR="00F07B5B" w:rsidRPr="00306096">
      <w:rPr>
        <w:rStyle w:val="PageNumber"/>
        <w:sz w:val="18"/>
        <w:szCs w:val="18"/>
      </w:rPr>
      <w:fldChar w:fldCharType="begin"/>
    </w:r>
    <w:r w:rsidR="00F07B5B" w:rsidRPr="00B03580">
      <w:rPr>
        <w:rStyle w:val="PageNumber"/>
        <w:sz w:val="18"/>
        <w:szCs w:val="18"/>
        <w:lang w:val="pt-PT"/>
      </w:rPr>
      <w:instrText xml:space="preserve"> PAGE </w:instrText>
    </w:r>
    <w:r w:rsidR="00F07B5B" w:rsidRPr="0030609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8</w:t>
    </w:r>
    <w:r w:rsidR="00F07B5B" w:rsidRPr="00306096">
      <w:rPr>
        <w:rStyle w:val="PageNumber"/>
        <w:sz w:val="18"/>
        <w:szCs w:val="18"/>
      </w:rPr>
      <w:fldChar w:fldCharType="end"/>
    </w:r>
    <w:r w:rsidR="005B170D">
      <w:rPr>
        <w:rStyle w:val="PageNumber"/>
        <w:sz w:val="18"/>
        <w:szCs w:val="18"/>
        <w:lang w:val="pt-PT"/>
      </w:rPr>
      <w:t xml:space="preserve"> de</w:t>
    </w:r>
    <w:r w:rsidR="00F07B5B" w:rsidRPr="00B03580">
      <w:rPr>
        <w:rStyle w:val="PageNumber"/>
        <w:sz w:val="18"/>
        <w:szCs w:val="18"/>
        <w:lang w:val="pt-PT"/>
      </w:rPr>
      <w:t xml:space="preserve"> </w:t>
    </w:r>
    <w:r w:rsidR="00F07B5B" w:rsidRPr="00306096">
      <w:rPr>
        <w:rStyle w:val="PageNumber"/>
        <w:sz w:val="18"/>
        <w:szCs w:val="18"/>
      </w:rPr>
      <w:fldChar w:fldCharType="begin"/>
    </w:r>
    <w:r w:rsidR="00F07B5B" w:rsidRPr="00B03580">
      <w:rPr>
        <w:rStyle w:val="PageNumber"/>
        <w:sz w:val="18"/>
        <w:szCs w:val="18"/>
        <w:lang w:val="pt-PT"/>
      </w:rPr>
      <w:instrText xml:space="preserve"> NUMPAGES </w:instrText>
    </w:r>
    <w:r w:rsidR="00F07B5B" w:rsidRPr="0030609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8</w:t>
    </w:r>
    <w:r w:rsidR="00F07B5B" w:rsidRPr="00306096">
      <w:rPr>
        <w:rStyle w:val="PageNumber"/>
        <w:sz w:val="18"/>
        <w:szCs w:val="18"/>
      </w:rPr>
      <w:fldChar w:fldCharType="end"/>
    </w:r>
  </w:p>
  <w:p w:rsidR="005C336B" w:rsidRPr="00B03580" w:rsidRDefault="009F2CDE" w:rsidP="00F07B5B">
    <w:pPr>
      <w:pStyle w:val="Footer"/>
      <w:tabs>
        <w:tab w:val="clear" w:pos="4153"/>
        <w:tab w:val="clear" w:pos="8306"/>
        <w:tab w:val="right" w:pos="9070"/>
      </w:tabs>
      <w:rPr>
        <w:sz w:val="18"/>
        <w:szCs w:val="18"/>
        <w:lang w:val="pt-PT"/>
      </w:rPr>
    </w:pPr>
    <w:r w:rsidRPr="003E32D6">
      <w:rPr>
        <w:sz w:val="18"/>
        <w:szCs w:val="18"/>
      </w:rPr>
      <w:fldChar w:fldCharType="begin"/>
    </w:r>
    <w:r w:rsidRPr="00B03580">
      <w:rPr>
        <w:sz w:val="18"/>
        <w:szCs w:val="18"/>
        <w:lang w:val="pt-PT"/>
      </w:rPr>
      <w:instrText xml:space="preserve"> FILENAME </w:instrText>
    </w:r>
    <w:r w:rsidRPr="003E32D6">
      <w:rPr>
        <w:sz w:val="18"/>
        <w:szCs w:val="18"/>
      </w:rPr>
      <w:fldChar w:fldCharType="separate"/>
    </w:r>
    <w:r w:rsidRPr="00B03580">
      <w:rPr>
        <w:noProof/>
        <w:sz w:val="18"/>
        <w:szCs w:val="18"/>
        <w:lang w:val="pt-PT"/>
      </w:rPr>
      <w:t>e4b_guidelinesassessors_es.doc</w:t>
    </w:r>
    <w:r w:rsidRPr="003E32D6">
      <w:rPr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6B" w:rsidRDefault="005C33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DE3" w:rsidRDefault="00EC5DE3">
      <w:r>
        <w:separator/>
      </w:r>
    </w:p>
  </w:footnote>
  <w:footnote w:type="continuationSeparator" w:id="0">
    <w:p w:rsidR="00EC5DE3" w:rsidRDefault="00EC5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6B" w:rsidRDefault="005C33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6B" w:rsidRDefault="005C336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F4057A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4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6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3E674537"/>
    <w:multiLevelType w:val="hybridMultilevel"/>
    <w:tmpl w:val="2FBA83A8"/>
    <w:name w:val="WW8Num192"/>
    <w:lvl w:ilvl="0" w:tplc="A13AE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9C725B"/>
    <w:rsid w:val="00000EC7"/>
    <w:rsid w:val="000A7906"/>
    <w:rsid w:val="001D11F4"/>
    <w:rsid w:val="001F6AE6"/>
    <w:rsid w:val="0021223F"/>
    <w:rsid w:val="00236538"/>
    <w:rsid w:val="002C0ECA"/>
    <w:rsid w:val="002C7688"/>
    <w:rsid w:val="00337EA7"/>
    <w:rsid w:val="00353DE8"/>
    <w:rsid w:val="00356126"/>
    <w:rsid w:val="003C1A20"/>
    <w:rsid w:val="004049CB"/>
    <w:rsid w:val="004433FF"/>
    <w:rsid w:val="00444CE6"/>
    <w:rsid w:val="00462F1C"/>
    <w:rsid w:val="004B0101"/>
    <w:rsid w:val="004B20F2"/>
    <w:rsid w:val="004D60EE"/>
    <w:rsid w:val="0051412D"/>
    <w:rsid w:val="0051471C"/>
    <w:rsid w:val="00517621"/>
    <w:rsid w:val="00557D9A"/>
    <w:rsid w:val="00561D23"/>
    <w:rsid w:val="00562F11"/>
    <w:rsid w:val="0056326F"/>
    <w:rsid w:val="0059085A"/>
    <w:rsid w:val="005A1BF3"/>
    <w:rsid w:val="005B170D"/>
    <w:rsid w:val="005C336B"/>
    <w:rsid w:val="00633E2E"/>
    <w:rsid w:val="006422EF"/>
    <w:rsid w:val="006526DF"/>
    <w:rsid w:val="006A25A4"/>
    <w:rsid w:val="006E537D"/>
    <w:rsid w:val="006F40D5"/>
    <w:rsid w:val="00722062"/>
    <w:rsid w:val="00747A25"/>
    <w:rsid w:val="007645AC"/>
    <w:rsid w:val="007C4DCF"/>
    <w:rsid w:val="00803A0D"/>
    <w:rsid w:val="00866388"/>
    <w:rsid w:val="0088232A"/>
    <w:rsid w:val="008F1ADA"/>
    <w:rsid w:val="008F34DB"/>
    <w:rsid w:val="00930FF8"/>
    <w:rsid w:val="009809D1"/>
    <w:rsid w:val="009A4DD9"/>
    <w:rsid w:val="009C725B"/>
    <w:rsid w:val="009F2CDE"/>
    <w:rsid w:val="00A2580D"/>
    <w:rsid w:val="00A677F4"/>
    <w:rsid w:val="00B03580"/>
    <w:rsid w:val="00B60A17"/>
    <w:rsid w:val="00BD6FCE"/>
    <w:rsid w:val="00BE0E01"/>
    <w:rsid w:val="00C41A96"/>
    <w:rsid w:val="00C53A81"/>
    <w:rsid w:val="00C7676C"/>
    <w:rsid w:val="00CE0374"/>
    <w:rsid w:val="00D315C7"/>
    <w:rsid w:val="00D8236D"/>
    <w:rsid w:val="00D930F3"/>
    <w:rsid w:val="00DD6929"/>
    <w:rsid w:val="00E474C6"/>
    <w:rsid w:val="00EB5CE0"/>
    <w:rsid w:val="00EC1195"/>
    <w:rsid w:val="00EC50BE"/>
    <w:rsid w:val="00EC5DE3"/>
    <w:rsid w:val="00EF4497"/>
    <w:rsid w:val="00F03541"/>
    <w:rsid w:val="00F07B5B"/>
    <w:rsid w:val="00F9298E"/>
    <w:rsid w:val="00F9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4:docId w14:val="5681A999"/>
  <w15:chartTrackingRefBased/>
  <w15:docId w15:val="{55FB440F-A6AE-462D-880E-640658D2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Charter BT" w:hAnsi="Charter BT"/>
      <w:sz w:val="22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283"/>
      </w:tabs>
      <w:jc w:val="both"/>
      <w:outlineLvl w:val="1"/>
    </w:pPr>
    <w:rPr>
      <w:rFonts w:ascii="Times New Roman" w:hAnsi="Times New Roman"/>
      <w:b/>
      <w:sz w:val="20"/>
    </w:rPr>
  </w:style>
  <w:style w:type="paragraph" w:styleId="Heading3">
    <w:name w:val="heading 3"/>
    <w:basedOn w:val="Normal"/>
    <w:next w:val="Normal"/>
    <w:qFormat/>
    <w:rsid w:val="00747A25"/>
    <w:pPr>
      <w:keepNext/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47A25"/>
    <w:pPr>
      <w:keepNext/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47A25"/>
    <w:pPr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47A25"/>
    <w:pPr>
      <w:spacing w:before="240" w:after="60"/>
      <w:ind w:left="1152" w:hanging="1152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qFormat/>
    <w:rsid w:val="00747A25"/>
    <w:pPr>
      <w:spacing w:before="240" w:after="60"/>
      <w:ind w:left="1296" w:hanging="1296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qFormat/>
    <w:rsid w:val="00747A25"/>
    <w:pPr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747A25"/>
    <w:pPr>
      <w:spacing w:before="240" w:after="60"/>
      <w:ind w:left="1584" w:hanging="1584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Courier New" w:hAnsi="Courier New" w:cs="Courier New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Times New Roman" w:hAnsi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b w:val="0"/>
      <w:i w:val="0"/>
      <w:color w:val="000000"/>
      <w:sz w:val="22"/>
      <w:szCs w:val="22"/>
    </w:rPr>
  </w:style>
  <w:style w:type="character" w:customStyle="1" w:styleId="WW8Num16z0">
    <w:name w:val="WW8Num16z0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4">
    <w:name w:val="WW8Num16z4"/>
    <w:rPr>
      <w:rFonts w:ascii="Courier New" w:hAnsi="Courier New" w:cs="Courier New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0">
    <w:name w:val="WW8Num18z0"/>
    <w:rPr>
      <w:rFonts w:ascii="Arial" w:hAnsi="Arial" w:cs="Arial"/>
      <w:b w:val="0"/>
      <w:i w:val="0"/>
      <w:color w:val="000000"/>
      <w:sz w:val="22"/>
      <w:szCs w:val="22"/>
    </w:rPr>
  </w:style>
  <w:style w:type="character" w:customStyle="1" w:styleId="WW8Num18z1">
    <w:name w:val="WW8Num18z1"/>
    <w:rPr>
      <w:b w:val="0"/>
      <w:i w:val="0"/>
      <w:color w:val="000000"/>
      <w:sz w:val="22"/>
      <w:szCs w:val="22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Wingdings" w:hAnsi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Wingdings" w:hAnsi="Wingdings"/>
    </w:rPr>
  </w:style>
  <w:style w:type="character" w:customStyle="1" w:styleId="WW8Num31z0">
    <w:name w:val="WW8Num31z0"/>
    <w:rPr>
      <w:rFonts w:ascii="Wingdings" w:hAnsi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-DefaultParagraphFont">
    <w:name w:val="WW-Default Paragraph Font"/>
  </w:style>
  <w:style w:type="character" w:styleId="PageNumber">
    <w:name w:val="page number"/>
    <w:basedOn w:val="WW-DefaultParagraphFont"/>
  </w:style>
  <w:style w:type="character" w:customStyle="1" w:styleId="Caratteredellanota">
    <w:name w:val="Carattere della nota"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ListBulletChar">
    <w:name w:val="List Bullet Char"/>
    <w:rPr>
      <w:sz w:val="24"/>
      <w:lang w:val="en-GB" w:eastAsia="ar-SA" w:bidi="ar-SA"/>
    </w:rPr>
  </w:style>
  <w:style w:type="character" w:customStyle="1" w:styleId="FootnoteTextChar">
    <w:name w:val="Footnote Text Char"/>
    <w:rPr>
      <w:rFonts w:ascii="Charter BT" w:hAnsi="Charter BT"/>
      <w:lang w:val="en-GB" w:eastAsia="ar-SA" w:bidi="ar-SA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EIDHRBodytextChar">
    <w:name w:val="EIDHR Body text Char"/>
    <w:rPr>
      <w:rFonts w:ascii="Arial" w:hAnsi="Arial" w:cs="Arial"/>
      <w:sz w:val="22"/>
      <w:szCs w:val="22"/>
      <w:lang w:val="en-GB" w:eastAsia="ar-SA" w:bidi="ar-SA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Caratteredinumerazione">
    <w:name w:val="Carattere di numerazione"/>
  </w:style>
  <w:style w:type="character" w:customStyle="1" w:styleId="EndnoteCharacters">
    <w:name w:val="Endnote Characters"/>
    <w:rPr>
      <w:vertAlign w:val="superscript"/>
    </w:rPr>
  </w:style>
  <w:style w:type="character" w:customStyle="1" w:styleId="Caratterenotadichiusura">
    <w:name w:val="Carattere nota di chiusura"/>
  </w:style>
  <w:style w:type="character" w:customStyle="1" w:styleId="Style11pt">
    <w:name w:val="Style 11 pt"/>
    <w:rPr>
      <w:sz w:val="22"/>
    </w:rPr>
  </w:style>
  <w:style w:type="character" w:customStyle="1" w:styleId="Style11pt1">
    <w:name w:val="Style 11 pt1"/>
    <w:rPr>
      <w:sz w:val="22"/>
      <w:szCs w:val="22"/>
    </w:rPr>
  </w:style>
  <w:style w:type="character" w:customStyle="1" w:styleId="StyleListBullet11ptChar">
    <w:name w:val="Style List Bullet + 11 pt Char"/>
    <w:rPr>
      <w:sz w:val="22"/>
      <w:lang w:val="en-GB" w:eastAsia="ar-SA" w:bidi="ar-SA"/>
    </w:rPr>
  </w:style>
  <w:style w:type="character" w:customStyle="1" w:styleId="tw4winMark">
    <w:name w:val="tw4winMark"/>
    <w:rPr>
      <w:vanish/>
      <w:color w:val="800080"/>
      <w:vertAlign w:val="subscript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BodyText">
    <w:name w:val="Body Text"/>
    <w:basedOn w:val="Normal"/>
    <w:pPr>
      <w:jc w:val="both"/>
    </w:pPr>
    <w:rPr>
      <w:sz w:val="20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Intestazione">
    <w:name w:val="Intestazione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Didascalia">
    <w:name w:val="Didascalia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"/>
    <w:pPr>
      <w:suppressLineNumbers/>
    </w:pPr>
  </w:style>
  <w:style w:type="paragraph" w:styleId="Title">
    <w:name w:val="Title"/>
    <w:basedOn w:val="Normal"/>
    <w:next w:val="Subtitle"/>
    <w:qFormat/>
    <w:pPr>
      <w:jc w:val="center"/>
    </w:pPr>
    <w:rPr>
      <w:rFonts w:ascii="Arial" w:hAnsi="Arial"/>
      <w:b/>
      <w:sz w:val="20"/>
      <w:u w:val="single"/>
      <w:lang w:val="en-US"/>
    </w:rPr>
  </w:style>
  <w:style w:type="paragraph" w:styleId="Subtitle">
    <w:name w:val="Subtitle"/>
    <w:basedOn w:val="Normal"/>
    <w:next w:val="BodyText"/>
    <w:qFormat/>
    <w:pPr>
      <w:jc w:val="right"/>
    </w:pPr>
    <w:rPr>
      <w:rFonts w:ascii="Arial" w:hAnsi="Arial"/>
      <w:b/>
      <w:sz w:val="20"/>
      <w:lang w:val="en-US"/>
    </w:rPr>
  </w:style>
  <w:style w:type="paragraph" w:customStyle="1" w:styleId="DoubSign">
    <w:name w:val="DoubSign"/>
    <w:basedOn w:val="Normal"/>
    <w:next w:val="Normal"/>
    <w:pPr>
      <w:widowControl w:val="0"/>
      <w:tabs>
        <w:tab w:val="left" w:pos="5103"/>
      </w:tabs>
      <w:spacing w:before="1200"/>
    </w:pPr>
    <w:rPr>
      <w:rFonts w:ascii="Times New Roman" w:hAnsi="Times New Roman"/>
      <w:sz w:val="24"/>
    </w:rPr>
  </w:style>
  <w:style w:type="paragraph" w:customStyle="1" w:styleId="Text1">
    <w:name w:val="Text 1"/>
    <w:basedOn w:val="Normal"/>
    <w:pPr>
      <w:widowControl w:val="0"/>
      <w:spacing w:after="240"/>
      <w:ind w:left="482"/>
      <w:jc w:val="both"/>
    </w:pPr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jc w:val="both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rPr>
      <w:sz w:val="20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pPr>
      <w:spacing w:after="160" w:line="240" w:lineRule="exact"/>
    </w:pPr>
    <w:rPr>
      <w:rFonts w:ascii="Tahoma" w:hAnsi="Tahoma"/>
      <w:sz w:val="24"/>
      <w:lang w:val="en-US"/>
    </w:rPr>
  </w:style>
  <w:style w:type="paragraph" w:customStyle="1" w:styleId="Char2">
    <w:name w:val="Char2"/>
    <w:basedOn w:val="Normal"/>
    <w:pPr>
      <w:spacing w:after="160" w:line="240" w:lineRule="exact"/>
    </w:pPr>
    <w:rPr>
      <w:rFonts w:ascii="Times New Roman" w:hAnsi="Times New Roman"/>
      <w:sz w:val="20"/>
      <w:vertAlign w:val="superscript"/>
    </w:rPr>
  </w:style>
  <w:style w:type="paragraph" w:styleId="ListBullet">
    <w:name w:val="List Bullet"/>
    <w:basedOn w:val="Normal"/>
    <w:pPr>
      <w:numPr>
        <w:numId w:val="2"/>
      </w:numPr>
      <w:spacing w:after="240"/>
      <w:jc w:val="both"/>
    </w:pPr>
    <w:rPr>
      <w:rFonts w:ascii="Times New Roman" w:hAnsi="Times New Roman"/>
      <w:sz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</w:rPr>
  </w:style>
  <w:style w:type="paragraph" w:styleId="CommentText">
    <w:name w:val="annotation text"/>
    <w:basedOn w:val="Normal"/>
    <w:rPr>
      <w:sz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EIDHRBodytext">
    <w:name w:val="EIDHR Body text"/>
    <w:basedOn w:val="BodyText"/>
    <w:pPr>
      <w:spacing w:after="16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pPr>
      <w:spacing w:before="360"/>
    </w:pPr>
    <w:rPr>
      <w:rFonts w:ascii="Arial" w:hAnsi="Arial" w:cs="Arial"/>
      <w:b/>
      <w:bCs/>
      <w:caps/>
      <w:sz w:val="24"/>
      <w:szCs w:val="24"/>
    </w:rPr>
  </w:style>
  <w:style w:type="paragraph" w:styleId="TOC2">
    <w:name w:val="toc 2"/>
    <w:basedOn w:val="Indice"/>
    <w:pPr>
      <w:suppressLineNumbers w:val="0"/>
      <w:spacing w:before="240"/>
    </w:pPr>
    <w:rPr>
      <w:rFonts w:ascii="Times New Roman" w:hAnsi="Times New Roman"/>
      <w:b/>
      <w:bCs/>
      <w:sz w:val="20"/>
    </w:rPr>
  </w:style>
  <w:style w:type="paragraph" w:styleId="TOC3">
    <w:name w:val="toc 3"/>
    <w:basedOn w:val="Indice"/>
    <w:pPr>
      <w:suppressLineNumbers w:val="0"/>
      <w:ind w:left="220"/>
    </w:pPr>
    <w:rPr>
      <w:rFonts w:ascii="Times New Roman" w:hAnsi="Times New Roman"/>
      <w:sz w:val="20"/>
    </w:rPr>
  </w:style>
  <w:style w:type="paragraph" w:styleId="TOC4">
    <w:name w:val="toc 4"/>
    <w:basedOn w:val="Indice"/>
    <w:pPr>
      <w:suppressLineNumbers w:val="0"/>
      <w:ind w:left="440"/>
    </w:pPr>
    <w:rPr>
      <w:rFonts w:ascii="Times New Roman" w:hAnsi="Times New Roman"/>
      <w:sz w:val="20"/>
    </w:rPr>
  </w:style>
  <w:style w:type="paragraph" w:styleId="TOC5">
    <w:name w:val="toc 5"/>
    <w:basedOn w:val="Indice"/>
    <w:pPr>
      <w:suppressLineNumbers w:val="0"/>
      <w:ind w:left="660"/>
    </w:pPr>
    <w:rPr>
      <w:rFonts w:ascii="Times New Roman" w:hAnsi="Times New Roman"/>
      <w:sz w:val="20"/>
    </w:rPr>
  </w:style>
  <w:style w:type="paragraph" w:styleId="TOC6">
    <w:name w:val="toc 6"/>
    <w:basedOn w:val="Indice"/>
    <w:pPr>
      <w:suppressLineNumbers w:val="0"/>
      <w:ind w:left="880"/>
    </w:pPr>
    <w:rPr>
      <w:rFonts w:ascii="Times New Roman" w:hAnsi="Times New Roman"/>
      <w:sz w:val="20"/>
    </w:rPr>
  </w:style>
  <w:style w:type="paragraph" w:styleId="TOC7">
    <w:name w:val="toc 7"/>
    <w:basedOn w:val="Indice"/>
    <w:pPr>
      <w:suppressLineNumbers w:val="0"/>
      <w:ind w:left="1100"/>
    </w:pPr>
    <w:rPr>
      <w:rFonts w:ascii="Times New Roman" w:hAnsi="Times New Roman"/>
      <w:sz w:val="20"/>
    </w:rPr>
  </w:style>
  <w:style w:type="paragraph" w:styleId="TOC8">
    <w:name w:val="toc 8"/>
    <w:basedOn w:val="Indice"/>
    <w:pPr>
      <w:suppressLineNumbers w:val="0"/>
      <w:ind w:left="1320"/>
    </w:pPr>
    <w:rPr>
      <w:rFonts w:ascii="Times New Roman" w:hAnsi="Times New Roman"/>
      <w:sz w:val="20"/>
    </w:rPr>
  </w:style>
  <w:style w:type="paragraph" w:styleId="TOC9">
    <w:name w:val="toc 9"/>
    <w:basedOn w:val="Indice"/>
    <w:pPr>
      <w:suppressLineNumbers w:val="0"/>
      <w:ind w:left="1540"/>
    </w:pPr>
    <w:rPr>
      <w:rFonts w:ascii="Times New Roman" w:hAnsi="Times New Roman"/>
      <w:sz w:val="20"/>
    </w:rPr>
  </w:style>
  <w:style w:type="paragraph" w:customStyle="1" w:styleId="Indice10">
    <w:name w:val="Indice 10"/>
    <w:basedOn w:val="Indice"/>
    <w:pPr>
      <w:tabs>
        <w:tab w:val="right" w:leader="dot" w:pos="7091"/>
      </w:tabs>
      <w:ind w:left="2547"/>
    </w:pPr>
  </w:style>
  <w:style w:type="paragraph" w:customStyle="1" w:styleId="Contenutotabella">
    <w:name w:val="Contenuto tabella"/>
    <w:basedOn w:val="Normal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BodyText"/>
  </w:style>
  <w:style w:type="paragraph" w:customStyle="1" w:styleId="SubTitle1">
    <w:name w:val="SubTitle 1"/>
    <w:basedOn w:val="Normal"/>
    <w:next w:val="Normal"/>
    <w:pPr>
      <w:suppressAutoHyphens w:val="0"/>
      <w:spacing w:after="240"/>
      <w:jc w:val="center"/>
    </w:pPr>
    <w:rPr>
      <w:rFonts w:ascii="Times New Roman" w:hAnsi="Times New Roman"/>
      <w:b/>
      <w:sz w:val="40"/>
    </w:rPr>
  </w:style>
  <w:style w:type="paragraph" w:customStyle="1" w:styleId="Text2">
    <w:name w:val="Text 2"/>
    <w:basedOn w:val="Normal"/>
    <w:pPr>
      <w:tabs>
        <w:tab w:val="left" w:pos="2161"/>
      </w:tabs>
      <w:suppressAutoHyphens w:val="0"/>
      <w:spacing w:after="240"/>
      <w:ind w:left="1202"/>
      <w:jc w:val="both"/>
    </w:pPr>
    <w:rPr>
      <w:rFonts w:ascii="Times New Roman" w:hAnsi="Times New Roman"/>
      <w:sz w:val="24"/>
    </w:rPr>
  </w:style>
  <w:style w:type="paragraph" w:customStyle="1" w:styleId="Style11ptJustifiedAfter6pt">
    <w:name w:val="Style 11 pt Justified After:  6 pt"/>
    <w:basedOn w:val="Normal"/>
    <w:pPr>
      <w:suppressAutoHyphens w:val="0"/>
      <w:spacing w:after="120"/>
      <w:jc w:val="both"/>
    </w:pPr>
    <w:rPr>
      <w:rFonts w:ascii="Times New Roman" w:hAnsi="Times New Roman"/>
      <w:szCs w:val="22"/>
    </w:rPr>
  </w:style>
  <w:style w:type="paragraph" w:customStyle="1" w:styleId="StyleListBullet11pt">
    <w:name w:val="Style List Bullet + 11 pt"/>
    <w:basedOn w:val="ListBullet"/>
    <w:pPr>
      <w:tabs>
        <w:tab w:val="left" w:pos="567"/>
      </w:tabs>
      <w:suppressAutoHyphens w:val="0"/>
      <w:spacing w:after="120"/>
      <w:ind w:left="567" w:firstLine="0"/>
    </w:pPr>
    <w:rPr>
      <w:sz w:val="22"/>
    </w:rPr>
  </w:style>
  <w:style w:type="paragraph" w:customStyle="1" w:styleId="Contents10">
    <w:name w:val="Contents 10"/>
    <w:basedOn w:val="Index"/>
    <w:pPr>
      <w:tabs>
        <w:tab w:val="right" w:leader="dot" w:pos="7425"/>
      </w:tabs>
      <w:ind w:left="2547"/>
    </w:pPr>
  </w:style>
  <w:style w:type="paragraph" w:customStyle="1" w:styleId="Framecontents">
    <w:name w:val="Frame contents"/>
    <w:basedOn w:val="BodyText"/>
  </w:style>
  <w:style w:type="paragraph" w:customStyle="1" w:styleId="Style1">
    <w:name w:val="Style1"/>
    <w:basedOn w:val="Heading1"/>
    <w:rsid w:val="00D315C7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ind w:right="-727"/>
    </w:pPr>
    <w:rPr>
      <w:rFonts w:ascii="Times New Roman" w:hAnsi="Times New Roman"/>
      <w:b/>
      <w:lang w:val="es-ES_tradnl"/>
    </w:rPr>
  </w:style>
  <w:style w:type="paragraph" w:customStyle="1" w:styleId="Heading11">
    <w:name w:val="Heading 11"/>
    <w:basedOn w:val="Normal"/>
    <w:next w:val="Normal"/>
    <w:rsid w:val="00747A25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ind w:right="-1153"/>
    </w:pPr>
    <w:rPr>
      <w:rFonts w:ascii="Times New Roman Bold" w:hAnsi="Times New Roman Bold"/>
      <w:b/>
      <w:lang w:val="es-ES_tradnl"/>
    </w:rPr>
  </w:style>
  <w:style w:type="paragraph" w:customStyle="1" w:styleId="heading10">
    <w:name w:val="heading1"/>
    <w:basedOn w:val="Heading1"/>
    <w:next w:val="ListNumber"/>
    <w:rsid w:val="00747A25"/>
    <w:pPr>
      <w:pBdr>
        <w:top w:val="single" w:sz="4" w:space="0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240" w:after="200"/>
      <w:ind w:right="-1153"/>
    </w:pPr>
    <w:rPr>
      <w:rFonts w:ascii="Times New Roman" w:hAnsi="Times New Roman"/>
      <w:b/>
      <w:u w:val="none"/>
    </w:rPr>
  </w:style>
  <w:style w:type="paragraph" w:customStyle="1" w:styleId="StyleHeading1Before12ptAfter10ptTopSinglesolid">
    <w:name w:val="Style Heading 1 + Before:  12 pt After:  10 pt Top: (Single solid..."/>
    <w:basedOn w:val="heading10"/>
    <w:rsid w:val="00747A25"/>
  </w:style>
  <w:style w:type="paragraph" w:styleId="ListNumber">
    <w:name w:val="List Number"/>
    <w:basedOn w:val="Normal"/>
    <w:rsid w:val="00747A25"/>
    <w:pPr>
      <w:numPr>
        <w:numId w:val="8"/>
      </w:numPr>
    </w:pPr>
  </w:style>
  <w:style w:type="character" w:customStyle="1" w:styleId="FooterChar">
    <w:name w:val="Footer Char"/>
    <w:link w:val="Footer"/>
    <w:rsid w:val="009A4DD9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2520</Words>
  <Characters>14215</Characters>
  <Application>Microsoft Office Word</Application>
  <DocSecurity>0</DocSecurity>
  <Lines>258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Manual</vt:lpstr>
    </vt:vector>
  </TitlesOfParts>
  <Company>European Commission</Company>
  <LinksUpToDate>false</LinksUpToDate>
  <CharactersWithSpaces>16631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Manual</dc:title>
  <dc:subject/>
  <dc:creator>Peter Ashman</dc:creator>
  <cp:keywords/>
  <cp:lastModifiedBy>MORARIU Maria- Claudia (DEVCO)</cp:lastModifiedBy>
  <cp:revision>4</cp:revision>
  <cp:lastPrinted>2014-07-04T14:05:00Z</cp:lastPrinted>
  <dcterms:created xsi:type="dcterms:W3CDTF">2018-10-18T07:43:00Z</dcterms:created>
  <dcterms:modified xsi:type="dcterms:W3CDTF">2020-07-27T12:35:00Z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NORMAL</vt:lpwstr>
  </property>
</Properties>
</file>