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21AB" w:rsidRPr="00C56792" w:rsidRDefault="00BF21AB" w:rsidP="00BF21AB">
      <w:pPr>
        <w:jc w:val="center"/>
        <w:rPr>
          <w:b/>
          <w:smallCaps/>
          <w:sz w:val="28"/>
          <w:szCs w:val="24"/>
          <w:lang w:val="es-ES"/>
        </w:rPr>
      </w:pPr>
      <w:r w:rsidRPr="00C56792">
        <w:rPr>
          <w:b/>
          <w:smallCaps/>
          <w:noProof/>
          <w:sz w:val="28"/>
          <w:szCs w:val="24"/>
          <w:lang w:val="es-ES"/>
        </w:rPr>
        <w:t>PROYECTO DE</w:t>
      </w:r>
    </w:p>
    <w:p w:rsidR="00BF21AB" w:rsidRPr="00F95F15" w:rsidRDefault="00F95F15" w:rsidP="00BF21AB">
      <w:pPr>
        <w:jc w:val="center"/>
        <w:rPr>
          <w:szCs w:val="24"/>
          <w:lang w:val="es-ES"/>
        </w:rPr>
      </w:pPr>
      <w:r w:rsidRPr="00F95F15">
        <w:rPr>
          <w:b/>
          <w:noProof/>
          <w:szCs w:val="24"/>
          <w:lang w:val="es-ES"/>
        </w:rPr>
        <w:t>CONTRATO DE SERVICIOS PARA</w:t>
      </w:r>
    </w:p>
    <w:p w:rsidR="00BF21AB" w:rsidRPr="00C56792" w:rsidRDefault="00F95F15" w:rsidP="00BF21AB">
      <w:pPr>
        <w:jc w:val="center"/>
        <w:rPr>
          <w:b/>
          <w:smallCaps/>
          <w:sz w:val="28"/>
          <w:szCs w:val="24"/>
          <w:lang w:val="es-ES"/>
        </w:rPr>
      </w:pPr>
      <w:r w:rsidRPr="00F95F15">
        <w:rPr>
          <w:b/>
          <w:noProof/>
          <w:szCs w:val="24"/>
          <w:lang w:val="es-ES"/>
        </w:rPr>
        <w:t>ACCIONES EXTERIORES DE LA UNIÓN EUROPEA</w:t>
      </w:r>
    </w:p>
    <w:p w:rsidR="00BF21AB" w:rsidRPr="00B87E03" w:rsidRDefault="00BF21AB" w:rsidP="00BF21AB">
      <w:pPr>
        <w:jc w:val="center"/>
        <w:rPr>
          <w:b/>
          <w:smallCaps/>
          <w:sz w:val="28"/>
          <w:szCs w:val="24"/>
          <w:lang w:val="pt-PT"/>
        </w:rPr>
      </w:pPr>
      <w:r w:rsidRPr="00B87E03">
        <w:rPr>
          <w:b/>
          <w:smallCaps/>
          <w:noProof/>
          <w:sz w:val="28"/>
          <w:szCs w:val="24"/>
          <w:lang w:val="pt-PT"/>
        </w:rPr>
        <w:t>N</w:t>
      </w:r>
      <w:r w:rsidR="00B87E03" w:rsidRPr="00B87E03">
        <w:rPr>
          <w:b/>
          <w:smallCaps/>
          <w:noProof/>
          <w:sz w:val="28"/>
          <w:szCs w:val="24"/>
          <w:lang w:val="pt-PT"/>
        </w:rPr>
        <w:t>.</w:t>
      </w:r>
      <w:r w:rsidRPr="00B87E03">
        <w:rPr>
          <w:b/>
          <w:smallCaps/>
          <w:noProof/>
          <w:sz w:val="28"/>
          <w:szCs w:val="24"/>
          <w:vertAlign w:val="superscript"/>
          <w:lang w:val="pt-PT"/>
        </w:rPr>
        <w:t>o</w:t>
      </w:r>
      <w:r w:rsidRPr="00B87E03">
        <w:rPr>
          <w:b/>
          <w:smallCaps/>
          <w:noProof/>
          <w:sz w:val="28"/>
          <w:szCs w:val="24"/>
          <w:lang w:val="pt-PT"/>
        </w:rPr>
        <w:t xml:space="preserve"> </w:t>
      </w:r>
      <w:r w:rsidRPr="00B87E03">
        <w:rPr>
          <w:noProof/>
          <w:sz w:val="28"/>
          <w:szCs w:val="24"/>
          <w:lang w:val="pt-PT"/>
        </w:rPr>
        <w:t>&lt;</w:t>
      </w:r>
      <w:r w:rsidRPr="00B87E03">
        <w:rPr>
          <w:noProof/>
          <w:sz w:val="28"/>
          <w:szCs w:val="24"/>
          <w:highlight w:val="yellow"/>
          <w:lang w:val="pt-PT"/>
        </w:rPr>
        <w:t xml:space="preserve">Número de </w:t>
      </w:r>
      <w:r w:rsidR="006627C2" w:rsidRPr="00B87E03">
        <w:rPr>
          <w:noProof/>
          <w:sz w:val="28"/>
          <w:szCs w:val="24"/>
          <w:highlight w:val="yellow"/>
          <w:lang w:val="pt-PT"/>
        </w:rPr>
        <w:t>contrato</w:t>
      </w:r>
      <w:r w:rsidRPr="00B87E03">
        <w:rPr>
          <w:noProof/>
          <w:sz w:val="28"/>
          <w:szCs w:val="24"/>
          <w:lang w:val="pt-PT"/>
        </w:rPr>
        <w:t>&gt;</w:t>
      </w:r>
    </w:p>
    <w:p w:rsidR="00BF21AB" w:rsidRPr="00C56792" w:rsidRDefault="00BF21AB" w:rsidP="00BF21AB">
      <w:pPr>
        <w:jc w:val="center"/>
        <w:rPr>
          <w:b/>
          <w:sz w:val="28"/>
          <w:szCs w:val="24"/>
          <w:lang w:val="es-ES"/>
        </w:rPr>
      </w:pPr>
      <w:r w:rsidRPr="00C56792">
        <w:rPr>
          <w:b/>
          <w:smallCaps/>
          <w:noProof/>
          <w:sz w:val="28"/>
          <w:szCs w:val="24"/>
          <w:lang w:val="es-ES"/>
        </w:rPr>
        <w:t xml:space="preserve">financiado por </w:t>
      </w:r>
      <w:r w:rsidR="006627C2" w:rsidRPr="00C56792">
        <w:rPr>
          <w:b/>
          <w:smallCaps/>
          <w:noProof/>
          <w:sz w:val="28"/>
          <w:szCs w:val="24"/>
          <w:lang w:val="es-ES"/>
        </w:rPr>
        <w:t>el [</w:t>
      </w:r>
      <w:r w:rsidRPr="00C56792">
        <w:rPr>
          <w:b/>
          <w:smallCaps/>
          <w:noProof/>
          <w:sz w:val="28"/>
          <w:szCs w:val="24"/>
          <w:highlight w:val="lightGray"/>
          <w:lang w:val="es-ES"/>
        </w:rPr>
        <w:t>presupuesto general de la U</w:t>
      </w:r>
      <w:r w:rsidR="00B87E03">
        <w:rPr>
          <w:b/>
          <w:smallCaps/>
          <w:noProof/>
          <w:sz w:val="28"/>
          <w:szCs w:val="24"/>
          <w:highlight w:val="lightGray"/>
          <w:lang w:val="es-ES"/>
        </w:rPr>
        <w:t>nión</w:t>
      </w:r>
      <w:r w:rsidR="006627C2" w:rsidRPr="00C56792">
        <w:rPr>
          <w:b/>
          <w:smallCaps/>
          <w:noProof/>
          <w:sz w:val="28"/>
          <w:szCs w:val="24"/>
          <w:lang w:val="es-ES"/>
        </w:rPr>
        <w:t>]</w:t>
      </w:r>
      <w:r w:rsidRPr="00C56792">
        <w:rPr>
          <w:b/>
          <w:smallCaps/>
          <w:noProof/>
          <w:sz w:val="28"/>
          <w:szCs w:val="24"/>
          <w:lang w:val="es-ES"/>
        </w:rPr>
        <w:t xml:space="preserve"> </w:t>
      </w:r>
      <w:r w:rsidR="006627C2" w:rsidRPr="00C56792">
        <w:rPr>
          <w:b/>
          <w:smallCaps/>
          <w:noProof/>
          <w:sz w:val="28"/>
          <w:szCs w:val="24"/>
          <w:lang w:val="es-ES"/>
        </w:rPr>
        <w:t>[</w:t>
      </w:r>
      <w:r w:rsidRPr="00C56792">
        <w:rPr>
          <w:b/>
          <w:smallCaps/>
          <w:noProof/>
          <w:sz w:val="28"/>
          <w:szCs w:val="24"/>
          <w:highlight w:val="lightGray"/>
          <w:lang w:val="es-ES"/>
        </w:rPr>
        <w:t>FED</w:t>
      </w:r>
      <w:r w:rsidRPr="00C56792">
        <w:rPr>
          <w:b/>
          <w:smallCaps/>
          <w:noProof/>
          <w:sz w:val="28"/>
          <w:szCs w:val="24"/>
          <w:lang w:val="es-ES"/>
        </w:rPr>
        <w:t>]</w:t>
      </w:r>
    </w:p>
    <w:p w:rsidR="00BF21AB" w:rsidRPr="00C56792" w:rsidRDefault="006627C2" w:rsidP="00BF21AB">
      <w:pPr>
        <w:spacing w:after="120"/>
        <w:rPr>
          <w:szCs w:val="24"/>
          <w:lang w:val="es-ES"/>
        </w:rPr>
      </w:pPr>
      <w:r w:rsidRPr="00C56792">
        <w:rPr>
          <w:noProof/>
          <w:sz w:val="22"/>
          <w:szCs w:val="24"/>
          <w:highlight w:val="yellow"/>
          <w:lang w:val="es-ES"/>
        </w:rPr>
        <w:t>[</w:t>
      </w:r>
      <w:r w:rsidR="00E60C7B" w:rsidRPr="00C56792">
        <w:rPr>
          <w:noProof/>
          <w:sz w:val="22"/>
          <w:szCs w:val="24"/>
          <w:highlight w:val="yellow"/>
          <w:lang w:val="es-ES"/>
        </w:rPr>
        <w:t>En caso de gestión directa</w:t>
      </w:r>
      <w:r w:rsidR="00BF21AB" w:rsidRPr="00C56792">
        <w:rPr>
          <w:noProof/>
          <w:sz w:val="22"/>
          <w:szCs w:val="24"/>
          <w:highlight w:val="yellow"/>
          <w:lang w:val="es-ES"/>
        </w:rPr>
        <w:t>:</w:t>
      </w:r>
      <w:r w:rsidR="00BF21AB" w:rsidRPr="00C56792">
        <w:rPr>
          <w:i/>
          <w:sz w:val="22"/>
          <w:szCs w:val="24"/>
          <w:lang w:val="es-ES"/>
        </w:rPr>
        <w:t xml:space="preserve"> </w:t>
      </w:r>
      <w:r w:rsidR="00BF21AB" w:rsidRPr="00C56792">
        <w:rPr>
          <w:noProof/>
          <w:sz w:val="22"/>
          <w:szCs w:val="24"/>
          <w:highlight w:val="lightGray"/>
          <w:lang w:val="es-ES"/>
        </w:rPr>
        <w:t>La Unión Europea, representada por la Comisión Europea, 1049</w:t>
      </w:r>
      <w:r w:rsidR="008B18FC" w:rsidRPr="00C56792">
        <w:rPr>
          <w:noProof/>
          <w:sz w:val="22"/>
          <w:szCs w:val="24"/>
          <w:highlight w:val="lightGray"/>
          <w:lang w:val="es-ES"/>
        </w:rPr>
        <w:t xml:space="preserve"> </w:t>
      </w:r>
      <w:r w:rsidR="00BF21AB" w:rsidRPr="00C56792">
        <w:rPr>
          <w:noProof/>
          <w:sz w:val="22"/>
          <w:szCs w:val="24"/>
          <w:highlight w:val="lightGray"/>
          <w:lang w:val="es-ES"/>
        </w:rPr>
        <w:t>Bruselas, Bélgica, en nombre y por cuenta del Gobierno de &lt;</w:t>
      </w:r>
      <w:r w:rsidR="00BF21AB" w:rsidRPr="00C56792">
        <w:rPr>
          <w:noProof/>
          <w:sz w:val="22"/>
          <w:szCs w:val="24"/>
          <w:highlight w:val="yellow"/>
          <w:lang w:val="es-ES"/>
        </w:rPr>
        <w:t xml:space="preserve">nombre del país </w:t>
      </w:r>
      <w:r w:rsidR="00E60C7B" w:rsidRPr="00C56792">
        <w:rPr>
          <w:noProof/>
          <w:sz w:val="22"/>
          <w:szCs w:val="24"/>
          <w:highlight w:val="yellow"/>
          <w:lang w:val="es-ES"/>
        </w:rPr>
        <w:t>socio</w:t>
      </w:r>
      <w:r w:rsidR="00BF21AB" w:rsidRPr="00C56792">
        <w:rPr>
          <w:noProof/>
          <w:sz w:val="22"/>
          <w:szCs w:val="24"/>
          <w:highlight w:val="lightGray"/>
          <w:lang w:val="es-ES"/>
        </w:rPr>
        <w:t>&gt;</w:t>
      </w:r>
      <w:r w:rsidRPr="00C56792">
        <w:rPr>
          <w:noProof/>
          <w:sz w:val="22"/>
          <w:szCs w:val="24"/>
          <w:lang w:val="es-ES"/>
        </w:rPr>
        <w:t>]</w:t>
      </w:r>
    </w:p>
    <w:p w:rsidR="00BF21AB" w:rsidRPr="00C56792" w:rsidRDefault="006627C2" w:rsidP="00BF21AB">
      <w:pPr>
        <w:rPr>
          <w:szCs w:val="24"/>
          <w:lang w:val="es-ES"/>
        </w:rPr>
      </w:pPr>
      <w:r w:rsidRPr="00C56792">
        <w:rPr>
          <w:noProof/>
          <w:sz w:val="22"/>
          <w:szCs w:val="24"/>
          <w:highlight w:val="yellow"/>
          <w:lang w:val="es-ES"/>
        </w:rPr>
        <w:t>[</w:t>
      </w:r>
      <w:r w:rsidR="00E60C7B" w:rsidRPr="00C56792">
        <w:rPr>
          <w:noProof/>
          <w:sz w:val="22"/>
          <w:szCs w:val="24"/>
          <w:highlight w:val="yellow"/>
          <w:lang w:val="es-ES"/>
        </w:rPr>
        <w:t>En caso de gestión indirecta</w:t>
      </w:r>
      <w:r w:rsidR="00BF21AB" w:rsidRPr="00C56792">
        <w:rPr>
          <w:noProof/>
          <w:sz w:val="22"/>
          <w:szCs w:val="24"/>
          <w:highlight w:val="yellow"/>
          <w:lang w:val="es-ES"/>
        </w:rPr>
        <w:t>:</w:t>
      </w:r>
      <w:r w:rsidR="00BF21AB" w:rsidRPr="00C56792">
        <w:rPr>
          <w:i/>
          <w:sz w:val="22"/>
          <w:szCs w:val="24"/>
          <w:lang w:val="es-ES"/>
        </w:rPr>
        <w:t xml:space="preserve"> </w:t>
      </w:r>
      <w:r w:rsidR="00BF21AB" w:rsidRPr="00C56792">
        <w:rPr>
          <w:noProof/>
          <w:sz w:val="22"/>
          <w:szCs w:val="24"/>
          <w:lang w:val="es-ES"/>
        </w:rPr>
        <w:t>&lt;</w:t>
      </w:r>
      <w:r w:rsidR="00BF21AB" w:rsidRPr="00C56792">
        <w:rPr>
          <w:noProof/>
          <w:sz w:val="22"/>
          <w:szCs w:val="24"/>
          <w:highlight w:val="yellow"/>
          <w:lang w:val="es-ES"/>
        </w:rPr>
        <w:t>Nombre y dirección del Órgano de Contratación</w:t>
      </w:r>
      <w:r w:rsidR="00BF21AB" w:rsidRPr="00C56792">
        <w:rPr>
          <w:noProof/>
          <w:sz w:val="22"/>
          <w:szCs w:val="24"/>
          <w:lang w:val="es-ES"/>
        </w:rPr>
        <w:t>&gt;</w:t>
      </w:r>
      <w:r w:rsidRPr="00C56792">
        <w:rPr>
          <w:noProof/>
          <w:sz w:val="22"/>
          <w:szCs w:val="24"/>
          <w:lang w:val="es-ES"/>
        </w:rPr>
        <w:t>]</w:t>
      </w:r>
    </w:p>
    <w:p w:rsidR="00BF21AB" w:rsidRPr="00C56792" w:rsidRDefault="00BF21AB" w:rsidP="00BF21AB">
      <w:pPr>
        <w:spacing w:after="120"/>
        <w:rPr>
          <w:sz w:val="22"/>
          <w:szCs w:val="24"/>
          <w:lang w:val="es-ES"/>
        </w:rPr>
      </w:pPr>
      <w:r w:rsidRPr="00C56792">
        <w:rPr>
          <w:noProof/>
          <w:sz w:val="22"/>
          <w:szCs w:val="24"/>
          <w:lang w:val="es-ES"/>
        </w:rPr>
        <w:t>(</w:t>
      </w:r>
      <w:r w:rsidR="0079033F" w:rsidRPr="00C56792">
        <w:rPr>
          <w:noProof/>
          <w:sz w:val="22"/>
          <w:szCs w:val="24"/>
          <w:lang w:val="es-ES"/>
        </w:rPr>
        <w:t>«e</w:t>
      </w:r>
      <w:r w:rsidRPr="00C56792">
        <w:rPr>
          <w:noProof/>
          <w:sz w:val="22"/>
          <w:szCs w:val="24"/>
          <w:lang w:val="es-ES"/>
        </w:rPr>
        <w:t>l Órgano de Contratación»),</w:t>
      </w:r>
    </w:p>
    <w:p w:rsidR="00BF21AB" w:rsidRPr="00C56792" w:rsidRDefault="00BF21AB" w:rsidP="00BF21AB">
      <w:pPr>
        <w:spacing w:after="120"/>
        <w:jc w:val="right"/>
        <w:rPr>
          <w:sz w:val="22"/>
          <w:szCs w:val="24"/>
          <w:lang w:val="es-ES"/>
        </w:rPr>
      </w:pPr>
      <w:r w:rsidRPr="00C56792">
        <w:rPr>
          <w:noProof/>
          <w:sz w:val="22"/>
          <w:szCs w:val="24"/>
          <w:lang w:val="es-ES"/>
        </w:rPr>
        <w:t>de una parte,</w:t>
      </w:r>
    </w:p>
    <w:p w:rsidR="00BF21AB" w:rsidRPr="00C56792" w:rsidRDefault="00BF21AB" w:rsidP="00BF21AB">
      <w:pPr>
        <w:spacing w:after="120"/>
        <w:rPr>
          <w:sz w:val="22"/>
          <w:szCs w:val="24"/>
          <w:lang w:val="es-ES"/>
        </w:rPr>
      </w:pPr>
      <w:r w:rsidRPr="00C56792">
        <w:rPr>
          <w:noProof/>
          <w:sz w:val="22"/>
          <w:szCs w:val="24"/>
          <w:lang w:val="es-ES"/>
        </w:rPr>
        <w:t>y</w:t>
      </w:r>
    </w:p>
    <w:p w:rsidR="00BF21AB" w:rsidRPr="00C56792" w:rsidRDefault="00BF21AB" w:rsidP="00BF21AB">
      <w:pPr>
        <w:spacing w:after="0"/>
        <w:rPr>
          <w:szCs w:val="24"/>
          <w:lang w:val="es-ES"/>
        </w:rPr>
      </w:pPr>
      <w:r w:rsidRPr="00C56792">
        <w:rPr>
          <w:noProof/>
          <w:sz w:val="22"/>
          <w:szCs w:val="24"/>
          <w:lang w:val="es-ES"/>
        </w:rPr>
        <w:t>&lt;</w:t>
      </w:r>
      <w:r w:rsidRPr="00C56792">
        <w:rPr>
          <w:noProof/>
          <w:sz w:val="22"/>
          <w:szCs w:val="24"/>
          <w:highlight w:val="yellow"/>
          <w:lang w:val="es-ES"/>
        </w:rPr>
        <w:t xml:space="preserve">Denominación oficial completa del </w:t>
      </w:r>
      <w:r w:rsidR="006627C2" w:rsidRPr="00C56792">
        <w:rPr>
          <w:noProof/>
          <w:sz w:val="22"/>
          <w:szCs w:val="24"/>
          <w:highlight w:val="yellow"/>
          <w:lang w:val="es-ES"/>
        </w:rPr>
        <w:t>contratista</w:t>
      </w:r>
      <w:r w:rsidRPr="00C56792">
        <w:rPr>
          <w:noProof/>
          <w:sz w:val="22"/>
          <w:szCs w:val="24"/>
          <w:lang w:val="es-ES"/>
        </w:rPr>
        <w:t>&gt;</w:t>
      </w:r>
      <w:r w:rsidRPr="00C56792">
        <w:rPr>
          <w:sz w:val="22"/>
          <w:szCs w:val="24"/>
          <w:lang w:val="es-ES"/>
        </w:rPr>
        <w:t xml:space="preserve"> </w:t>
      </w:r>
    </w:p>
    <w:p w:rsidR="00BF21AB" w:rsidRPr="00C56792" w:rsidRDefault="006627C2" w:rsidP="00BF21AB">
      <w:pPr>
        <w:spacing w:after="0"/>
        <w:rPr>
          <w:sz w:val="22"/>
          <w:szCs w:val="24"/>
          <w:lang w:val="es-ES"/>
        </w:rPr>
      </w:pPr>
      <w:r w:rsidRPr="00C56792">
        <w:rPr>
          <w:noProof/>
          <w:sz w:val="22"/>
          <w:szCs w:val="24"/>
          <w:lang w:val="es-ES"/>
        </w:rPr>
        <w:t>[</w:t>
      </w:r>
      <w:r w:rsidR="00BF21AB" w:rsidRPr="00C56792">
        <w:rPr>
          <w:noProof/>
          <w:sz w:val="22"/>
          <w:szCs w:val="24"/>
          <w:lang w:val="es-ES"/>
        </w:rPr>
        <w:t>&lt;</w:t>
      </w:r>
      <w:r w:rsidR="00BF21AB" w:rsidRPr="00C56792">
        <w:rPr>
          <w:noProof/>
          <w:sz w:val="22"/>
          <w:szCs w:val="24"/>
          <w:highlight w:val="yellow"/>
          <w:lang w:val="es-ES"/>
        </w:rPr>
        <w:t>Forma jurídica/tratamiento</w:t>
      </w:r>
      <w:r w:rsidR="00BF21AB" w:rsidRPr="00C56792">
        <w:rPr>
          <w:noProof/>
          <w:sz w:val="22"/>
          <w:szCs w:val="24"/>
          <w:lang w:val="es-ES"/>
        </w:rPr>
        <w:t>&gt;</w:t>
      </w:r>
      <w:r w:rsidRPr="00C56792">
        <w:rPr>
          <w:noProof/>
          <w:sz w:val="22"/>
          <w:szCs w:val="24"/>
          <w:lang w:val="es-ES"/>
        </w:rPr>
        <w:t>]</w:t>
      </w:r>
      <w:r w:rsidR="00BF21AB" w:rsidRPr="00C56792">
        <w:rPr>
          <w:rStyle w:val="FootnoteReference"/>
          <w:noProof/>
          <w:szCs w:val="24"/>
          <w:lang w:val="es-ES"/>
        </w:rPr>
        <w:footnoteReference w:id="1"/>
      </w:r>
    </w:p>
    <w:p w:rsidR="00BF21AB" w:rsidRPr="00806A9F" w:rsidRDefault="006627C2" w:rsidP="00BF21AB">
      <w:pPr>
        <w:spacing w:after="0"/>
        <w:rPr>
          <w:sz w:val="22"/>
          <w:szCs w:val="24"/>
          <w:lang w:val="es-ES"/>
        </w:rPr>
      </w:pPr>
      <w:r w:rsidRPr="00806A9F">
        <w:rPr>
          <w:noProof/>
          <w:sz w:val="22"/>
          <w:szCs w:val="24"/>
          <w:lang w:val="es-ES"/>
        </w:rPr>
        <w:t>[</w:t>
      </w:r>
      <w:r w:rsidR="00BF21AB" w:rsidRPr="00806A9F">
        <w:rPr>
          <w:noProof/>
          <w:sz w:val="22"/>
          <w:szCs w:val="24"/>
          <w:lang w:val="es-ES"/>
        </w:rPr>
        <w:t>&lt;</w:t>
      </w:r>
      <w:r w:rsidR="00BF21AB" w:rsidRPr="00806A9F">
        <w:rPr>
          <w:noProof/>
          <w:sz w:val="22"/>
          <w:szCs w:val="24"/>
          <w:highlight w:val="yellow"/>
          <w:lang w:val="es-ES"/>
        </w:rPr>
        <w:t>N</w:t>
      </w:r>
      <w:r w:rsidR="00F55601" w:rsidRPr="00806A9F">
        <w:rPr>
          <w:noProof/>
          <w:sz w:val="22"/>
          <w:szCs w:val="24"/>
          <w:highlight w:val="yellow"/>
          <w:lang w:val="es-ES"/>
        </w:rPr>
        <w:t>.</w:t>
      </w:r>
      <w:r w:rsidR="00BF21AB" w:rsidRPr="00806A9F">
        <w:rPr>
          <w:noProof/>
          <w:sz w:val="22"/>
          <w:szCs w:val="24"/>
          <w:highlight w:val="yellow"/>
          <w:lang w:val="es-ES"/>
        </w:rPr>
        <w:t>º de registro legal</w:t>
      </w:r>
      <w:r w:rsidR="00BF21AB" w:rsidRPr="00806A9F">
        <w:rPr>
          <w:noProof/>
          <w:sz w:val="22"/>
          <w:szCs w:val="24"/>
          <w:lang w:val="es-ES"/>
        </w:rPr>
        <w:t>&gt;</w:t>
      </w:r>
      <w:r w:rsidRPr="00806A9F">
        <w:rPr>
          <w:noProof/>
          <w:sz w:val="22"/>
          <w:szCs w:val="24"/>
          <w:lang w:val="es-ES"/>
        </w:rPr>
        <w:t>]</w:t>
      </w:r>
      <w:r w:rsidR="00BF21AB" w:rsidRPr="00C56792">
        <w:rPr>
          <w:rStyle w:val="FootnoteReference"/>
          <w:noProof/>
          <w:szCs w:val="24"/>
          <w:lang w:val="es-ES"/>
        </w:rPr>
        <w:footnoteReference w:id="2"/>
      </w:r>
    </w:p>
    <w:p w:rsidR="00BF21AB" w:rsidRPr="00C56792" w:rsidRDefault="00BF21AB" w:rsidP="00BF21AB">
      <w:pPr>
        <w:spacing w:after="0"/>
        <w:rPr>
          <w:sz w:val="22"/>
          <w:szCs w:val="24"/>
          <w:lang w:val="es-ES"/>
        </w:rPr>
      </w:pPr>
      <w:r w:rsidRPr="00C56792">
        <w:rPr>
          <w:noProof/>
          <w:sz w:val="22"/>
          <w:szCs w:val="24"/>
          <w:lang w:val="es-ES"/>
        </w:rPr>
        <w:t>&lt;</w:t>
      </w:r>
      <w:r w:rsidRPr="00C56792">
        <w:rPr>
          <w:noProof/>
          <w:sz w:val="22"/>
          <w:szCs w:val="24"/>
          <w:highlight w:val="yellow"/>
          <w:lang w:val="es-ES"/>
        </w:rPr>
        <w:t>Dirección oficial completa</w:t>
      </w:r>
      <w:r w:rsidRPr="00C56792">
        <w:rPr>
          <w:noProof/>
          <w:sz w:val="22"/>
          <w:szCs w:val="24"/>
          <w:lang w:val="es-ES"/>
        </w:rPr>
        <w:t>&gt;</w:t>
      </w:r>
    </w:p>
    <w:p w:rsidR="006627C2" w:rsidRPr="00C56792" w:rsidRDefault="006627C2" w:rsidP="00BF21AB">
      <w:pPr>
        <w:spacing w:after="0"/>
        <w:rPr>
          <w:noProof/>
          <w:sz w:val="22"/>
          <w:szCs w:val="24"/>
          <w:lang w:val="es-ES"/>
        </w:rPr>
      </w:pPr>
      <w:r w:rsidRPr="00C56792">
        <w:rPr>
          <w:noProof/>
          <w:sz w:val="22"/>
          <w:szCs w:val="24"/>
          <w:lang w:val="es-ES"/>
        </w:rPr>
        <w:t>[</w:t>
      </w:r>
      <w:r w:rsidR="00BF21AB" w:rsidRPr="00C56792">
        <w:rPr>
          <w:noProof/>
          <w:sz w:val="22"/>
          <w:szCs w:val="24"/>
          <w:lang w:val="es-ES"/>
        </w:rPr>
        <w:t>&lt;</w:t>
      </w:r>
      <w:r w:rsidR="00BF21AB" w:rsidRPr="00C56792">
        <w:rPr>
          <w:noProof/>
          <w:sz w:val="22"/>
          <w:szCs w:val="24"/>
          <w:highlight w:val="yellow"/>
          <w:lang w:val="es-ES"/>
        </w:rPr>
        <w:t>N</w:t>
      </w:r>
      <w:r w:rsidR="00F55601">
        <w:rPr>
          <w:noProof/>
          <w:sz w:val="22"/>
          <w:szCs w:val="24"/>
          <w:highlight w:val="yellow"/>
          <w:lang w:val="es-ES"/>
        </w:rPr>
        <w:t>.</w:t>
      </w:r>
      <w:r w:rsidR="00BF21AB" w:rsidRPr="00C56792">
        <w:rPr>
          <w:noProof/>
          <w:sz w:val="22"/>
          <w:szCs w:val="24"/>
          <w:highlight w:val="yellow"/>
          <w:lang w:val="es-ES"/>
        </w:rPr>
        <w:t>º de identificación a efectos del IVA</w:t>
      </w:r>
      <w:r w:rsidR="00BF21AB" w:rsidRPr="00C56792">
        <w:rPr>
          <w:noProof/>
          <w:sz w:val="22"/>
          <w:szCs w:val="24"/>
          <w:lang w:val="es-ES"/>
        </w:rPr>
        <w:t>&gt;</w:t>
      </w:r>
      <w:r w:rsidRPr="00C56792">
        <w:rPr>
          <w:noProof/>
          <w:sz w:val="22"/>
          <w:szCs w:val="24"/>
          <w:lang w:val="es-ES"/>
        </w:rPr>
        <w:t>]</w:t>
      </w:r>
      <w:r w:rsidR="00BF21AB" w:rsidRPr="00C56792">
        <w:rPr>
          <w:noProof/>
          <w:sz w:val="22"/>
          <w:szCs w:val="24"/>
          <w:lang w:val="es-ES"/>
        </w:rPr>
        <w:t>,</w:t>
      </w:r>
      <w:r w:rsidR="00BF21AB" w:rsidRPr="00C56792">
        <w:rPr>
          <w:rStyle w:val="FootnoteReference"/>
          <w:noProof/>
          <w:szCs w:val="24"/>
          <w:lang w:val="es-ES"/>
        </w:rPr>
        <w:footnoteReference w:id="3"/>
      </w:r>
    </w:p>
    <w:p w:rsidR="006627C2" w:rsidRPr="00C56792" w:rsidRDefault="006627C2" w:rsidP="00BF21AB">
      <w:pPr>
        <w:spacing w:after="0"/>
        <w:rPr>
          <w:noProof/>
          <w:sz w:val="22"/>
          <w:szCs w:val="24"/>
          <w:lang w:val="es-ES"/>
        </w:rPr>
      </w:pPr>
    </w:p>
    <w:p w:rsidR="00BF21AB" w:rsidRPr="00C56792" w:rsidRDefault="00BF21AB" w:rsidP="00BF21AB">
      <w:pPr>
        <w:spacing w:after="0"/>
        <w:rPr>
          <w:szCs w:val="24"/>
          <w:lang w:val="es-ES"/>
        </w:rPr>
      </w:pPr>
      <w:r w:rsidRPr="00C56792">
        <w:rPr>
          <w:noProof/>
          <w:sz w:val="22"/>
          <w:szCs w:val="24"/>
          <w:lang w:val="es-ES"/>
        </w:rPr>
        <w:t>(</w:t>
      </w:r>
      <w:r w:rsidR="0079033F" w:rsidRPr="00C56792">
        <w:rPr>
          <w:noProof/>
          <w:sz w:val="22"/>
          <w:szCs w:val="24"/>
          <w:lang w:val="es-ES"/>
        </w:rPr>
        <w:t>«e</w:t>
      </w:r>
      <w:r w:rsidRPr="00C56792">
        <w:rPr>
          <w:noProof/>
          <w:sz w:val="22"/>
          <w:szCs w:val="24"/>
          <w:lang w:val="es-ES"/>
        </w:rPr>
        <w:t xml:space="preserve">l </w:t>
      </w:r>
      <w:r w:rsidR="006627C2" w:rsidRPr="00C56792">
        <w:rPr>
          <w:noProof/>
          <w:sz w:val="22"/>
          <w:szCs w:val="24"/>
          <w:lang w:val="es-ES"/>
        </w:rPr>
        <w:t>contratista</w:t>
      </w:r>
      <w:r w:rsidRPr="00C56792">
        <w:rPr>
          <w:noProof/>
          <w:sz w:val="22"/>
          <w:szCs w:val="24"/>
          <w:lang w:val="es-ES"/>
        </w:rPr>
        <w:t>»)</w:t>
      </w:r>
      <w:r w:rsidRPr="00C56792">
        <w:rPr>
          <w:sz w:val="22"/>
          <w:szCs w:val="24"/>
          <w:lang w:val="es-ES"/>
        </w:rPr>
        <w:t xml:space="preserve"> </w:t>
      </w:r>
    </w:p>
    <w:p w:rsidR="00BF21AB" w:rsidRPr="00C56792" w:rsidRDefault="00BF21AB" w:rsidP="00BF21AB">
      <w:pPr>
        <w:tabs>
          <w:tab w:val="left" w:pos="-1440"/>
          <w:tab w:val="left" w:pos="-720"/>
          <w:tab w:val="left" w:pos="828"/>
          <w:tab w:val="left" w:pos="1044"/>
          <w:tab w:val="left" w:pos="1260"/>
          <w:tab w:val="left" w:pos="1476"/>
          <w:tab w:val="left" w:pos="1692"/>
          <w:tab w:val="left" w:pos="2160"/>
        </w:tabs>
        <w:spacing w:after="120"/>
        <w:jc w:val="right"/>
        <w:rPr>
          <w:sz w:val="22"/>
          <w:szCs w:val="24"/>
          <w:lang w:val="es-ES"/>
        </w:rPr>
      </w:pPr>
      <w:r w:rsidRPr="00C56792">
        <w:rPr>
          <w:noProof/>
          <w:sz w:val="22"/>
          <w:szCs w:val="24"/>
          <w:lang w:val="es-ES"/>
        </w:rPr>
        <w:t>de otra,</w:t>
      </w:r>
    </w:p>
    <w:p w:rsidR="00BF21AB" w:rsidRPr="00C56792" w:rsidRDefault="00BF21AB" w:rsidP="00BF21AB">
      <w:pPr>
        <w:spacing w:after="120"/>
        <w:rPr>
          <w:sz w:val="22"/>
          <w:szCs w:val="24"/>
          <w:lang w:val="es-ES"/>
        </w:rPr>
      </w:pPr>
      <w:r w:rsidRPr="00C56792">
        <w:rPr>
          <w:noProof/>
          <w:sz w:val="22"/>
          <w:szCs w:val="24"/>
          <w:lang w:val="es-ES"/>
        </w:rPr>
        <w:t>han convenido en lo siguiente:</w:t>
      </w:r>
    </w:p>
    <w:p w:rsidR="00BF21AB" w:rsidRPr="00C56792" w:rsidRDefault="00BF21AB" w:rsidP="00BF21AB">
      <w:pPr>
        <w:rPr>
          <w:sz w:val="22"/>
          <w:szCs w:val="24"/>
          <w:u w:val="single"/>
          <w:lang w:val="es-ES"/>
        </w:rPr>
      </w:pPr>
    </w:p>
    <w:p w:rsidR="00BF21AB" w:rsidRPr="00C56792" w:rsidRDefault="00BF21AB" w:rsidP="00BF21AB">
      <w:pPr>
        <w:spacing w:before="240"/>
        <w:jc w:val="center"/>
        <w:outlineLvl w:val="0"/>
        <w:rPr>
          <w:b/>
          <w:sz w:val="28"/>
          <w:szCs w:val="24"/>
          <w:lang w:val="es-ES"/>
        </w:rPr>
      </w:pPr>
      <w:r w:rsidRPr="00C56792">
        <w:rPr>
          <w:b/>
          <w:noProof/>
          <w:sz w:val="28"/>
          <w:szCs w:val="24"/>
          <w:lang w:val="es-ES"/>
        </w:rPr>
        <w:t>PROYECT</w:t>
      </w:r>
      <w:r w:rsidR="00FC2824" w:rsidRPr="00C56792">
        <w:rPr>
          <w:b/>
          <w:noProof/>
          <w:sz w:val="28"/>
          <w:szCs w:val="24"/>
          <w:lang w:val="es-ES"/>
        </w:rPr>
        <w:t>O</w:t>
      </w:r>
      <w:r w:rsidRPr="00C56792">
        <w:rPr>
          <w:b/>
          <w:noProof/>
          <w:sz w:val="28"/>
          <w:szCs w:val="24"/>
          <w:lang w:val="es-ES"/>
        </w:rPr>
        <w:t xml:space="preserve"> </w:t>
      </w:r>
      <w:r w:rsidR="00E60C7B" w:rsidRPr="00C56792">
        <w:rPr>
          <w:noProof/>
          <w:sz w:val="22"/>
          <w:szCs w:val="24"/>
          <w:lang w:val="es-ES"/>
        </w:rPr>
        <w:t>&lt;</w:t>
      </w:r>
      <w:r w:rsidR="00E60C7B" w:rsidRPr="00C56792">
        <w:rPr>
          <w:noProof/>
          <w:sz w:val="22"/>
          <w:szCs w:val="24"/>
          <w:highlight w:val="yellow"/>
          <w:lang w:val="es-ES"/>
        </w:rPr>
        <w:t xml:space="preserve">Título y referencia en el </w:t>
      </w:r>
      <w:r w:rsidR="00A942D6" w:rsidRPr="00C56792">
        <w:rPr>
          <w:noProof/>
          <w:sz w:val="22"/>
          <w:szCs w:val="24"/>
          <w:highlight w:val="yellow"/>
          <w:lang w:val="es-ES"/>
        </w:rPr>
        <w:t>convenio</w:t>
      </w:r>
      <w:r w:rsidR="00B97F56" w:rsidRPr="00C56792">
        <w:rPr>
          <w:noProof/>
          <w:sz w:val="22"/>
          <w:szCs w:val="24"/>
          <w:highlight w:val="yellow"/>
          <w:lang w:val="es-ES"/>
        </w:rPr>
        <w:t xml:space="preserve"> o d</w:t>
      </w:r>
      <w:r w:rsidR="00E60C7B" w:rsidRPr="00C56792">
        <w:rPr>
          <w:noProof/>
          <w:sz w:val="22"/>
          <w:szCs w:val="24"/>
          <w:highlight w:val="yellow"/>
          <w:lang w:val="es-ES"/>
        </w:rPr>
        <w:t>ecisión de financiación</w:t>
      </w:r>
      <w:r w:rsidR="00E60C7B" w:rsidRPr="00C56792">
        <w:rPr>
          <w:noProof/>
          <w:sz w:val="22"/>
          <w:szCs w:val="24"/>
          <w:lang w:val="es-ES"/>
        </w:rPr>
        <w:t>&gt;</w:t>
      </w:r>
    </w:p>
    <w:p w:rsidR="00BF21AB" w:rsidRPr="00C56792" w:rsidRDefault="00BF21AB" w:rsidP="00BF21AB">
      <w:pPr>
        <w:jc w:val="center"/>
        <w:outlineLvl w:val="0"/>
        <w:rPr>
          <w:b/>
          <w:sz w:val="28"/>
          <w:szCs w:val="24"/>
          <w:lang w:val="es-ES"/>
        </w:rPr>
      </w:pPr>
      <w:r w:rsidRPr="00C56792">
        <w:rPr>
          <w:b/>
          <w:noProof/>
          <w:sz w:val="28"/>
          <w:szCs w:val="24"/>
          <w:lang w:val="es-ES"/>
        </w:rPr>
        <w:t>TÍTULO DEL CONTRATO &lt;</w:t>
      </w:r>
      <w:r w:rsidRPr="00C56792">
        <w:rPr>
          <w:noProof/>
          <w:szCs w:val="24"/>
          <w:highlight w:val="yellow"/>
          <w:lang w:val="es-ES"/>
        </w:rPr>
        <w:t xml:space="preserve">Título del </w:t>
      </w:r>
      <w:r w:rsidR="006627C2" w:rsidRPr="00C56792">
        <w:rPr>
          <w:noProof/>
          <w:szCs w:val="24"/>
          <w:highlight w:val="yellow"/>
          <w:lang w:val="es-ES"/>
        </w:rPr>
        <w:t>contrato</w:t>
      </w:r>
      <w:r w:rsidRPr="00C56792">
        <w:rPr>
          <w:b/>
          <w:noProof/>
          <w:sz w:val="28"/>
          <w:szCs w:val="24"/>
          <w:lang w:val="es-ES"/>
        </w:rPr>
        <w:t>&gt;</w:t>
      </w:r>
    </w:p>
    <w:p w:rsidR="00BF21AB" w:rsidRPr="00C56792" w:rsidRDefault="00BF21AB" w:rsidP="00BF21AB">
      <w:pPr>
        <w:spacing w:before="240"/>
        <w:jc w:val="center"/>
        <w:outlineLvl w:val="0"/>
        <w:rPr>
          <w:b/>
          <w:sz w:val="22"/>
          <w:szCs w:val="24"/>
          <w:lang w:val="es-ES"/>
        </w:rPr>
      </w:pPr>
      <w:r w:rsidRPr="00C56792">
        <w:rPr>
          <w:b/>
          <w:noProof/>
          <w:sz w:val="22"/>
          <w:szCs w:val="24"/>
          <w:lang w:val="es-ES"/>
        </w:rPr>
        <w:t xml:space="preserve">Número de identificación </w:t>
      </w:r>
      <w:r w:rsidRPr="00C56792">
        <w:rPr>
          <w:noProof/>
          <w:sz w:val="22"/>
          <w:szCs w:val="24"/>
          <w:lang w:val="es-ES"/>
        </w:rPr>
        <w:t>&lt;</w:t>
      </w:r>
      <w:r w:rsidR="006627C2" w:rsidRPr="00C56792">
        <w:rPr>
          <w:noProof/>
          <w:sz w:val="22"/>
          <w:szCs w:val="24"/>
          <w:highlight w:val="yellow"/>
          <w:lang w:val="es-ES"/>
        </w:rPr>
        <w:t>R</w:t>
      </w:r>
      <w:r w:rsidRPr="00C56792">
        <w:rPr>
          <w:noProof/>
          <w:sz w:val="22"/>
          <w:szCs w:val="24"/>
          <w:highlight w:val="yellow"/>
          <w:lang w:val="es-ES"/>
        </w:rPr>
        <w:t>eferencia de publicación</w:t>
      </w:r>
      <w:r w:rsidRPr="00C56792">
        <w:rPr>
          <w:noProof/>
          <w:sz w:val="22"/>
          <w:szCs w:val="24"/>
          <w:lang w:val="es-ES"/>
        </w:rPr>
        <w:t>&gt;</w:t>
      </w:r>
    </w:p>
    <w:p w:rsidR="00BF21AB" w:rsidRPr="00C56792" w:rsidRDefault="00BF21AB" w:rsidP="00BF21AB">
      <w:pPr>
        <w:rPr>
          <w:sz w:val="22"/>
          <w:szCs w:val="24"/>
          <w:u w:val="single"/>
          <w:lang w:val="es-ES"/>
        </w:rPr>
      </w:pPr>
    </w:p>
    <w:p w:rsidR="00BF21AB" w:rsidRPr="00C56792" w:rsidRDefault="00BF21AB">
      <w:pPr>
        <w:pStyle w:val="StyleListNumber11ptBold"/>
      </w:pPr>
      <w:r w:rsidRPr="00C56792">
        <w:t>1)</w:t>
      </w:r>
      <w:r w:rsidRPr="00C56792">
        <w:tab/>
        <w:t>Objeto</w:t>
      </w:r>
    </w:p>
    <w:p w:rsidR="00BF21AB" w:rsidRPr="00C56792" w:rsidRDefault="00BF21AB" w:rsidP="00BF21AB">
      <w:pPr>
        <w:spacing w:after="120"/>
        <w:ind w:left="1134" w:hanging="567"/>
        <w:rPr>
          <w:sz w:val="22"/>
          <w:szCs w:val="24"/>
          <w:lang w:val="es-ES"/>
        </w:rPr>
      </w:pPr>
      <w:r w:rsidRPr="00C56792">
        <w:rPr>
          <w:sz w:val="22"/>
          <w:szCs w:val="24"/>
          <w:lang w:val="es-ES"/>
        </w:rPr>
        <w:t xml:space="preserve">1.1 </w:t>
      </w:r>
      <w:r w:rsidRPr="00C56792">
        <w:rPr>
          <w:sz w:val="22"/>
          <w:szCs w:val="24"/>
          <w:lang w:val="es-ES"/>
        </w:rPr>
        <w:tab/>
      </w:r>
      <w:r w:rsidRPr="00C56792">
        <w:rPr>
          <w:noProof/>
          <w:sz w:val="22"/>
          <w:szCs w:val="24"/>
          <w:lang w:val="es-ES"/>
        </w:rPr>
        <w:t xml:space="preserve">El objeto del presente </w:t>
      </w:r>
      <w:r w:rsidR="006627C2" w:rsidRPr="00C56792">
        <w:rPr>
          <w:noProof/>
          <w:sz w:val="22"/>
          <w:szCs w:val="24"/>
          <w:lang w:val="es-ES"/>
        </w:rPr>
        <w:t>contrato</w:t>
      </w:r>
      <w:r w:rsidRPr="00C56792">
        <w:rPr>
          <w:noProof/>
          <w:sz w:val="22"/>
          <w:szCs w:val="24"/>
          <w:lang w:val="es-ES"/>
        </w:rPr>
        <w:t>, hecho en &lt;</w:t>
      </w:r>
      <w:r w:rsidRPr="00C56792">
        <w:rPr>
          <w:noProof/>
          <w:sz w:val="22"/>
          <w:szCs w:val="24"/>
          <w:highlight w:val="yellow"/>
          <w:lang w:val="es-ES"/>
        </w:rPr>
        <w:t>lugar</w:t>
      </w:r>
      <w:r w:rsidRPr="00C56792">
        <w:rPr>
          <w:noProof/>
          <w:sz w:val="22"/>
          <w:szCs w:val="24"/>
          <w:lang w:val="es-ES"/>
        </w:rPr>
        <w:t>&gt; con el número de identificación &lt;</w:t>
      </w:r>
      <w:r w:rsidRPr="00C56792">
        <w:rPr>
          <w:noProof/>
          <w:sz w:val="22"/>
          <w:szCs w:val="24"/>
          <w:highlight w:val="yellow"/>
          <w:lang w:val="es-ES"/>
        </w:rPr>
        <w:t>referencia de publicación</w:t>
      </w:r>
      <w:r w:rsidRPr="00C56792">
        <w:rPr>
          <w:noProof/>
          <w:sz w:val="22"/>
          <w:szCs w:val="24"/>
          <w:lang w:val="es-ES"/>
        </w:rPr>
        <w:t>&gt;, es &lt;</w:t>
      </w:r>
      <w:r w:rsidRPr="00C56792">
        <w:rPr>
          <w:noProof/>
          <w:sz w:val="22"/>
          <w:szCs w:val="24"/>
          <w:highlight w:val="yellow"/>
          <w:lang w:val="es-ES"/>
        </w:rPr>
        <w:t xml:space="preserve">título del </w:t>
      </w:r>
      <w:r w:rsidR="006627C2" w:rsidRPr="00C56792">
        <w:rPr>
          <w:noProof/>
          <w:sz w:val="22"/>
          <w:szCs w:val="24"/>
          <w:highlight w:val="yellow"/>
          <w:lang w:val="es-ES"/>
        </w:rPr>
        <w:t>contrato</w:t>
      </w:r>
      <w:r w:rsidRPr="00C56792">
        <w:rPr>
          <w:noProof/>
          <w:sz w:val="22"/>
          <w:szCs w:val="24"/>
          <w:lang w:val="es-ES"/>
        </w:rPr>
        <w:t>&gt; («los servicios»).</w:t>
      </w:r>
    </w:p>
    <w:p w:rsidR="00BF21AB" w:rsidRPr="00C56792" w:rsidRDefault="00BF21AB" w:rsidP="00BF21AB">
      <w:pPr>
        <w:spacing w:after="120"/>
        <w:ind w:left="1134" w:hanging="567"/>
        <w:rPr>
          <w:sz w:val="22"/>
          <w:szCs w:val="24"/>
          <w:lang w:val="es-ES"/>
        </w:rPr>
      </w:pPr>
      <w:r w:rsidRPr="00C56792">
        <w:rPr>
          <w:sz w:val="22"/>
          <w:szCs w:val="24"/>
          <w:lang w:val="es-ES"/>
        </w:rPr>
        <w:t xml:space="preserve">1.2 </w:t>
      </w:r>
      <w:r w:rsidRPr="00C56792">
        <w:rPr>
          <w:sz w:val="22"/>
          <w:szCs w:val="24"/>
          <w:lang w:val="es-ES"/>
        </w:rPr>
        <w:tab/>
      </w:r>
      <w:r w:rsidRPr="00C56792">
        <w:rPr>
          <w:noProof/>
          <w:sz w:val="22"/>
          <w:szCs w:val="24"/>
          <w:lang w:val="es-ES"/>
        </w:rPr>
        <w:t xml:space="preserve">El </w:t>
      </w:r>
      <w:r w:rsidR="006627C2" w:rsidRPr="00C56792">
        <w:rPr>
          <w:noProof/>
          <w:sz w:val="22"/>
          <w:szCs w:val="24"/>
          <w:lang w:val="es-ES"/>
        </w:rPr>
        <w:t>contratista</w:t>
      </w:r>
      <w:r w:rsidRPr="00C56792">
        <w:rPr>
          <w:noProof/>
          <w:sz w:val="22"/>
          <w:szCs w:val="24"/>
          <w:lang w:val="es-ES"/>
        </w:rPr>
        <w:t xml:space="preserve"> ejecutará las tareas que se le asignen de conformidad con el Pliego de Condiciones anejo (anexo II).</w:t>
      </w:r>
    </w:p>
    <w:p w:rsidR="00BF21AB" w:rsidRPr="00C56792" w:rsidRDefault="00BF21AB" w:rsidP="00BF21AB">
      <w:pPr>
        <w:spacing w:after="120"/>
        <w:ind w:left="567"/>
        <w:rPr>
          <w:sz w:val="22"/>
          <w:szCs w:val="24"/>
          <w:u w:val="single"/>
          <w:lang w:val="es-ES"/>
        </w:rPr>
      </w:pPr>
    </w:p>
    <w:p w:rsidR="00BF21AB" w:rsidRPr="00C56792" w:rsidRDefault="00BF21AB">
      <w:pPr>
        <w:pStyle w:val="StyleListNumber11ptBold"/>
      </w:pPr>
      <w:r w:rsidRPr="00C56792">
        <w:t>2)</w:t>
      </w:r>
      <w:r w:rsidRPr="00C56792">
        <w:tab/>
        <w:t xml:space="preserve">Valor del </w:t>
      </w:r>
      <w:r w:rsidR="006627C2" w:rsidRPr="00C56792">
        <w:t>contrato</w:t>
      </w:r>
    </w:p>
    <w:p w:rsidR="00BF21AB" w:rsidRPr="00C56792" w:rsidRDefault="006627C2" w:rsidP="00BF21AB">
      <w:pPr>
        <w:spacing w:after="120"/>
        <w:ind w:left="567"/>
        <w:rPr>
          <w:sz w:val="22"/>
          <w:szCs w:val="22"/>
          <w:lang w:val="es-ES"/>
        </w:rPr>
      </w:pPr>
      <w:r w:rsidRPr="00C56792">
        <w:rPr>
          <w:noProof/>
          <w:sz w:val="22"/>
          <w:szCs w:val="22"/>
          <w:highlight w:val="yellow"/>
          <w:lang w:val="es-ES"/>
        </w:rPr>
        <w:lastRenderedPageBreak/>
        <w:t>[</w:t>
      </w:r>
      <w:r w:rsidR="00BF21AB" w:rsidRPr="00C56792">
        <w:rPr>
          <w:noProof/>
          <w:sz w:val="22"/>
          <w:szCs w:val="22"/>
          <w:highlight w:val="yellow"/>
          <w:lang w:val="es-ES"/>
        </w:rPr>
        <w:t>Opción 1:</w:t>
      </w:r>
      <w:r w:rsidR="00BF21AB" w:rsidRPr="00C56792">
        <w:rPr>
          <w:sz w:val="22"/>
          <w:szCs w:val="22"/>
          <w:highlight w:val="yellow"/>
          <w:lang w:val="es-ES"/>
        </w:rPr>
        <w:t xml:space="preserve"> </w:t>
      </w:r>
      <w:r w:rsidR="00040574" w:rsidRPr="00C56792">
        <w:rPr>
          <w:noProof/>
          <w:sz w:val="22"/>
          <w:szCs w:val="22"/>
          <w:highlight w:val="yellow"/>
          <w:lang w:val="es-ES"/>
        </w:rPr>
        <w:t>contratos</w:t>
      </w:r>
      <w:r w:rsidR="00BF21AB" w:rsidRPr="00C56792">
        <w:rPr>
          <w:noProof/>
          <w:sz w:val="22"/>
          <w:szCs w:val="22"/>
          <w:highlight w:val="yellow"/>
          <w:lang w:val="es-ES"/>
        </w:rPr>
        <w:t xml:space="preserve"> basados en honorarios (</w:t>
      </w:r>
      <w:r w:rsidR="00040574" w:rsidRPr="00C56792">
        <w:rPr>
          <w:noProof/>
          <w:sz w:val="22"/>
          <w:szCs w:val="22"/>
          <w:highlight w:val="yellow"/>
          <w:lang w:val="es-ES"/>
        </w:rPr>
        <w:t>contratos</w:t>
      </w:r>
      <w:r w:rsidR="00BF21AB" w:rsidRPr="00C56792">
        <w:rPr>
          <w:noProof/>
          <w:sz w:val="22"/>
          <w:szCs w:val="22"/>
          <w:highlight w:val="yellow"/>
          <w:lang w:val="es-ES"/>
        </w:rPr>
        <w:t xml:space="preserve"> de asistencia técnica)</w:t>
      </w:r>
    </w:p>
    <w:p w:rsidR="00BF21AB" w:rsidRPr="00C56792" w:rsidRDefault="00BF21AB" w:rsidP="00BF21AB">
      <w:pPr>
        <w:spacing w:after="120"/>
        <w:ind w:left="567"/>
        <w:rPr>
          <w:sz w:val="22"/>
          <w:szCs w:val="22"/>
          <w:lang w:val="es-ES"/>
        </w:rPr>
      </w:pPr>
      <w:r w:rsidRPr="00C56792">
        <w:rPr>
          <w:sz w:val="22"/>
          <w:szCs w:val="22"/>
          <w:highlight w:val="lightGray"/>
          <w:lang w:val="es-ES"/>
        </w:rPr>
        <w:t xml:space="preserve">El presente </w:t>
      </w:r>
      <w:r w:rsidR="006627C2" w:rsidRPr="00C56792">
        <w:rPr>
          <w:sz w:val="22"/>
          <w:szCs w:val="22"/>
          <w:highlight w:val="lightGray"/>
          <w:lang w:val="es-ES"/>
        </w:rPr>
        <w:t>contrato</w:t>
      </w:r>
      <w:r w:rsidRPr="00C56792">
        <w:rPr>
          <w:sz w:val="22"/>
          <w:szCs w:val="22"/>
          <w:highlight w:val="lightGray"/>
          <w:lang w:val="es-ES"/>
        </w:rPr>
        <w:t xml:space="preserve">, denominado en </w:t>
      </w:r>
      <w:r w:rsidR="006627C2" w:rsidRPr="00C56792">
        <w:rPr>
          <w:sz w:val="22"/>
          <w:szCs w:val="22"/>
          <w:highlight w:val="lightGray"/>
          <w:lang w:val="es-ES"/>
        </w:rPr>
        <w:t>[EUR] [</w:t>
      </w:r>
      <w:r w:rsidR="006627C2" w:rsidRPr="00C56792">
        <w:rPr>
          <w:sz w:val="22"/>
          <w:szCs w:val="22"/>
          <w:highlight w:val="yellow"/>
          <w:lang w:val="es-ES"/>
        </w:rPr>
        <w:t>&lt;moneda nacional&gt; únicamente en caso de gestión indirecta</w:t>
      </w:r>
      <w:r w:rsidR="006627C2" w:rsidRPr="00C56792">
        <w:rPr>
          <w:sz w:val="22"/>
          <w:szCs w:val="22"/>
          <w:highlight w:val="lightGray"/>
          <w:lang w:val="es-ES"/>
        </w:rPr>
        <w:t>]</w:t>
      </w:r>
      <w:r w:rsidRPr="00C56792">
        <w:rPr>
          <w:sz w:val="22"/>
          <w:szCs w:val="22"/>
          <w:highlight w:val="lightGray"/>
          <w:lang w:val="es-ES"/>
        </w:rPr>
        <w:t xml:space="preserve">, es un </w:t>
      </w:r>
      <w:r w:rsidR="006627C2" w:rsidRPr="00C56792">
        <w:rPr>
          <w:sz w:val="22"/>
          <w:szCs w:val="22"/>
          <w:highlight w:val="lightGray"/>
          <w:lang w:val="es-ES"/>
        </w:rPr>
        <w:t>contrato</w:t>
      </w:r>
      <w:r w:rsidRPr="00C56792">
        <w:rPr>
          <w:sz w:val="22"/>
          <w:szCs w:val="22"/>
          <w:highlight w:val="lightGray"/>
          <w:lang w:val="es-ES"/>
        </w:rPr>
        <w:t xml:space="preserve"> basado en honorarios. De acuerdo con el límite máximo de los honorarios,</w:t>
      </w:r>
      <w:r w:rsidR="007D011F" w:rsidRPr="00C56792">
        <w:rPr>
          <w:sz w:val="22"/>
          <w:szCs w:val="22"/>
          <w:highlight w:val="lightGray"/>
          <w:lang w:val="es-ES"/>
        </w:rPr>
        <w:t xml:space="preserve"> [cantidad fija],</w:t>
      </w:r>
      <w:r w:rsidRPr="00C56792">
        <w:rPr>
          <w:sz w:val="22"/>
          <w:szCs w:val="22"/>
          <w:highlight w:val="lightGray"/>
          <w:lang w:val="es-ES"/>
        </w:rPr>
        <w:t xml:space="preserve"> los gastos imprevistos y la disposición sobre el control del gasto definidos en el anexo V, el valor máximo del </w:t>
      </w:r>
      <w:r w:rsidR="006627C2" w:rsidRPr="00C56792">
        <w:rPr>
          <w:sz w:val="22"/>
          <w:szCs w:val="22"/>
          <w:highlight w:val="lightGray"/>
          <w:lang w:val="es-ES"/>
        </w:rPr>
        <w:t>contrato</w:t>
      </w:r>
      <w:r w:rsidRPr="00C56792">
        <w:rPr>
          <w:sz w:val="22"/>
          <w:szCs w:val="22"/>
          <w:highlight w:val="lightGray"/>
          <w:lang w:val="es-ES"/>
        </w:rPr>
        <w:t xml:space="preserve"> es de </w:t>
      </w:r>
      <w:r w:rsidR="00706BEB" w:rsidRPr="00C56792">
        <w:rPr>
          <w:sz w:val="22"/>
          <w:szCs w:val="22"/>
          <w:highlight w:val="lightGray"/>
          <w:lang w:val="es-ES"/>
        </w:rPr>
        <w:t>&lt;</w:t>
      </w:r>
      <w:r w:rsidR="00706BEB" w:rsidRPr="00C56792">
        <w:rPr>
          <w:sz w:val="22"/>
          <w:szCs w:val="22"/>
          <w:highlight w:val="yellow"/>
          <w:lang w:val="es-ES"/>
        </w:rPr>
        <w:t>importe</w:t>
      </w:r>
      <w:r w:rsidR="00706BEB" w:rsidRPr="00C56792">
        <w:rPr>
          <w:sz w:val="22"/>
          <w:szCs w:val="22"/>
          <w:highlight w:val="lightGray"/>
          <w:lang w:val="es-ES"/>
        </w:rPr>
        <w:t xml:space="preserve">&gt; </w:t>
      </w:r>
      <w:r w:rsidR="006627C2" w:rsidRPr="00C56792">
        <w:rPr>
          <w:sz w:val="22"/>
          <w:szCs w:val="22"/>
          <w:highlight w:val="lightGray"/>
          <w:lang w:val="es-ES"/>
        </w:rPr>
        <w:t>[EUR] [&lt;</w:t>
      </w:r>
      <w:r w:rsidR="006627C2" w:rsidRPr="00C56792">
        <w:rPr>
          <w:sz w:val="22"/>
          <w:szCs w:val="22"/>
          <w:highlight w:val="yellow"/>
          <w:lang w:val="es-ES"/>
        </w:rPr>
        <w:t>moneda nacional</w:t>
      </w:r>
      <w:r w:rsidR="006627C2" w:rsidRPr="00C56792">
        <w:rPr>
          <w:sz w:val="22"/>
          <w:szCs w:val="22"/>
          <w:highlight w:val="lightGray"/>
          <w:lang w:val="es-ES"/>
        </w:rPr>
        <w:t xml:space="preserve">&gt; </w:t>
      </w:r>
      <w:r w:rsidR="006627C2" w:rsidRPr="00C56792">
        <w:rPr>
          <w:sz w:val="22"/>
          <w:szCs w:val="22"/>
          <w:highlight w:val="yellow"/>
          <w:lang w:val="es-ES"/>
        </w:rPr>
        <w:t>únicamente en caso de gestión indirecta</w:t>
      </w:r>
      <w:r w:rsidR="006627C2" w:rsidRPr="00C56792">
        <w:rPr>
          <w:sz w:val="22"/>
          <w:szCs w:val="22"/>
          <w:highlight w:val="lightGray"/>
          <w:lang w:val="es-ES"/>
        </w:rPr>
        <w:t>].]</w:t>
      </w:r>
    </w:p>
    <w:p w:rsidR="00BF21AB" w:rsidRPr="00C56792" w:rsidRDefault="006627C2" w:rsidP="00BF21AB">
      <w:pPr>
        <w:keepNext/>
        <w:spacing w:after="120"/>
        <w:ind w:left="567"/>
        <w:rPr>
          <w:szCs w:val="24"/>
          <w:lang w:val="es-ES"/>
        </w:rPr>
      </w:pPr>
      <w:r w:rsidRPr="00C56792">
        <w:rPr>
          <w:noProof/>
          <w:sz w:val="22"/>
          <w:szCs w:val="24"/>
          <w:highlight w:val="yellow"/>
          <w:lang w:val="es-ES"/>
        </w:rPr>
        <w:t>[</w:t>
      </w:r>
      <w:r w:rsidR="00BF21AB" w:rsidRPr="00C56792">
        <w:rPr>
          <w:noProof/>
          <w:sz w:val="22"/>
          <w:szCs w:val="24"/>
          <w:highlight w:val="yellow"/>
          <w:lang w:val="es-ES"/>
        </w:rPr>
        <w:t>Opción 2:</w:t>
      </w:r>
      <w:r w:rsidR="00BF21AB" w:rsidRPr="00C56792">
        <w:rPr>
          <w:sz w:val="22"/>
          <w:szCs w:val="24"/>
          <w:highlight w:val="yellow"/>
          <w:lang w:val="es-ES"/>
        </w:rPr>
        <w:t xml:space="preserve"> </w:t>
      </w:r>
      <w:r w:rsidR="00A942D6" w:rsidRPr="00C56792">
        <w:rPr>
          <w:noProof/>
          <w:sz w:val="22"/>
          <w:szCs w:val="24"/>
          <w:highlight w:val="yellow"/>
          <w:lang w:val="es-ES"/>
        </w:rPr>
        <w:t>contratos de precio global</w:t>
      </w:r>
      <w:r w:rsidR="00BF21AB" w:rsidRPr="00C56792">
        <w:rPr>
          <w:noProof/>
          <w:sz w:val="22"/>
          <w:szCs w:val="24"/>
          <w:highlight w:val="yellow"/>
          <w:lang w:val="es-ES"/>
        </w:rPr>
        <w:t xml:space="preserve"> (estudios y otros </w:t>
      </w:r>
      <w:r w:rsidR="00040574" w:rsidRPr="00C56792">
        <w:rPr>
          <w:noProof/>
          <w:sz w:val="22"/>
          <w:szCs w:val="24"/>
          <w:highlight w:val="yellow"/>
          <w:lang w:val="es-ES"/>
        </w:rPr>
        <w:t>contratos</w:t>
      </w:r>
      <w:r w:rsidR="00BF21AB" w:rsidRPr="00C56792">
        <w:rPr>
          <w:noProof/>
          <w:sz w:val="22"/>
          <w:szCs w:val="24"/>
          <w:highlight w:val="yellow"/>
          <w:lang w:val="es-ES"/>
        </w:rPr>
        <w:t xml:space="preserve"> basados en resultados)</w:t>
      </w:r>
    </w:p>
    <w:p w:rsidR="00BF21AB" w:rsidRPr="00C56792" w:rsidRDefault="00BF21AB" w:rsidP="006627C2">
      <w:pPr>
        <w:spacing w:after="120"/>
        <w:ind w:left="567"/>
        <w:rPr>
          <w:sz w:val="22"/>
          <w:szCs w:val="22"/>
          <w:lang w:val="es-ES"/>
        </w:rPr>
      </w:pPr>
      <w:r w:rsidRPr="00C56792">
        <w:rPr>
          <w:sz w:val="22"/>
          <w:szCs w:val="22"/>
          <w:highlight w:val="lightGray"/>
          <w:lang w:val="es-ES"/>
        </w:rPr>
        <w:t xml:space="preserve">El presente </w:t>
      </w:r>
      <w:r w:rsidR="006627C2" w:rsidRPr="00C56792">
        <w:rPr>
          <w:sz w:val="22"/>
          <w:szCs w:val="22"/>
          <w:highlight w:val="lightGray"/>
          <w:lang w:val="es-ES"/>
        </w:rPr>
        <w:t>contrato</w:t>
      </w:r>
      <w:r w:rsidRPr="00C56792">
        <w:rPr>
          <w:sz w:val="22"/>
          <w:szCs w:val="22"/>
          <w:highlight w:val="lightGray"/>
          <w:lang w:val="es-ES"/>
        </w:rPr>
        <w:t xml:space="preserve">, </w:t>
      </w:r>
      <w:r w:rsidR="00706BEB" w:rsidRPr="00C56792">
        <w:rPr>
          <w:sz w:val="22"/>
          <w:szCs w:val="22"/>
          <w:highlight w:val="lightGray"/>
          <w:lang w:val="es-ES"/>
        </w:rPr>
        <w:t xml:space="preserve">denominado en </w:t>
      </w:r>
      <w:r w:rsidR="006627C2" w:rsidRPr="00C56792">
        <w:rPr>
          <w:sz w:val="22"/>
          <w:szCs w:val="22"/>
          <w:highlight w:val="lightGray"/>
          <w:lang w:val="es-ES"/>
        </w:rPr>
        <w:t>[EUR] [</w:t>
      </w:r>
      <w:r w:rsidR="006627C2" w:rsidRPr="00C56792">
        <w:rPr>
          <w:sz w:val="22"/>
          <w:szCs w:val="22"/>
          <w:highlight w:val="yellow"/>
          <w:lang w:val="es-ES"/>
        </w:rPr>
        <w:t>&lt;moneda nacional&gt; únicamente en caso de gestión indirecta</w:t>
      </w:r>
      <w:r w:rsidR="006627C2" w:rsidRPr="00C56792">
        <w:rPr>
          <w:sz w:val="22"/>
          <w:szCs w:val="22"/>
          <w:highlight w:val="lightGray"/>
          <w:lang w:val="es-ES"/>
        </w:rPr>
        <w:t>]</w:t>
      </w:r>
      <w:r w:rsidRPr="00C56792">
        <w:rPr>
          <w:sz w:val="22"/>
          <w:szCs w:val="22"/>
          <w:highlight w:val="lightGray"/>
          <w:lang w:val="es-ES"/>
        </w:rPr>
        <w:t xml:space="preserve">, es un </w:t>
      </w:r>
      <w:r w:rsidR="006627C2" w:rsidRPr="00C56792">
        <w:rPr>
          <w:sz w:val="22"/>
          <w:szCs w:val="22"/>
          <w:highlight w:val="lightGray"/>
          <w:lang w:val="es-ES"/>
        </w:rPr>
        <w:t>contrato</w:t>
      </w:r>
      <w:r w:rsidRPr="00C56792">
        <w:rPr>
          <w:sz w:val="22"/>
          <w:szCs w:val="22"/>
          <w:highlight w:val="lightGray"/>
          <w:lang w:val="es-ES"/>
        </w:rPr>
        <w:t xml:space="preserve"> </w:t>
      </w:r>
      <w:r w:rsidR="00040574" w:rsidRPr="00C56792">
        <w:rPr>
          <w:sz w:val="22"/>
          <w:szCs w:val="22"/>
          <w:highlight w:val="lightGray"/>
          <w:lang w:val="es-ES"/>
        </w:rPr>
        <w:t>de</w:t>
      </w:r>
      <w:r w:rsidRPr="00C56792">
        <w:rPr>
          <w:sz w:val="22"/>
          <w:szCs w:val="22"/>
          <w:highlight w:val="lightGray"/>
          <w:lang w:val="es-ES"/>
        </w:rPr>
        <w:t xml:space="preserve"> precio global. El valor del </w:t>
      </w:r>
      <w:r w:rsidR="006627C2" w:rsidRPr="00C56792">
        <w:rPr>
          <w:sz w:val="22"/>
          <w:szCs w:val="22"/>
          <w:highlight w:val="lightGray"/>
          <w:lang w:val="es-ES"/>
        </w:rPr>
        <w:t>contrato</w:t>
      </w:r>
      <w:r w:rsidRPr="00C56792">
        <w:rPr>
          <w:sz w:val="22"/>
          <w:szCs w:val="22"/>
          <w:highlight w:val="lightGray"/>
          <w:lang w:val="es-ES"/>
        </w:rPr>
        <w:t xml:space="preserve"> asciende a </w:t>
      </w:r>
      <w:r w:rsidR="00706BEB" w:rsidRPr="00C56792">
        <w:rPr>
          <w:sz w:val="22"/>
          <w:szCs w:val="22"/>
          <w:highlight w:val="lightGray"/>
          <w:lang w:val="es-ES"/>
        </w:rPr>
        <w:t>&lt;</w:t>
      </w:r>
      <w:r w:rsidR="00706BEB" w:rsidRPr="00C56792">
        <w:rPr>
          <w:sz w:val="22"/>
          <w:szCs w:val="22"/>
          <w:highlight w:val="yellow"/>
          <w:lang w:val="es-ES"/>
        </w:rPr>
        <w:t>importe</w:t>
      </w:r>
      <w:r w:rsidR="00706BEB" w:rsidRPr="00C56792">
        <w:rPr>
          <w:sz w:val="22"/>
          <w:szCs w:val="22"/>
          <w:highlight w:val="lightGray"/>
          <w:lang w:val="es-ES"/>
        </w:rPr>
        <w:t xml:space="preserve">&gt; </w:t>
      </w:r>
      <w:r w:rsidR="006627C2" w:rsidRPr="00C56792">
        <w:rPr>
          <w:sz w:val="22"/>
          <w:szCs w:val="22"/>
          <w:highlight w:val="lightGray"/>
          <w:lang w:val="es-ES"/>
        </w:rPr>
        <w:t>[EUR] [&lt;</w:t>
      </w:r>
      <w:r w:rsidR="006627C2" w:rsidRPr="00C56792">
        <w:rPr>
          <w:sz w:val="22"/>
          <w:szCs w:val="22"/>
          <w:highlight w:val="yellow"/>
          <w:lang w:val="es-ES"/>
        </w:rPr>
        <w:t>moneda nacional</w:t>
      </w:r>
      <w:r w:rsidR="006627C2" w:rsidRPr="00C56792">
        <w:rPr>
          <w:sz w:val="22"/>
          <w:szCs w:val="22"/>
          <w:highlight w:val="lightGray"/>
          <w:lang w:val="es-ES"/>
        </w:rPr>
        <w:t xml:space="preserve">&gt; </w:t>
      </w:r>
      <w:r w:rsidR="006627C2" w:rsidRPr="00C56792">
        <w:rPr>
          <w:sz w:val="22"/>
          <w:szCs w:val="22"/>
          <w:highlight w:val="yellow"/>
          <w:lang w:val="es-ES"/>
        </w:rPr>
        <w:t>únicamente en caso de gestión indirecta</w:t>
      </w:r>
      <w:r w:rsidR="006627C2" w:rsidRPr="00C56792">
        <w:rPr>
          <w:sz w:val="22"/>
          <w:szCs w:val="22"/>
          <w:highlight w:val="lightGray"/>
          <w:lang w:val="es-ES"/>
        </w:rPr>
        <w:t>].]</w:t>
      </w:r>
    </w:p>
    <w:p w:rsidR="00BF21AB" w:rsidRPr="00C56792" w:rsidRDefault="00BF21AB">
      <w:pPr>
        <w:pStyle w:val="StyleListNumber11ptBold"/>
      </w:pPr>
      <w:r w:rsidRPr="00C56792">
        <w:t>3)</w:t>
      </w:r>
      <w:r w:rsidRPr="00C56792">
        <w:tab/>
        <w:t>Orden de prelación de los documentos contractuales</w:t>
      </w:r>
    </w:p>
    <w:p w:rsidR="00BF21AB" w:rsidRPr="00C56792" w:rsidRDefault="00BF21AB" w:rsidP="00BF21AB">
      <w:pPr>
        <w:spacing w:after="120"/>
        <w:ind w:left="567"/>
        <w:rPr>
          <w:sz w:val="22"/>
          <w:szCs w:val="24"/>
          <w:lang w:val="es-ES"/>
        </w:rPr>
      </w:pPr>
      <w:r w:rsidRPr="00C56792">
        <w:rPr>
          <w:sz w:val="22"/>
          <w:szCs w:val="24"/>
          <w:lang w:val="es-ES"/>
        </w:rPr>
        <w:t xml:space="preserve">Los siguientes documentos se considerarán, leerán e interpretarán como parte integrante del presente </w:t>
      </w:r>
      <w:r w:rsidR="006627C2" w:rsidRPr="00C56792">
        <w:rPr>
          <w:sz w:val="22"/>
          <w:szCs w:val="24"/>
          <w:lang w:val="es-ES"/>
        </w:rPr>
        <w:t>contrato</w:t>
      </w:r>
      <w:r w:rsidRPr="00C56792">
        <w:rPr>
          <w:sz w:val="22"/>
          <w:szCs w:val="24"/>
          <w:lang w:val="es-ES"/>
        </w:rPr>
        <w:t xml:space="preserve"> y tendrán el orden de prelación siguiente:</w:t>
      </w:r>
    </w:p>
    <w:p w:rsidR="00BF21AB" w:rsidRPr="00C56792" w:rsidRDefault="00BF21AB" w:rsidP="00BF21AB">
      <w:pPr>
        <w:numPr>
          <w:ilvl w:val="0"/>
          <w:numId w:val="2"/>
        </w:numPr>
        <w:tabs>
          <w:tab w:val="left" w:pos="993"/>
        </w:tabs>
        <w:spacing w:after="60"/>
        <w:ind w:left="993" w:hanging="284"/>
        <w:rPr>
          <w:sz w:val="22"/>
          <w:szCs w:val="24"/>
          <w:lang w:val="es-ES"/>
        </w:rPr>
      </w:pPr>
      <w:r w:rsidRPr="00C56792">
        <w:rPr>
          <w:sz w:val="22"/>
          <w:szCs w:val="24"/>
          <w:lang w:val="es-ES"/>
        </w:rPr>
        <w:t xml:space="preserve">el presente </w:t>
      </w:r>
      <w:r w:rsidR="006627C2" w:rsidRPr="00C56792">
        <w:rPr>
          <w:sz w:val="22"/>
          <w:szCs w:val="24"/>
          <w:lang w:val="es-ES"/>
        </w:rPr>
        <w:t>contrato</w:t>
      </w:r>
      <w:r w:rsidRPr="00C56792">
        <w:rPr>
          <w:sz w:val="22"/>
          <w:szCs w:val="24"/>
          <w:lang w:val="es-ES"/>
        </w:rPr>
        <w:t>;</w:t>
      </w:r>
    </w:p>
    <w:p w:rsidR="00BF21AB" w:rsidRPr="00C56792" w:rsidRDefault="00BF21AB" w:rsidP="00BF21AB">
      <w:pPr>
        <w:numPr>
          <w:ilvl w:val="0"/>
          <w:numId w:val="2"/>
        </w:numPr>
        <w:tabs>
          <w:tab w:val="left" w:pos="993"/>
        </w:tabs>
        <w:spacing w:after="60"/>
        <w:ind w:left="993" w:hanging="284"/>
        <w:rPr>
          <w:sz w:val="22"/>
          <w:szCs w:val="24"/>
          <w:lang w:val="es-ES"/>
        </w:rPr>
      </w:pPr>
      <w:r w:rsidRPr="00C56792">
        <w:rPr>
          <w:sz w:val="22"/>
          <w:szCs w:val="24"/>
          <w:lang w:val="es-ES"/>
        </w:rPr>
        <w:t>Condiciones Particulares;</w:t>
      </w:r>
    </w:p>
    <w:p w:rsidR="00BF21AB" w:rsidRPr="00C56792" w:rsidRDefault="00BF21AB" w:rsidP="00BF21AB">
      <w:pPr>
        <w:numPr>
          <w:ilvl w:val="0"/>
          <w:numId w:val="2"/>
        </w:numPr>
        <w:tabs>
          <w:tab w:val="left" w:pos="993"/>
        </w:tabs>
        <w:spacing w:after="60"/>
        <w:ind w:left="993" w:hanging="284"/>
        <w:rPr>
          <w:sz w:val="22"/>
          <w:szCs w:val="24"/>
          <w:lang w:val="es-ES"/>
        </w:rPr>
      </w:pPr>
      <w:r w:rsidRPr="00C56792">
        <w:rPr>
          <w:sz w:val="22"/>
          <w:szCs w:val="24"/>
          <w:lang w:val="es-ES"/>
        </w:rPr>
        <w:t>Condiciones Generales (anexo I);</w:t>
      </w:r>
    </w:p>
    <w:p w:rsidR="00BF21AB" w:rsidRPr="00C56792" w:rsidRDefault="00BF21AB" w:rsidP="00BF21AB">
      <w:pPr>
        <w:numPr>
          <w:ilvl w:val="0"/>
          <w:numId w:val="2"/>
        </w:numPr>
        <w:tabs>
          <w:tab w:val="left" w:pos="993"/>
        </w:tabs>
        <w:spacing w:after="60"/>
        <w:ind w:left="993" w:hanging="284"/>
        <w:rPr>
          <w:szCs w:val="24"/>
          <w:lang w:val="es-ES"/>
        </w:rPr>
      </w:pPr>
      <w:r w:rsidRPr="00C56792">
        <w:rPr>
          <w:sz w:val="22"/>
          <w:szCs w:val="24"/>
          <w:lang w:val="es-ES"/>
        </w:rPr>
        <w:t xml:space="preserve">Pliego de Condiciones [incluidas las aclaraciones realizadas antes del final del plazo de presentación de ofertas y las actas de la reunión de información / visita sobre el terreno] (anexo II); </w:t>
      </w:r>
    </w:p>
    <w:p w:rsidR="00BF21AB" w:rsidRPr="00C56792" w:rsidRDefault="00706BEB" w:rsidP="00BF21AB">
      <w:pPr>
        <w:numPr>
          <w:ilvl w:val="0"/>
          <w:numId w:val="2"/>
        </w:numPr>
        <w:tabs>
          <w:tab w:val="left" w:pos="993"/>
        </w:tabs>
        <w:spacing w:after="60"/>
        <w:ind w:left="993" w:hanging="284"/>
        <w:rPr>
          <w:sz w:val="22"/>
          <w:szCs w:val="24"/>
          <w:lang w:val="es-ES"/>
        </w:rPr>
      </w:pPr>
      <w:r w:rsidRPr="00C56792">
        <w:rPr>
          <w:sz w:val="22"/>
          <w:szCs w:val="24"/>
          <w:lang w:val="es-ES"/>
        </w:rPr>
        <w:t>o</w:t>
      </w:r>
      <w:r w:rsidR="00BF21AB" w:rsidRPr="00C56792">
        <w:rPr>
          <w:sz w:val="22"/>
          <w:szCs w:val="24"/>
          <w:lang w:val="es-ES"/>
        </w:rPr>
        <w:t xml:space="preserve">rganización y </w:t>
      </w:r>
      <w:r w:rsidRPr="00C56792">
        <w:rPr>
          <w:sz w:val="22"/>
          <w:szCs w:val="24"/>
          <w:lang w:val="es-ES"/>
        </w:rPr>
        <w:t>m</w:t>
      </w:r>
      <w:r w:rsidR="00BF21AB" w:rsidRPr="00C56792">
        <w:rPr>
          <w:sz w:val="22"/>
          <w:szCs w:val="24"/>
          <w:lang w:val="es-ES"/>
        </w:rPr>
        <w:t>etodología [</w:t>
      </w:r>
      <w:r w:rsidR="00BF21AB" w:rsidRPr="00C56792">
        <w:rPr>
          <w:sz w:val="22"/>
          <w:szCs w:val="24"/>
          <w:highlight w:val="lightGray"/>
          <w:lang w:val="es-ES"/>
        </w:rPr>
        <w:t>incluidas las aclaraciones del licitador presentadas durante la evaluación de la oferta</w:t>
      </w:r>
      <w:r w:rsidR="00BF21AB" w:rsidRPr="00C56792">
        <w:rPr>
          <w:sz w:val="22"/>
          <w:szCs w:val="24"/>
          <w:lang w:val="es-ES"/>
        </w:rPr>
        <w:t>] (anexo III);</w:t>
      </w:r>
    </w:p>
    <w:p w:rsidR="00BF21AB" w:rsidRPr="00C56792" w:rsidRDefault="006627C2" w:rsidP="00BF21AB">
      <w:pPr>
        <w:numPr>
          <w:ilvl w:val="0"/>
          <w:numId w:val="2"/>
        </w:numPr>
        <w:tabs>
          <w:tab w:val="left" w:pos="993"/>
        </w:tabs>
        <w:spacing w:after="60"/>
        <w:ind w:left="993" w:hanging="284"/>
        <w:rPr>
          <w:sz w:val="22"/>
          <w:szCs w:val="24"/>
          <w:lang w:val="es-ES"/>
        </w:rPr>
      </w:pPr>
      <w:r w:rsidRPr="00C56792">
        <w:rPr>
          <w:sz w:val="22"/>
          <w:szCs w:val="24"/>
          <w:lang w:val="es-ES"/>
        </w:rPr>
        <w:t>[</w:t>
      </w:r>
      <w:r w:rsidR="00706BEB" w:rsidRPr="00C56792">
        <w:rPr>
          <w:sz w:val="22"/>
          <w:szCs w:val="24"/>
          <w:highlight w:val="lightGray"/>
          <w:lang w:val="es-ES"/>
        </w:rPr>
        <w:t>e</w:t>
      </w:r>
      <w:r w:rsidR="00BF21AB" w:rsidRPr="00C56792">
        <w:rPr>
          <w:sz w:val="22"/>
          <w:szCs w:val="24"/>
          <w:highlight w:val="lightGray"/>
          <w:lang w:val="es-ES"/>
        </w:rPr>
        <w:t>xpertos principales (anexo</w:t>
      </w:r>
      <w:r w:rsidR="008B18FC" w:rsidRPr="00C56792">
        <w:rPr>
          <w:sz w:val="22"/>
          <w:szCs w:val="24"/>
          <w:highlight w:val="lightGray"/>
          <w:lang w:val="es-ES"/>
        </w:rPr>
        <w:t xml:space="preserve"> </w:t>
      </w:r>
      <w:r w:rsidR="00BF21AB" w:rsidRPr="00C56792">
        <w:rPr>
          <w:sz w:val="22"/>
          <w:szCs w:val="24"/>
          <w:highlight w:val="lightGray"/>
          <w:lang w:val="es-ES"/>
        </w:rPr>
        <w:t>IV)</w:t>
      </w:r>
      <w:r w:rsidR="00754F49" w:rsidRPr="00C56792">
        <w:rPr>
          <w:sz w:val="22"/>
          <w:szCs w:val="24"/>
          <w:lang w:val="es-ES"/>
        </w:rPr>
        <w:t xml:space="preserve"> </w:t>
      </w:r>
      <w:r w:rsidR="003D272B" w:rsidRPr="00C56792">
        <w:rPr>
          <w:sz w:val="22"/>
          <w:szCs w:val="24"/>
          <w:highlight w:val="yellow"/>
          <w:lang w:val="es-ES"/>
        </w:rPr>
        <w:t>Para contratos que requieran expertos principales</w:t>
      </w:r>
      <w:r w:rsidRPr="00C56792">
        <w:rPr>
          <w:sz w:val="22"/>
          <w:szCs w:val="24"/>
          <w:lang w:val="es-ES"/>
        </w:rPr>
        <w:t>]</w:t>
      </w:r>
      <w:r w:rsidR="00BF21AB" w:rsidRPr="00C56792">
        <w:rPr>
          <w:sz w:val="22"/>
          <w:szCs w:val="24"/>
          <w:lang w:val="es-ES"/>
        </w:rPr>
        <w:t>;</w:t>
      </w:r>
    </w:p>
    <w:p w:rsidR="00BF21AB" w:rsidRPr="00C56792" w:rsidRDefault="00706BEB" w:rsidP="00BF21AB">
      <w:pPr>
        <w:numPr>
          <w:ilvl w:val="0"/>
          <w:numId w:val="2"/>
        </w:numPr>
        <w:tabs>
          <w:tab w:val="left" w:pos="993"/>
        </w:tabs>
        <w:spacing w:after="60"/>
        <w:ind w:left="993" w:hanging="284"/>
        <w:rPr>
          <w:szCs w:val="24"/>
          <w:lang w:val="es-ES"/>
        </w:rPr>
      </w:pPr>
      <w:r w:rsidRPr="00C56792">
        <w:rPr>
          <w:sz w:val="22"/>
          <w:szCs w:val="24"/>
          <w:lang w:val="es-ES"/>
        </w:rPr>
        <w:t>p</w:t>
      </w:r>
      <w:r w:rsidR="00BF21AB" w:rsidRPr="00C56792">
        <w:rPr>
          <w:sz w:val="22"/>
          <w:szCs w:val="24"/>
          <w:lang w:val="es-ES"/>
        </w:rPr>
        <w:t>resupuesto [</w:t>
      </w:r>
      <w:r w:rsidR="00BF21AB" w:rsidRPr="00C56792">
        <w:rPr>
          <w:sz w:val="22"/>
          <w:szCs w:val="24"/>
          <w:highlight w:val="yellow"/>
          <w:lang w:val="es-ES"/>
        </w:rPr>
        <w:t xml:space="preserve">Solo para los </w:t>
      </w:r>
      <w:r w:rsidR="00040574" w:rsidRPr="00C56792">
        <w:rPr>
          <w:sz w:val="22"/>
          <w:szCs w:val="24"/>
          <w:highlight w:val="yellow"/>
          <w:lang w:val="es-ES"/>
        </w:rPr>
        <w:t>contratos</w:t>
      </w:r>
      <w:r w:rsidR="00BF21AB" w:rsidRPr="00C56792">
        <w:rPr>
          <w:sz w:val="22"/>
          <w:szCs w:val="24"/>
          <w:highlight w:val="yellow"/>
          <w:lang w:val="es-ES"/>
        </w:rPr>
        <w:t xml:space="preserve"> basados en honorarios</w:t>
      </w:r>
      <w:r w:rsidR="00BF21AB" w:rsidRPr="00C56792">
        <w:rPr>
          <w:sz w:val="22"/>
          <w:szCs w:val="24"/>
          <w:lang w:val="es-ES"/>
        </w:rPr>
        <w:t xml:space="preserve">: </w:t>
      </w:r>
      <w:r w:rsidR="00BF21AB" w:rsidRPr="00C56792">
        <w:rPr>
          <w:sz w:val="22"/>
          <w:szCs w:val="22"/>
          <w:highlight w:val="lightGray"/>
          <w:lang w:val="es-ES"/>
        </w:rPr>
        <w:t>desglose</w:t>
      </w:r>
      <w:r w:rsidR="00BF21AB" w:rsidRPr="00C56792">
        <w:rPr>
          <w:sz w:val="22"/>
          <w:szCs w:val="24"/>
          <w:lang w:val="es-ES"/>
        </w:rPr>
        <w:t>]</w:t>
      </w:r>
      <w:r w:rsidR="00BF21AB" w:rsidRPr="00C56792">
        <w:rPr>
          <w:szCs w:val="24"/>
          <w:lang w:val="es-ES"/>
        </w:rPr>
        <w:t xml:space="preserve"> </w:t>
      </w:r>
      <w:r w:rsidR="00BF21AB" w:rsidRPr="00C56792">
        <w:rPr>
          <w:sz w:val="22"/>
          <w:szCs w:val="24"/>
          <w:lang w:val="es-ES"/>
        </w:rPr>
        <w:t>(anexo V);</w:t>
      </w:r>
    </w:p>
    <w:p w:rsidR="00BF21AB" w:rsidRPr="00C56792" w:rsidRDefault="00BF21AB" w:rsidP="00BF21AB">
      <w:pPr>
        <w:numPr>
          <w:ilvl w:val="0"/>
          <w:numId w:val="2"/>
        </w:numPr>
        <w:tabs>
          <w:tab w:val="left" w:pos="993"/>
        </w:tabs>
        <w:spacing w:after="60"/>
        <w:ind w:left="993" w:hanging="284"/>
        <w:rPr>
          <w:sz w:val="22"/>
          <w:szCs w:val="24"/>
          <w:lang w:val="es-ES"/>
        </w:rPr>
      </w:pPr>
      <w:r w:rsidRPr="00C56792">
        <w:rPr>
          <w:sz w:val="22"/>
          <w:szCs w:val="24"/>
          <w:lang w:val="es-ES"/>
        </w:rPr>
        <w:t>modelos especificados y otros documentos pertinentes (anexo VI);</w:t>
      </w:r>
    </w:p>
    <w:p w:rsidR="00BF21AB" w:rsidRPr="00C56792" w:rsidRDefault="00BF21AB" w:rsidP="00BF21AB">
      <w:pPr>
        <w:spacing w:before="120" w:after="0"/>
        <w:ind w:left="567"/>
        <w:rPr>
          <w:sz w:val="22"/>
          <w:szCs w:val="24"/>
          <w:lang w:val="es-ES"/>
        </w:rPr>
      </w:pPr>
      <w:r w:rsidRPr="00C56792">
        <w:rPr>
          <w:sz w:val="22"/>
          <w:szCs w:val="24"/>
          <w:lang w:val="es-ES"/>
        </w:rPr>
        <w:t>[</w:t>
      </w:r>
      <w:r w:rsidRPr="00C56792">
        <w:rPr>
          <w:sz w:val="22"/>
          <w:szCs w:val="24"/>
          <w:highlight w:val="yellow"/>
          <w:lang w:val="es-ES"/>
        </w:rPr>
        <w:t xml:space="preserve">Solo para los </w:t>
      </w:r>
      <w:r w:rsidR="00040574" w:rsidRPr="00C56792">
        <w:rPr>
          <w:sz w:val="22"/>
          <w:szCs w:val="24"/>
          <w:highlight w:val="yellow"/>
          <w:lang w:val="es-ES"/>
        </w:rPr>
        <w:t>contratos</w:t>
      </w:r>
      <w:r w:rsidRPr="00C56792">
        <w:rPr>
          <w:sz w:val="22"/>
          <w:szCs w:val="24"/>
          <w:highlight w:val="yellow"/>
          <w:lang w:val="es-ES"/>
        </w:rPr>
        <w:t xml:space="preserve"> basados en honorarios</w:t>
      </w:r>
      <w:r w:rsidRPr="00C56792">
        <w:rPr>
          <w:sz w:val="22"/>
          <w:szCs w:val="24"/>
          <w:lang w:val="es-ES"/>
        </w:rPr>
        <w:t>:</w:t>
      </w:r>
    </w:p>
    <w:p w:rsidR="00BF21AB" w:rsidRPr="00C56792" w:rsidRDefault="00A942D6" w:rsidP="00BF21AB">
      <w:pPr>
        <w:numPr>
          <w:ilvl w:val="0"/>
          <w:numId w:val="3"/>
        </w:numPr>
        <w:spacing w:after="120"/>
        <w:ind w:left="993" w:hanging="284"/>
        <w:rPr>
          <w:sz w:val="22"/>
          <w:szCs w:val="24"/>
          <w:lang w:val="es-ES"/>
        </w:rPr>
      </w:pPr>
      <w:r w:rsidRPr="00C56792">
        <w:rPr>
          <w:sz w:val="22"/>
          <w:szCs w:val="24"/>
          <w:highlight w:val="lightGray"/>
          <w:lang w:val="es-ES"/>
        </w:rPr>
        <w:t>Informe de con</w:t>
      </w:r>
      <w:r w:rsidR="00706BEB" w:rsidRPr="00C56792">
        <w:rPr>
          <w:sz w:val="22"/>
          <w:szCs w:val="24"/>
          <w:highlight w:val="lightGray"/>
          <w:lang w:val="es-ES"/>
        </w:rPr>
        <w:t>clusiones</w:t>
      </w:r>
      <w:r w:rsidRPr="00C56792">
        <w:rPr>
          <w:sz w:val="22"/>
          <w:szCs w:val="24"/>
          <w:highlight w:val="lightGray"/>
          <w:lang w:val="es-ES"/>
        </w:rPr>
        <w:t xml:space="preserve"> factuales</w:t>
      </w:r>
      <w:r w:rsidR="00BF21AB" w:rsidRPr="00C56792">
        <w:rPr>
          <w:sz w:val="22"/>
          <w:szCs w:val="24"/>
          <w:highlight w:val="lightGray"/>
          <w:lang w:val="es-ES"/>
        </w:rPr>
        <w:t xml:space="preserve"> y Pliego de Condiciones para la </w:t>
      </w:r>
      <w:r w:rsidRPr="00C56792">
        <w:rPr>
          <w:sz w:val="22"/>
          <w:szCs w:val="24"/>
          <w:highlight w:val="lightGray"/>
          <w:lang w:val="es-ES"/>
        </w:rPr>
        <w:t>comprobación de los gastos</w:t>
      </w:r>
      <w:r w:rsidR="00BF21AB" w:rsidRPr="00C56792">
        <w:rPr>
          <w:sz w:val="22"/>
          <w:szCs w:val="24"/>
          <w:highlight w:val="lightGray"/>
          <w:lang w:val="es-ES"/>
        </w:rPr>
        <w:t xml:space="preserve"> (anexo VII)</w:t>
      </w:r>
      <w:r w:rsidR="006627C2" w:rsidRPr="00C56792">
        <w:rPr>
          <w:sz w:val="22"/>
          <w:szCs w:val="24"/>
          <w:highlight w:val="lightGray"/>
          <w:lang w:val="es-ES"/>
        </w:rPr>
        <w:t>]</w:t>
      </w:r>
      <w:r w:rsidR="00BF21AB" w:rsidRPr="00C56792">
        <w:rPr>
          <w:sz w:val="22"/>
          <w:szCs w:val="24"/>
          <w:lang w:val="es-ES"/>
        </w:rPr>
        <w:t>:</w:t>
      </w:r>
    </w:p>
    <w:p w:rsidR="00BF21AB" w:rsidRPr="00C56792" w:rsidRDefault="00BF21AB" w:rsidP="00BF21AB">
      <w:pPr>
        <w:spacing w:after="120"/>
        <w:ind w:left="567"/>
        <w:rPr>
          <w:b/>
          <w:szCs w:val="24"/>
          <w:lang w:val="es-ES"/>
        </w:rPr>
      </w:pPr>
      <w:r w:rsidRPr="00C56792">
        <w:rPr>
          <w:b/>
          <w:sz w:val="22"/>
          <w:szCs w:val="24"/>
          <w:lang w:val="es-ES"/>
        </w:rPr>
        <w:t xml:space="preserve">Los distintos documentos de que se compone el </w:t>
      </w:r>
      <w:r w:rsidR="006627C2" w:rsidRPr="00C56792">
        <w:rPr>
          <w:b/>
          <w:sz w:val="22"/>
          <w:szCs w:val="24"/>
          <w:lang w:val="es-ES"/>
        </w:rPr>
        <w:t>contrato</w:t>
      </w:r>
      <w:r w:rsidRPr="00C56792">
        <w:rPr>
          <w:b/>
          <w:sz w:val="22"/>
          <w:szCs w:val="24"/>
          <w:lang w:val="es-ES"/>
        </w:rPr>
        <w:t xml:space="preserve"> se considerarán recíprocamente explicativos; en caso de ambigüedad o divergencia, deberán prevalecer en el orden indicado anteriormente. </w:t>
      </w:r>
      <w:r w:rsidR="00706BEB" w:rsidRPr="00C56792">
        <w:rPr>
          <w:b/>
          <w:sz w:val="22"/>
          <w:szCs w:val="24"/>
          <w:lang w:val="es-ES"/>
        </w:rPr>
        <w:t>Los apéndices</w:t>
      </w:r>
      <w:r w:rsidRPr="00C56792">
        <w:rPr>
          <w:b/>
          <w:sz w:val="22"/>
          <w:szCs w:val="24"/>
          <w:lang w:val="es-ES"/>
        </w:rPr>
        <w:t xml:space="preserve"> tendrán el orden de prelación del documento que modifiquen. </w:t>
      </w:r>
    </w:p>
    <w:p w:rsidR="00BF21AB" w:rsidRPr="00C56792" w:rsidRDefault="00BF21AB">
      <w:pPr>
        <w:pStyle w:val="StyleListNumber11ptBold"/>
      </w:pPr>
      <w:r w:rsidRPr="00C56792">
        <w:t>4)</w:t>
      </w:r>
      <w:r w:rsidRPr="00C56792">
        <w:tab/>
        <w:t xml:space="preserve">Lengua del </w:t>
      </w:r>
      <w:r w:rsidR="006627C2" w:rsidRPr="00C56792">
        <w:t>contrato</w:t>
      </w:r>
    </w:p>
    <w:p w:rsidR="00BF21AB" w:rsidRPr="00C56792" w:rsidRDefault="00BF21AB" w:rsidP="00BF21AB">
      <w:pPr>
        <w:spacing w:after="120"/>
        <w:ind w:left="567"/>
        <w:rPr>
          <w:sz w:val="22"/>
          <w:szCs w:val="24"/>
          <w:lang w:val="es-ES"/>
        </w:rPr>
      </w:pPr>
      <w:r w:rsidRPr="00C56792">
        <w:rPr>
          <w:noProof/>
          <w:sz w:val="22"/>
          <w:szCs w:val="24"/>
          <w:lang w:val="es-ES"/>
        </w:rPr>
        <w:t xml:space="preserve">El contrato y todas las comunicaciones escritas entre el contratista y el Órgano de Contratación y/o el gestor del proyecto se redactarán en </w:t>
      </w:r>
      <w:r w:rsidR="00706BEB" w:rsidRPr="00C56792">
        <w:rPr>
          <w:noProof/>
          <w:sz w:val="22"/>
          <w:szCs w:val="24"/>
          <w:lang w:val="es-ES"/>
        </w:rPr>
        <w:t>español</w:t>
      </w:r>
      <w:r w:rsidRPr="00C56792">
        <w:rPr>
          <w:noProof/>
          <w:sz w:val="22"/>
          <w:szCs w:val="24"/>
          <w:lang w:val="es-ES"/>
        </w:rPr>
        <w:t>.</w:t>
      </w:r>
    </w:p>
    <w:p w:rsidR="00BF21AB" w:rsidRDefault="00BF21AB">
      <w:pPr>
        <w:pStyle w:val="StyleListNumber11ptBold"/>
      </w:pPr>
      <w:r w:rsidRPr="00C56792">
        <w:t>5)</w:t>
      </w:r>
      <w:r w:rsidRPr="00C56792">
        <w:tab/>
        <w:t xml:space="preserve">Otras condiciones específicas aplicables al </w:t>
      </w:r>
      <w:r w:rsidR="006627C2" w:rsidRPr="00C56792">
        <w:t>contrato</w:t>
      </w:r>
    </w:p>
    <w:p w:rsidR="00806A9F" w:rsidRDefault="00806A9F">
      <w:pPr>
        <w:pStyle w:val="StyleListNumber11ptBold"/>
      </w:pPr>
    </w:p>
    <w:p w:rsidR="00806A9F" w:rsidRPr="00242483" w:rsidRDefault="00806A9F">
      <w:pPr>
        <w:pStyle w:val="StyleListNumber11ptBold"/>
        <w:rPr>
          <w:sz w:val="22"/>
          <w:szCs w:val="22"/>
        </w:rPr>
      </w:pPr>
      <w:r w:rsidRPr="00242483">
        <w:rPr>
          <w:sz w:val="22"/>
          <w:szCs w:val="22"/>
          <w:highlight w:val="yellow"/>
        </w:rPr>
        <w:t>En el caso de la gestión directa, se añade el texto siguiente:</w:t>
      </w:r>
    </w:p>
    <w:p w:rsidR="00806A9F" w:rsidRPr="00242483" w:rsidRDefault="00806A9F">
      <w:pPr>
        <w:pStyle w:val="StyleListNumber11ptBold"/>
        <w:rPr>
          <w:sz w:val="22"/>
          <w:szCs w:val="22"/>
        </w:rPr>
      </w:pPr>
    </w:p>
    <w:p w:rsidR="00806A9F" w:rsidRPr="00242483" w:rsidRDefault="00806A9F" w:rsidP="00806A9F">
      <w:pPr>
        <w:rPr>
          <w:sz w:val="22"/>
          <w:szCs w:val="22"/>
          <w:lang w:val="es-ES"/>
        </w:rPr>
      </w:pPr>
      <w:r w:rsidRPr="00242483">
        <w:rPr>
          <w:sz w:val="22"/>
          <w:szCs w:val="22"/>
          <w:lang w:val="es-ES"/>
        </w:rPr>
        <w:t>A efectos del artículo 42 de las Condiciones Generales,</w:t>
      </w:r>
    </w:p>
    <w:p w:rsidR="00806A9F" w:rsidRPr="00242483" w:rsidRDefault="00806A9F" w:rsidP="00242483">
      <w:pPr>
        <w:pStyle w:val="ListParagraph"/>
        <w:spacing w:before="120" w:after="120" w:line="240" w:lineRule="auto"/>
        <w:ind w:left="0"/>
        <w:jc w:val="both"/>
        <w:rPr>
          <w:rFonts w:ascii="Times New Roman" w:hAnsi="Times New Roman"/>
          <w:lang w:val="es-ES"/>
        </w:rPr>
      </w:pPr>
      <w:r w:rsidRPr="00242483">
        <w:rPr>
          <w:rFonts w:ascii="Times New Roman" w:hAnsi="Times New Roman"/>
          <w:lang w:val="es-ES"/>
        </w:rPr>
        <w:t xml:space="preserve">(a) </w:t>
      </w:r>
      <w:r w:rsidRPr="00242483">
        <w:rPr>
          <w:rFonts w:ascii="Times New Roman" w:hAnsi="Times New Roman"/>
          <w:highlight w:val="yellow"/>
          <w:lang w:val="es-ES"/>
        </w:rPr>
        <w:t>[para la DG DEVCO</w:t>
      </w:r>
      <w:r w:rsidRPr="00242483">
        <w:rPr>
          <w:rFonts w:ascii="Times New Roman" w:hAnsi="Times New Roman"/>
          <w:highlight w:val="lightGray"/>
          <w:lang w:val="es-ES"/>
        </w:rPr>
        <w:t>, el/la responsable del tratamiento es el/la jefe/a de la Unidad de Asuntos Jurídicos de la DG de Cooperación Internacional y Desarrollo</w:t>
      </w:r>
      <w:r w:rsidRPr="00242483">
        <w:rPr>
          <w:rFonts w:ascii="Times New Roman" w:hAnsi="Times New Roman"/>
          <w:lang w:val="es-ES"/>
        </w:rPr>
        <w:t>].</w:t>
      </w:r>
    </w:p>
    <w:p w:rsidR="00806A9F" w:rsidRPr="00242483" w:rsidRDefault="00806A9F" w:rsidP="00242483">
      <w:pPr>
        <w:pStyle w:val="ListParagraph"/>
        <w:spacing w:before="120" w:after="120" w:line="240" w:lineRule="auto"/>
        <w:ind w:left="0"/>
        <w:jc w:val="both"/>
        <w:rPr>
          <w:rFonts w:ascii="Times New Roman" w:eastAsia="Times New Roman" w:hAnsi="Times New Roman"/>
          <w:lang w:val="es-ES"/>
        </w:rPr>
      </w:pPr>
    </w:p>
    <w:p w:rsidR="00806A9F" w:rsidRPr="00242483" w:rsidRDefault="00806A9F" w:rsidP="00242483">
      <w:pPr>
        <w:pStyle w:val="ListParagraph"/>
        <w:spacing w:before="120" w:after="120"/>
        <w:ind w:left="0"/>
        <w:jc w:val="both"/>
        <w:rPr>
          <w:rFonts w:ascii="Times New Roman" w:hAnsi="Times New Roman"/>
          <w:lang w:val="es-ES"/>
        </w:rPr>
      </w:pPr>
      <w:r w:rsidRPr="00242483">
        <w:rPr>
          <w:rFonts w:ascii="Times New Roman" w:hAnsi="Times New Roman"/>
          <w:highlight w:val="yellow"/>
          <w:lang w:val="es-ES"/>
        </w:rPr>
        <w:t>[para la DG NEAR</w:t>
      </w:r>
      <w:r w:rsidRPr="00242483">
        <w:rPr>
          <w:rFonts w:ascii="Times New Roman" w:hAnsi="Times New Roman"/>
          <w:highlight w:val="lightGray"/>
          <w:lang w:val="es-ES"/>
        </w:rPr>
        <w:t>, el/la responsable del tratamiento es el/la jefe/a de la Unidad R4 Finanzas y Contratos de la DG de Política de Vecindad y Negociaciones de Ampliación</w:t>
      </w:r>
      <w:r w:rsidRPr="00242483">
        <w:rPr>
          <w:rFonts w:ascii="Times New Roman" w:hAnsi="Times New Roman"/>
          <w:lang w:val="es-ES"/>
        </w:rPr>
        <w:t>].</w:t>
      </w:r>
    </w:p>
    <w:p w:rsidR="00806A9F" w:rsidRPr="00242483" w:rsidRDefault="00806A9F" w:rsidP="00242483">
      <w:pPr>
        <w:pStyle w:val="ListParagraph"/>
        <w:spacing w:before="120" w:after="120"/>
        <w:ind w:left="0"/>
        <w:jc w:val="both"/>
        <w:rPr>
          <w:rFonts w:ascii="Times New Roman" w:hAnsi="Times New Roman"/>
          <w:highlight w:val="yellow"/>
          <w:lang w:val="es-ES"/>
        </w:rPr>
      </w:pPr>
    </w:p>
    <w:p w:rsidR="00806A9F" w:rsidRPr="00242483" w:rsidRDefault="00806A9F" w:rsidP="00242483">
      <w:pPr>
        <w:pStyle w:val="ListParagraph"/>
        <w:spacing w:before="120" w:after="120"/>
        <w:ind w:left="0"/>
        <w:jc w:val="both"/>
        <w:rPr>
          <w:rFonts w:ascii="Times New Roman" w:hAnsi="Times New Roman"/>
          <w:lang w:val="es-ES"/>
        </w:rPr>
      </w:pPr>
      <w:r w:rsidRPr="00242483">
        <w:rPr>
          <w:rFonts w:ascii="Times New Roman" w:hAnsi="Times New Roman"/>
          <w:highlight w:val="yellow"/>
          <w:lang w:val="es-ES"/>
        </w:rPr>
        <w:lastRenderedPageBreak/>
        <w:t>[para cualquier otra Dirección General</w:t>
      </w:r>
      <w:r w:rsidRPr="00242483">
        <w:rPr>
          <w:rFonts w:ascii="Times New Roman" w:hAnsi="Times New Roman"/>
          <w:highlight w:val="lightGray"/>
          <w:lang w:val="es-ES"/>
        </w:rPr>
        <w:t>, el/la responsable del tratamiento será &lt;</w:t>
      </w:r>
      <w:r w:rsidRPr="00242483">
        <w:rPr>
          <w:rFonts w:ascii="Times New Roman" w:hAnsi="Times New Roman"/>
          <w:highlight w:val="yellow"/>
          <w:lang w:val="es-ES"/>
        </w:rPr>
        <w:t xml:space="preserve"> añada la función de su responsable &gt;</w:t>
      </w:r>
      <w:r w:rsidRPr="00242483">
        <w:rPr>
          <w:rFonts w:ascii="Times New Roman" w:hAnsi="Times New Roman"/>
          <w:lang w:val="es-ES"/>
        </w:rPr>
        <w:t>.</w:t>
      </w:r>
      <w:r w:rsidRPr="00242483">
        <w:rPr>
          <w:rFonts w:ascii="Times New Roman" w:hAnsi="Times New Roman"/>
          <w:highlight w:val="lightGray"/>
          <w:lang w:val="es-ES"/>
        </w:rPr>
        <w:t>]</w:t>
      </w:r>
    </w:p>
    <w:p w:rsidR="00806A9F" w:rsidRPr="00242483" w:rsidRDefault="00806A9F" w:rsidP="00806A9F">
      <w:pPr>
        <w:pStyle w:val="ListParagraph"/>
        <w:spacing w:before="120"/>
        <w:ind w:left="0"/>
        <w:jc w:val="both"/>
        <w:rPr>
          <w:rFonts w:ascii="Times New Roman" w:hAnsi="Times New Roman"/>
          <w:lang w:val="es-ES"/>
        </w:rPr>
      </w:pPr>
    </w:p>
    <w:p w:rsidR="00806A9F" w:rsidRPr="00242483" w:rsidRDefault="00806A9F" w:rsidP="00242483">
      <w:pPr>
        <w:pStyle w:val="ListParagraph"/>
        <w:spacing w:before="100" w:beforeAutospacing="1" w:after="100" w:afterAutospacing="1" w:line="240" w:lineRule="auto"/>
        <w:ind w:left="0"/>
        <w:jc w:val="both"/>
        <w:rPr>
          <w:rStyle w:val="Hyperlink"/>
          <w:rFonts w:ascii="Times New Roman" w:hAnsi="Times New Roman"/>
          <w:lang w:val="es-ES"/>
        </w:rPr>
      </w:pPr>
      <w:r w:rsidRPr="00242483">
        <w:rPr>
          <w:rFonts w:ascii="Times New Roman" w:eastAsia="Times New Roman" w:hAnsi="Times New Roman"/>
          <w:lang w:val="es-ES"/>
        </w:rPr>
        <w:t>(b) El aviso sobre la protección de datos está disponible en</w:t>
      </w:r>
      <w:r w:rsidRPr="00242483">
        <w:rPr>
          <w:lang w:val="es-ES"/>
        </w:rPr>
        <w:t xml:space="preserve"> </w:t>
      </w:r>
      <w:hyperlink r:id="rId8" w:history="1">
        <w:r w:rsidRPr="00242483">
          <w:rPr>
            <w:rStyle w:val="Hyperlink"/>
            <w:rFonts w:ascii="Times New Roman" w:hAnsi="Times New Roman"/>
            <w:lang w:val="es-ES"/>
          </w:rPr>
          <w:t>http: //ec.europa.eu/europeaid/prag/annexes.do?chapterTitleCode=A</w:t>
        </w:r>
      </w:hyperlink>
      <w:r w:rsidRPr="00242483">
        <w:rPr>
          <w:rFonts w:ascii="Times New Roman" w:hAnsi="Times New Roman"/>
          <w:lang w:val="es-ES"/>
        </w:rPr>
        <w:t>.</w:t>
      </w:r>
      <w:r w:rsidRPr="00242483">
        <w:rPr>
          <w:rStyle w:val="Hyperlink"/>
          <w:rFonts w:ascii="Times New Roman" w:hAnsi="Times New Roman"/>
          <w:lang w:val="es-ES"/>
        </w:rPr>
        <w:t xml:space="preserve"> </w:t>
      </w:r>
    </w:p>
    <w:p w:rsidR="00806A9F" w:rsidRPr="00242483" w:rsidRDefault="00806A9F" w:rsidP="00806A9F">
      <w:pPr>
        <w:spacing w:before="100" w:beforeAutospacing="1" w:after="100" w:afterAutospacing="1"/>
        <w:rPr>
          <w:rStyle w:val="Hyperlink"/>
          <w:color w:val="auto"/>
          <w:sz w:val="22"/>
          <w:szCs w:val="22"/>
          <w:u w:val="none"/>
          <w:lang w:val="es-ES"/>
        </w:rPr>
      </w:pPr>
      <w:r w:rsidRPr="00242483">
        <w:rPr>
          <w:rStyle w:val="Hyperlink"/>
          <w:color w:val="auto"/>
          <w:sz w:val="22"/>
          <w:szCs w:val="22"/>
          <w:highlight w:val="yellow"/>
          <w:u w:val="none"/>
          <w:lang w:val="es-ES"/>
        </w:rPr>
        <w:t>En el caso de la gestión indirecta, se añade el texto siguiente:</w:t>
      </w:r>
    </w:p>
    <w:p w:rsidR="00806A9F" w:rsidRPr="00242483" w:rsidRDefault="00806A9F" w:rsidP="00806A9F">
      <w:pPr>
        <w:spacing w:before="120"/>
        <w:ind w:left="-120"/>
        <w:rPr>
          <w:sz w:val="22"/>
          <w:szCs w:val="22"/>
          <w:highlight w:val="lightGray"/>
          <w:lang w:val="es-ES"/>
        </w:rPr>
      </w:pPr>
      <w:r w:rsidRPr="00242483">
        <w:rPr>
          <w:rStyle w:val="Hyperlink"/>
          <w:color w:val="auto"/>
          <w:sz w:val="22"/>
          <w:szCs w:val="22"/>
          <w:u w:val="none"/>
          <w:lang w:val="es-ES"/>
        </w:rPr>
        <w:t>(a) A efectos del</w:t>
      </w:r>
      <w:r w:rsidRPr="00242483">
        <w:rPr>
          <w:rStyle w:val="Hyperlink"/>
          <w:color w:val="auto"/>
          <w:sz w:val="22"/>
          <w:szCs w:val="22"/>
          <w:lang w:val="es-ES"/>
        </w:rPr>
        <w:t xml:space="preserve"> </w:t>
      </w:r>
      <w:r w:rsidRPr="00242483">
        <w:rPr>
          <w:sz w:val="22"/>
          <w:szCs w:val="22"/>
          <w:lang w:val="es-ES"/>
        </w:rPr>
        <w:t xml:space="preserve">artículo 42 de las </w:t>
      </w:r>
      <w:r w:rsidRPr="00242483">
        <w:rPr>
          <w:sz w:val="22"/>
          <w:szCs w:val="22"/>
          <w:highlight w:val="lightGray"/>
          <w:lang w:val="es-ES"/>
        </w:rPr>
        <w:t xml:space="preserve"> Condiciones Generales, para la parte de los datos transferidos por el órgano de contratación a la Comisión Europea</w:t>
      </w:r>
      <w:r w:rsidRPr="00242483">
        <w:rPr>
          <w:sz w:val="22"/>
          <w:szCs w:val="22"/>
          <w:lang w:val="es-ES"/>
        </w:rPr>
        <w:t>:</w:t>
      </w:r>
    </w:p>
    <w:p w:rsidR="00806A9F" w:rsidRPr="00242483" w:rsidRDefault="00806A9F" w:rsidP="00806A9F">
      <w:pPr>
        <w:spacing w:before="120"/>
        <w:ind w:left="-120"/>
        <w:rPr>
          <w:sz w:val="22"/>
          <w:szCs w:val="22"/>
          <w:lang w:val="es-ES"/>
        </w:rPr>
      </w:pPr>
      <w:r w:rsidRPr="00242483">
        <w:rPr>
          <w:sz w:val="22"/>
          <w:szCs w:val="22"/>
          <w:highlight w:val="lightGray"/>
          <w:lang w:val="es-ES"/>
        </w:rPr>
        <w:t>El responsable del tratamiento de los datos personales realizado en la Comisión es</w:t>
      </w:r>
    </w:p>
    <w:p w:rsidR="00806A9F" w:rsidRPr="00806A9F" w:rsidRDefault="00806A9F" w:rsidP="00806A9F">
      <w:pPr>
        <w:spacing w:before="120"/>
        <w:ind w:left="-120"/>
        <w:rPr>
          <w:sz w:val="22"/>
          <w:szCs w:val="22"/>
          <w:lang w:val="es-ES"/>
        </w:rPr>
      </w:pPr>
      <w:r w:rsidRPr="00806A9F">
        <w:rPr>
          <w:sz w:val="22"/>
          <w:szCs w:val="22"/>
          <w:lang w:val="es-ES"/>
        </w:rPr>
        <w:t>[</w:t>
      </w:r>
      <w:r w:rsidRPr="00806A9F">
        <w:rPr>
          <w:sz w:val="22"/>
          <w:szCs w:val="22"/>
          <w:highlight w:val="yellow"/>
          <w:lang w:val="es-ES"/>
        </w:rPr>
        <w:t xml:space="preserve">para </w:t>
      </w:r>
      <w:r w:rsidR="00D50789">
        <w:rPr>
          <w:sz w:val="22"/>
          <w:szCs w:val="22"/>
          <w:highlight w:val="yellow"/>
          <w:lang w:val="es-ES"/>
        </w:rPr>
        <w:t xml:space="preserve">la </w:t>
      </w:r>
      <w:r w:rsidRPr="00806A9F">
        <w:rPr>
          <w:sz w:val="22"/>
          <w:szCs w:val="22"/>
          <w:highlight w:val="yellow"/>
          <w:lang w:val="es-ES"/>
        </w:rPr>
        <w:t>DG DEVCO</w:t>
      </w:r>
      <w:r w:rsidRPr="00806A9F">
        <w:rPr>
          <w:sz w:val="22"/>
          <w:szCs w:val="22"/>
          <w:highlight w:val="lightGray"/>
          <w:lang w:val="es-ES"/>
        </w:rPr>
        <w:t xml:space="preserve">, </w:t>
      </w:r>
      <w:r w:rsidRPr="00242483">
        <w:rPr>
          <w:sz w:val="22"/>
          <w:szCs w:val="22"/>
          <w:highlight w:val="lightGray"/>
          <w:lang w:val="es-ES"/>
        </w:rPr>
        <w:t xml:space="preserve">el/la </w:t>
      </w:r>
      <w:r w:rsidRPr="00806A9F">
        <w:rPr>
          <w:sz w:val="22"/>
          <w:szCs w:val="22"/>
          <w:highlight w:val="lightGray"/>
          <w:lang w:val="es-ES"/>
        </w:rPr>
        <w:t>jefe</w:t>
      </w:r>
      <w:r w:rsidRPr="00242483">
        <w:rPr>
          <w:sz w:val="22"/>
          <w:szCs w:val="22"/>
          <w:highlight w:val="lightGray"/>
          <w:lang w:val="es-ES"/>
        </w:rPr>
        <w:t>/a</w:t>
      </w:r>
      <w:r w:rsidRPr="00806A9F">
        <w:rPr>
          <w:sz w:val="22"/>
          <w:szCs w:val="22"/>
          <w:highlight w:val="lightGray"/>
          <w:lang w:val="es-ES"/>
        </w:rPr>
        <w:t xml:space="preserve"> de la Unidad de Asuntos Jurídicos de la DG Cooperación Internacional y Desarrollo</w:t>
      </w:r>
      <w:r w:rsidRPr="00806A9F">
        <w:rPr>
          <w:sz w:val="22"/>
          <w:szCs w:val="22"/>
          <w:lang w:val="es-ES"/>
        </w:rPr>
        <w:t>.]</w:t>
      </w:r>
    </w:p>
    <w:p w:rsidR="00806A9F" w:rsidRPr="00806A9F" w:rsidRDefault="00806A9F" w:rsidP="00806A9F">
      <w:pPr>
        <w:spacing w:before="120"/>
        <w:ind w:left="-120"/>
        <w:rPr>
          <w:sz w:val="22"/>
          <w:szCs w:val="22"/>
          <w:lang w:val="es-ES"/>
        </w:rPr>
      </w:pPr>
      <w:r w:rsidRPr="00242483">
        <w:rPr>
          <w:sz w:val="22"/>
          <w:szCs w:val="22"/>
          <w:lang w:val="es-ES"/>
        </w:rPr>
        <w:t>[</w:t>
      </w:r>
      <w:r w:rsidRPr="00806A9F">
        <w:rPr>
          <w:sz w:val="22"/>
          <w:szCs w:val="22"/>
          <w:highlight w:val="yellow"/>
          <w:lang w:val="es-ES"/>
        </w:rPr>
        <w:t>para la DG NEAR</w:t>
      </w:r>
      <w:r w:rsidRPr="00806A9F">
        <w:rPr>
          <w:sz w:val="22"/>
          <w:szCs w:val="22"/>
          <w:lang w:val="es-ES"/>
        </w:rPr>
        <w:t>,</w:t>
      </w:r>
      <w:r w:rsidRPr="00806A9F">
        <w:rPr>
          <w:sz w:val="22"/>
          <w:szCs w:val="22"/>
          <w:highlight w:val="lightGray"/>
          <w:lang w:val="es-ES"/>
        </w:rPr>
        <w:t xml:space="preserve"> el</w:t>
      </w:r>
      <w:r w:rsidRPr="00242483">
        <w:rPr>
          <w:sz w:val="22"/>
          <w:szCs w:val="22"/>
          <w:highlight w:val="lightGray"/>
          <w:lang w:val="es-ES"/>
        </w:rPr>
        <w:t>/la</w:t>
      </w:r>
      <w:r w:rsidRPr="00806A9F">
        <w:rPr>
          <w:sz w:val="22"/>
          <w:szCs w:val="22"/>
          <w:highlight w:val="lightGray"/>
          <w:lang w:val="es-ES"/>
        </w:rPr>
        <w:t xml:space="preserve"> jefe</w:t>
      </w:r>
      <w:r w:rsidRPr="00242483">
        <w:rPr>
          <w:sz w:val="22"/>
          <w:szCs w:val="22"/>
          <w:highlight w:val="lightGray"/>
          <w:lang w:val="es-ES"/>
        </w:rPr>
        <w:t>/a</w:t>
      </w:r>
      <w:r w:rsidRPr="00806A9F">
        <w:rPr>
          <w:sz w:val="22"/>
          <w:szCs w:val="22"/>
          <w:highlight w:val="lightGray"/>
          <w:lang w:val="es-ES"/>
        </w:rPr>
        <w:t xml:space="preserve"> de la </w:t>
      </w:r>
      <w:r w:rsidRPr="00242483">
        <w:rPr>
          <w:sz w:val="22"/>
          <w:szCs w:val="22"/>
          <w:highlight w:val="lightGray"/>
          <w:lang w:val="es-ES"/>
        </w:rPr>
        <w:t>Unidad R4 Finanzas y Contratos de la DG de Política de Vecindad y Negociaciones de Ampliación</w:t>
      </w:r>
      <w:r w:rsidRPr="00806A9F">
        <w:rPr>
          <w:sz w:val="22"/>
          <w:szCs w:val="22"/>
          <w:highlight w:val="lightGray"/>
          <w:lang w:val="es-ES"/>
        </w:rPr>
        <w:t>]</w:t>
      </w:r>
    </w:p>
    <w:p w:rsidR="00806A9F" w:rsidRPr="00242483" w:rsidRDefault="00806A9F" w:rsidP="00242483">
      <w:pPr>
        <w:spacing w:before="120"/>
        <w:ind w:left="-120"/>
        <w:rPr>
          <w:sz w:val="22"/>
          <w:szCs w:val="22"/>
          <w:lang w:val="es-ES"/>
        </w:rPr>
      </w:pPr>
      <w:r w:rsidRPr="00242483">
        <w:rPr>
          <w:sz w:val="22"/>
          <w:szCs w:val="22"/>
          <w:lang w:val="es-ES"/>
        </w:rPr>
        <w:t xml:space="preserve"> [</w:t>
      </w:r>
      <w:r w:rsidRPr="00242483">
        <w:rPr>
          <w:sz w:val="22"/>
          <w:szCs w:val="22"/>
          <w:highlight w:val="yellow"/>
          <w:lang w:val="es-ES"/>
        </w:rPr>
        <w:t>para cualquier otra DG&lt;, añada la función de su responsable &gt;</w:t>
      </w:r>
      <w:r w:rsidRPr="00242483">
        <w:rPr>
          <w:sz w:val="22"/>
          <w:szCs w:val="22"/>
          <w:lang w:val="es-ES"/>
        </w:rPr>
        <w:t>.</w:t>
      </w:r>
      <w:r w:rsidRPr="00242483">
        <w:rPr>
          <w:sz w:val="22"/>
          <w:szCs w:val="22"/>
          <w:highlight w:val="lightGray"/>
          <w:lang w:val="es-ES"/>
        </w:rPr>
        <w:t>]</w:t>
      </w:r>
    </w:p>
    <w:p w:rsidR="00806A9F" w:rsidRPr="00242483" w:rsidRDefault="00806A9F" w:rsidP="00242483">
      <w:pPr>
        <w:spacing w:before="120"/>
        <w:ind w:left="-120"/>
        <w:rPr>
          <w:sz w:val="22"/>
          <w:szCs w:val="22"/>
          <w:lang w:val="es-ES"/>
        </w:rPr>
      </w:pPr>
      <w:r w:rsidRPr="00242483">
        <w:rPr>
          <w:sz w:val="22"/>
          <w:szCs w:val="22"/>
          <w:lang w:val="es-ES"/>
        </w:rPr>
        <w:t>(b) El aviso sobre la protección de datos está disponible en</w:t>
      </w:r>
      <w:r w:rsidRPr="00242483">
        <w:rPr>
          <w:b/>
          <w:sz w:val="22"/>
          <w:szCs w:val="22"/>
          <w:lang w:val="es-ES"/>
        </w:rPr>
        <w:t xml:space="preserve"> </w:t>
      </w:r>
      <w:hyperlink r:id="rId9" w:history="1">
        <w:r w:rsidRPr="00242483">
          <w:rPr>
            <w:rStyle w:val="Hyperlink"/>
            <w:sz w:val="22"/>
            <w:szCs w:val="22"/>
            <w:lang w:val="es-ES"/>
          </w:rPr>
          <w:t>http: //ec.europa.eu/europeaid/prag/annexes.do?chapterTitleCode=A</w:t>
        </w:r>
      </w:hyperlink>
      <w:r w:rsidRPr="00242483">
        <w:rPr>
          <w:rStyle w:val="Hyperlink"/>
          <w:sz w:val="22"/>
          <w:szCs w:val="22"/>
          <w:u w:val="none"/>
          <w:lang w:val="es-ES"/>
        </w:rPr>
        <w:t>.</w:t>
      </w:r>
      <w:r w:rsidRPr="00242483">
        <w:rPr>
          <w:rStyle w:val="Hyperlink"/>
          <w:b/>
          <w:sz w:val="22"/>
          <w:szCs w:val="22"/>
          <w:lang w:val="es-ES"/>
        </w:rPr>
        <w:t xml:space="preserve"> </w:t>
      </w:r>
    </w:p>
    <w:p w:rsidR="00806A9F" w:rsidRDefault="00806A9F" w:rsidP="00BF21AB">
      <w:pPr>
        <w:pStyle w:val="ListNumber"/>
        <w:numPr>
          <w:ilvl w:val="0"/>
          <w:numId w:val="0"/>
        </w:numPr>
        <w:ind w:left="567"/>
        <w:rPr>
          <w:noProof/>
          <w:sz w:val="22"/>
          <w:szCs w:val="22"/>
          <w:highlight w:val="yellow"/>
          <w:lang w:val="es-ES_tradnl"/>
        </w:rPr>
      </w:pPr>
    </w:p>
    <w:p w:rsidR="00BF21AB" w:rsidRPr="00C56792" w:rsidRDefault="00BF21AB" w:rsidP="00BF21AB">
      <w:pPr>
        <w:pStyle w:val="ListNumber"/>
        <w:numPr>
          <w:ilvl w:val="0"/>
          <w:numId w:val="0"/>
        </w:numPr>
        <w:ind w:left="567"/>
        <w:rPr>
          <w:sz w:val="22"/>
          <w:szCs w:val="22"/>
          <w:lang w:val="es-ES"/>
        </w:rPr>
      </w:pPr>
      <w:r w:rsidRPr="00C56792">
        <w:rPr>
          <w:noProof/>
          <w:sz w:val="22"/>
          <w:szCs w:val="22"/>
          <w:highlight w:val="yellow"/>
          <w:lang w:val="es-ES"/>
        </w:rPr>
        <w:t>[Si procede y previa aprobación/excepción por los servicios competentes:</w:t>
      </w:r>
    </w:p>
    <w:p w:rsidR="00BF21AB" w:rsidRPr="00C56792" w:rsidRDefault="00BF21AB" w:rsidP="00BF21AB">
      <w:pPr>
        <w:pStyle w:val="ListNumber"/>
        <w:numPr>
          <w:ilvl w:val="0"/>
          <w:numId w:val="0"/>
        </w:numPr>
        <w:ind w:left="567"/>
        <w:rPr>
          <w:sz w:val="22"/>
          <w:szCs w:val="22"/>
          <w:lang w:val="es-ES"/>
        </w:rPr>
      </w:pPr>
      <w:r w:rsidRPr="00C56792">
        <w:rPr>
          <w:noProof/>
          <w:sz w:val="22"/>
          <w:szCs w:val="22"/>
          <w:highlight w:val="lightGray"/>
          <w:lang w:val="es-ES"/>
        </w:rPr>
        <w:t xml:space="preserve">Serán aplicables al </w:t>
      </w:r>
      <w:r w:rsidR="006627C2" w:rsidRPr="00C56792">
        <w:rPr>
          <w:noProof/>
          <w:sz w:val="22"/>
          <w:szCs w:val="22"/>
          <w:highlight w:val="lightGray"/>
          <w:lang w:val="es-ES"/>
        </w:rPr>
        <w:t>contrato</w:t>
      </w:r>
      <w:r w:rsidRPr="00C56792">
        <w:rPr>
          <w:noProof/>
          <w:sz w:val="22"/>
          <w:szCs w:val="22"/>
          <w:highlight w:val="lightGray"/>
          <w:lang w:val="es-ES"/>
        </w:rPr>
        <w:t xml:space="preserve"> las siguientes condiciones:</w:t>
      </w:r>
    </w:p>
    <w:p w:rsidR="00BF21AB" w:rsidRPr="00C56792" w:rsidRDefault="00BF21AB" w:rsidP="00BF21AB">
      <w:pPr>
        <w:pStyle w:val="ListNumber"/>
        <w:numPr>
          <w:ilvl w:val="0"/>
          <w:numId w:val="0"/>
        </w:numPr>
        <w:ind w:left="567"/>
        <w:rPr>
          <w:sz w:val="22"/>
          <w:szCs w:val="22"/>
          <w:lang w:val="es-ES"/>
        </w:rPr>
      </w:pPr>
      <w:r w:rsidRPr="00C56792">
        <w:rPr>
          <w:noProof/>
          <w:sz w:val="22"/>
          <w:szCs w:val="22"/>
          <w:highlight w:val="lightGray"/>
          <w:lang w:val="es-ES"/>
        </w:rPr>
        <w:t>No obstante lo dispuesto en la cláusula …]</w:t>
      </w:r>
    </w:p>
    <w:p w:rsidR="00BF21AB" w:rsidRPr="00C56792" w:rsidRDefault="00BF21AB" w:rsidP="00BF21AB">
      <w:pPr>
        <w:pStyle w:val="ListNumber"/>
        <w:numPr>
          <w:ilvl w:val="0"/>
          <w:numId w:val="0"/>
        </w:numPr>
        <w:ind w:left="567"/>
        <w:rPr>
          <w:sz w:val="22"/>
          <w:szCs w:val="22"/>
          <w:lang w:val="es-ES"/>
        </w:rPr>
      </w:pPr>
      <w:r w:rsidRPr="00C56792">
        <w:rPr>
          <w:noProof/>
          <w:sz w:val="22"/>
          <w:szCs w:val="22"/>
          <w:lang w:val="es-ES"/>
        </w:rPr>
        <w:t xml:space="preserve">Hecho en </w:t>
      </w:r>
      <w:r w:rsidR="00E50361" w:rsidRPr="00C56792">
        <w:rPr>
          <w:noProof/>
          <w:sz w:val="22"/>
          <w:szCs w:val="22"/>
          <w:lang w:val="es-ES"/>
        </w:rPr>
        <w:t>español en [</w:t>
      </w:r>
      <w:r w:rsidRPr="00C56792">
        <w:rPr>
          <w:noProof/>
          <w:sz w:val="22"/>
          <w:szCs w:val="22"/>
          <w:highlight w:val="lightGray"/>
          <w:lang w:val="es-ES"/>
        </w:rPr>
        <w:t>dos</w:t>
      </w:r>
      <w:r w:rsidR="00E50361" w:rsidRPr="00C56792">
        <w:rPr>
          <w:noProof/>
          <w:sz w:val="22"/>
          <w:szCs w:val="22"/>
          <w:highlight w:val="lightGray"/>
          <w:lang w:val="es-ES"/>
        </w:rPr>
        <w:t>] [</w:t>
      </w:r>
      <w:r w:rsidRPr="00C56792">
        <w:rPr>
          <w:noProof/>
          <w:sz w:val="22"/>
          <w:szCs w:val="22"/>
          <w:highlight w:val="lightGray"/>
          <w:lang w:val="es-ES"/>
        </w:rPr>
        <w:t>tres</w:t>
      </w:r>
      <w:r w:rsidR="00E50361" w:rsidRPr="00C56792">
        <w:rPr>
          <w:noProof/>
          <w:sz w:val="22"/>
          <w:szCs w:val="22"/>
          <w:lang w:val="es-ES"/>
        </w:rPr>
        <w:t>] original</w:t>
      </w:r>
      <w:r w:rsidRPr="00C56792">
        <w:rPr>
          <w:noProof/>
          <w:sz w:val="22"/>
          <w:szCs w:val="22"/>
          <w:lang w:val="es-ES"/>
        </w:rPr>
        <w:t>es</w:t>
      </w:r>
      <w:r w:rsidR="00E50361" w:rsidRPr="00C56792">
        <w:rPr>
          <w:noProof/>
          <w:sz w:val="22"/>
          <w:szCs w:val="22"/>
          <w:lang w:val="es-ES"/>
        </w:rPr>
        <w:t>, [</w:t>
      </w:r>
      <w:r w:rsidR="003D272B" w:rsidRPr="00C56792">
        <w:rPr>
          <w:noProof/>
          <w:sz w:val="22"/>
          <w:szCs w:val="22"/>
          <w:highlight w:val="yellow"/>
          <w:lang w:val="es-ES"/>
        </w:rPr>
        <w:t>En caso de gestión directa</w:t>
      </w:r>
      <w:r w:rsidRPr="00C56792">
        <w:rPr>
          <w:i/>
          <w:noProof/>
          <w:sz w:val="22"/>
          <w:szCs w:val="22"/>
          <w:lang w:val="es-ES"/>
        </w:rPr>
        <w:t>:</w:t>
      </w:r>
      <w:r w:rsidRPr="00C56792">
        <w:rPr>
          <w:i/>
          <w:sz w:val="22"/>
          <w:szCs w:val="22"/>
          <w:lang w:val="es-ES"/>
        </w:rPr>
        <w:t xml:space="preserve"> </w:t>
      </w:r>
      <w:r w:rsidR="00E50361" w:rsidRPr="00C56792">
        <w:rPr>
          <w:noProof/>
          <w:sz w:val="22"/>
          <w:szCs w:val="22"/>
          <w:lang w:val="es-ES"/>
        </w:rPr>
        <w:t>[</w:t>
      </w:r>
      <w:r w:rsidRPr="00C56792">
        <w:rPr>
          <w:noProof/>
          <w:sz w:val="22"/>
          <w:szCs w:val="22"/>
          <w:highlight w:val="lightGray"/>
          <w:lang w:val="es-ES"/>
        </w:rPr>
        <w:t>un</w:t>
      </w:r>
      <w:r w:rsidR="00E50361" w:rsidRPr="00C56792">
        <w:rPr>
          <w:noProof/>
          <w:sz w:val="22"/>
          <w:szCs w:val="22"/>
          <w:highlight w:val="lightGray"/>
          <w:lang w:val="es-ES"/>
        </w:rPr>
        <w:t>]</w:t>
      </w:r>
      <w:r w:rsidR="00E50361" w:rsidRPr="00C56792">
        <w:rPr>
          <w:noProof/>
          <w:sz w:val="22"/>
          <w:szCs w:val="22"/>
          <w:lang w:val="es-ES"/>
        </w:rPr>
        <w:t xml:space="preserve"> </w:t>
      </w:r>
      <w:r w:rsidR="00E50361" w:rsidRPr="00C56792">
        <w:rPr>
          <w:noProof/>
          <w:sz w:val="22"/>
          <w:szCs w:val="22"/>
          <w:highlight w:val="lightGray"/>
          <w:lang w:val="es-ES"/>
        </w:rPr>
        <w:t>[</w:t>
      </w:r>
      <w:r w:rsidRPr="00C56792">
        <w:rPr>
          <w:noProof/>
          <w:sz w:val="22"/>
          <w:szCs w:val="22"/>
          <w:highlight w:val="lightGray"/>
          <w:lang w:val="es-ES"/>
        </w:rPr>
        <w:t>dos</w:t>
      </w:r>
      <w:r w:rsidR="00E50361" w:rsidRPr="00C56792">
        <w:rPr>
          <w:noProof/>
          <w:sz w:val="22"/>
          <w:szCs w:val="22"/>
          <w:lang w:val="es-ES"/>
        </w:rPr>
        <w:t>]</w:t>
      </w:r>
      <w:r w:rsidRPr="00C56792">
        <w:rPr>
          <w:noProof/>
          <w:sz w:val="22"/>
          <w:szCs w:val="22"/>
          <w:lang w:val="es-ES"/>
        </w:rPr>
        <w:t xml:space="preserve"> </w:t>
      </w:r>
      <w:r w:rsidRPr="00C56792">
        <w:rPr>
          <w:noProof/>
          <w:sz w:val="22"/>
          <w:szCs w:val="22"/>
          <w:highlight w:val="lightGray"/>
          <w:lang w:val="es-ES"/>
        </w:rPr>
        <w:t>original(es) para la Comisión Europea</w:t>
      </w:r>
      <w:r w:rsidR="00E50361" w:rsidRPr="00C56792">
        <w:rPr>
          <w:noProof/>
          <w:sz w:val="22"/>
          <w:szCs w:val="22"/>
          <w:lang w:val="es-ES"/>
        </w:rPr>
        <w:t>]</w:t>
      </w:r>
      <w:r w:rsidRPr="00C56792">
        <w:rPr>
          <w:noProof/>
          <w:sz w:val="22"/>
          <w:szCs w:val="22"/>
          <w:lang w:val="es-ES"/>
        </w:rPr>
        <w:t xml:space="preserve"> </w:t>
      </w:r>
      <w:r w:rsidR="00E50361" w:rsidRPr="00C56792">
        <w:rPr>
          <w:noProof/>
          <w:sz w:val="22"/>
          <w:szCs w:val="22"/>
          <w:highlight w:val="yellow"/>
          <w:lang w:val="es-ES"/>
        </w:rPr>
        <w:t>[</w:t>
      </w:r>
      <w:r w:rsidR="003D272B" w:rsidRPr="00C56792">
        <w:rPr>
          <w:noProof/>
          <w:sz w:val="22"/>
          <w:szCs w:val="22"/>
          <w:highlight w:val="yellow"/>
          <w:lang w:val="es-ES"/>
        </w:rPr>
        <w:t>En caso de gestión indirecta</w:t>
      </w:r>
      <w:r w:rsidRPr="00C56792">
        <w:rPr>
          <w:noProof/>
          <w:sz w:val="22"/>
          <w:szCs w:val="22"/>
          <w:highlight w:val="lightGray"/>
          <w:lang w:val="es-ES"/>
        </w:rPr>
        <w:t>:</w:t>
      </w:r>
      <w:r w:rsidRPr="00C56792">
        <w:rPr>
          <w:i/>
          <w:sz w:val="22"/>
          <w:szCs w:val="22"/>
          <w:highlight w:val="lightGray"/>
          <w:lang w:val="es-ES"/>
        </w:rPr>
        <w:t xml:space="preserve"> </w:t>
      </w:r>
      <w:r w:rsidRPr="00C56792">
        <w:rPr>
          <w:noProof/>
          <w:sz w:val="22"/>
          <w:szCs w:val="22"/>
          <w:highlight w:val="lightGray"/>
          <w:lang w:val="es-ES"/>
        </w:rPr>
        <w:t>un original para el Órgano de Contratación, un original para la Comisión Europea</w:t>
      </w:r>
      <w:r w:rsidR="00E50361" w:rsidRPr="00C56792">
        <w:rPr>
          <w:noProof/>
          <w:sz w:val="22"/>
          <w:szCs w:val="22"/>
          <w:lang w:val="es-ES"/>
        </w:rPr>
        <w:t>]</w:t>
      </w:r>
      <w:r w:rsidRPr="00C56792">
        <w:rPr>
          <w:noProof/>
          <w:sz w:val="22"/>
          <w:szCs w:val="22"/>
          <w:lang w:val="es-ES"/>
        </w:rPr>
        <w:t xml:space="preserve">, y un original para el </w:t>
      </w:r>
      <w:r w:rsidR="006627C2" w:rsidRPr="00C56792">
        <w:rPr>
          <w:noProof/>
          <w:sz w:val="22"/>
          <w:szCs w:val="22"/>
          <w:lang w:val="es-ES"/>
        </w:rPr>
        <w:t>contratista</w:t>
      </w:r>
      <w:r w:rsidRPr="00C56792">
        <w:rPr>
          <w:noProof/>
          <w:sz w:val="22"/>
          <w:szCs w:val="22"/>
          <w:lang w:val="es-ES"/>
        </w:rPr>
        <w:t>.</w:t>
      </w:r>
      <w:r w:rsidRPr="00C56792">
        <w:rPr>
          <w:sz w:val="22"/>
          <w:szCs w:val="22"/>
          <w:lang w:val="es-ES"/>
        </w:rPr>
        <w:t xml:space="preserve"> </w:t>
      </w:r>
    </w:p>
    <w:tbl>
      <w:tblPr>
        <w:tblW w:w="9501" w:type="dxa"/>
        <w:tblLayout w:type="fixed"/>
        <w:tblLook w:val="0000" w:firstRow="0" w:lastRow="0" w:firstColumn="0" w:lastColumn="0" w:noHBand="0" w:noVBand="0"/>
      </w:tblPr>
      <w:tblGrid>
        <w:gridCol w:w="1599"/>
        <w:gridCol w:w="3259"/>
        <w:gridCol w:w="2321"/>
        <w:gridCol w:w="2322"/>
      </w:tblGrid>
      <w:tr w:rsidR="00BF21AB" w:rsidRPr="00BC686D">
        <w:tc>
          <w:tcPr>
            <w:tcW w:w="4858" w:type="dxa"/>
            <w:gridSpan w:val="2"/>
          </w:tcPr>
          <w:p w:rsidR="00BF21AB" w:rsidRPr="00C56792" w:rsidRDefault="00BF21AB" w:rsidP="00BF21AB">
            <w:pPr>
              <w:pStyle w:val="BodyText"/>
              <w:rPr>
                <w:szCs w:val="24"/>
                <w:lang w:val="es-ES"/>
              </w:rPr>
            </w:pPr>
            <w:r w:rsidRPr="00C56792">
              <w:rPr>
                <w:b/>
                <w:noProof/>
                <w:sz w:val="22"/>
                <w:szCs w:val="24"/>
                <w:lang w:val="es-ES"/>
              </w:rPr>
              <w:t xml:space="preserve">Por el </w:t>
            </w:r>
            <w:r w:rsidR="006627C2" w:rsidRPr="00C56792">
              <w:rPr>
                <w:b/>
                <w:noProof/>
                <w:sz w:val="22"/>
                <w:szCs w:val="24"/>
                <w:lang w:val="es-ES"/>
              </w:rPr>
              <w:t>contratista</w:t>
            </w:r>
          </w:p>
        </w:tc>
        <w:tc>
          <w:tcPr>
            <w:tcW w:w="4643" w:type="dxa"/>
            <w:gridSpan w:val="2"/>
          </w:tcPr>
          <w:p w:rsidR="00BF21AB" w:rsidRPr="00C56792" w:rsidRDefault="00BF21AB" w:rsidP="00BF21AB">
            <w:pPr>
              <w:pStyle w:val="BodyText"/>
              <w:rPr>
                <w:szCs w:val="24"/>
                <w:lang w:val="es-ES"/>
              </w:rPr>
            </w:pPr>
            <w:r w:rsidRPr="00C56792">
              <w:rPr>
                <w:b/>
                <w:noProof/>
                <w:sz w:val="22"/>
                <w:szCs w:val="24"/>
                <w:lang w:val="es-ES"/>
              </w:rPr>
              <w:t>Por el Órgano de Contratación</w:t>
            </w:r>
          </w:p>
        </w:tc>
      </w:tr>
      <w:tr w:rsidR="00BF21AB" w:rsidRPr="00C56792">
        <w:trPr>
          <w:cantSplit/>
        </w:trPr>
        <w:tc>
          <w:tcPr>
            <w:tcW w:w="1599" w:type="dxa"/>
          </w:tcPr>
          <w:p w:rsidR="00BF21AB" w:rsidRPr="00C56792" w:rsidRDefault="00BF21AB" w:rsidP="00F95F15">
            <w:pPr>
              <w:pStyle w:val="BodyText"/>
              <w:spacing w:before="120"/>
              <w:jc w:val="left"/>
              <w:rPr>
                <w:szCs w:val="24"/>
                <w:lang w:val="es-ES"/>
              </w:rPr>
            </w:pPr>
            <w:r w:rsidRPr="00C56792">
              <w:rPr>
                <w:noProof/>
                <w:sz w:val="22"/>
                <w:szCs w:val="24"/>
                <w:lang w:val="es-ES"/>
              </w:rPr>
              <w:t>Nombre y apellidos:</w:t>
            </w:r>
          </w:p>
        </w:tc>
        <w:tc>
          <w:tcPr>
            <w:tcW w:w="3259" w:type="dxa"/>
          </w:tcPr>
          <w:p w:rsidR="00BF21AB" w:rsidRPr="00C56792" w:rsidRDefault="00BF21AB" w:rsidP="00BF21AB">
            <w:pPr>
              <w:pStyle w:val="BodyText"/>
              <w:spacing w:before="120"/>
              <w:rPr>
                <w:sz w:val="22"/>
                <w:szCs w:val="24"/>
                <w:lang w:val="es-ES"/>
              </w:rPr>
            </w:pPr>
          </w:p>
        </w:tc>
        <w:tc>
          <w:tcPr>
            <w:tcW w:w="2321" w:type="dxa"/>
          </w:tcPr>
          <w:p w:rsidR="00BF21AB" w:rsidRPr="00C56792" w:rsidRDefault="00BF21AB" w:rsidP="00BF21AB">
            <w:pPr>
              <w:pStyle w:val="BodyText"/>
              <w:spacing w:before="120"/>
              <w:rPr>
                <w:szCs w:val="24"/>
                <w:lang w:val="es-ES"/>
              </w:rPr>
            </w:pPr>
            <w:r w:rsidRPr="00C56792">
              <w:rPr>
                <w:noProof/>
                <w:sz w:val="22"/>
                <w:szCs w:val="24"/>
                <w:lang w:val="es-ES"/>
              </w:rPr>
              <w:t>Nombre y apellidos:</w:t>
            </w:r>
          </w:p>
        </w:tc>
        <w:tc>
          <w:tcPr>
            <w:tcW w:w="2322" w:type="dxa"/>
          </w:tcPr>
          <w:p w:rsidR="00BF21AB" w:rsidRPr="00C56792" w:rsidRDefault="00BF21AB" w:rsidP="00BF21AB">
            <w:pPr>
              <w:pStyle w:val="BodyText"/>
              <w:spacing w:before="120"/>
              <w:rPr>
                <w:sz w:val="22"/>
                <w:szCs w:val="24"/>
                <w:lang w:val="es-ES"/>
              </w:rPr>
            </w:pPr>
          </w:p>
        </w:tc>
      </w:tr>
      <w:tr w:rsidR="00BF21AB" w:rsidRPr="00C56792">
        <w:trPr>
          <w:cantSplit/>
        </w:trPr>
        <w:tc>
          <w:tcPr>
            <w:tcW w:w="1599" w:type="dxa"/>
          </w:tcPr>
          <w:p w:rsidR="00BF21AB" w:rsidRPr="00C56792" w:rsidRDefault="00BF21AB" w:rsidP="00BF21AB">
            <w:pPr>
              <w:pStyle w:val="BodyText"/>
              <w:spacing w:before="120"/>
              <w:rPr>
                <w:szCs w:val="24"/>
                <w:lang w:val="es-ES"/>
              </w:rPr>
            </w:pPr>
            <w:r w:rsidRPr="00C56792">
              <w:rPr>
                <w:noProof/>
                <w:sz w:val="22"/>
                <w:szCs w:val="24"/>
                <w:lang w:val="es-ES"/>
              </w:rPr>
              <w:t>Cargo:</w:t>
            </w:r>
          </w:p>
        </w:tc>
        <w:tc>
          <w:tcPr>
            <w:tcW w:w="3259" w:type="dxa"/>
          </w:tcPr>
          <w:p w:rsidR="00BF21AB" w:rsidRPr="00C56792" w:rsidRDefault="00BF21AB" w:rsidP="00BF21AB">
            <w:pPr>
              <w:pStyle w:val="BodyText"/>
              <w:spacing w:before="120"/>
              <w:rPr>
                <w:sz w:val="22"/>
                <w:szCs w:val="24"/>
                <w:lang w:val="es-ES"/>
              </w:rPr>
            </w:pPr>
          </w:p>
        </w:tc>
        <w:tc>
          <w:tcPr>
            <w:tcW w:w="2321" w:type="dxa"/>
          </w:tcPr>
          <w:p w:rsidR="00BF21AB" w:rsidRPr="00C56792" w:rsidRDefault="00BF21AB" w:rsidP="00BF21AB">
            <w:pPr>
              <w:pStyle w:val="BodyText"/>
              <w:spacing w:before="120"/>
              <w:rPr>
                <w:szCs w:val="24"/>
                <w:lang w:val="es-ES"/>
              </w:rPr>
            </w:pPr>
            <w:r w:rsidRPr="00C56792">
              <w:rPr>
                <w:noProof/>
                <w:sz w:val="22"/>
                <w:szCs w:val="24"/>
                <w:lang w:val="es-ES"/>
              </w:rPr>
              <w:t>Cargo:</w:t>
            </w:r>
          </w:p>
        </w:tc>
        <w:tc>
          <w:tcPr>
            <w:tcW w:w="2322" w:type="dxa"/>
          </w:tcPr>
          <w:p w:rsidR="00BF21AB" w:rsidRPr="00C56792" w:rsidRDefault="00BF21AB" w:rsidP="00BF21AB">
            <w:pPr>
              <w:pStyle w:val="BodyText"/>
              <w:spacing w:before="120"/>
              <w:rPr>
                <w:sz w:val="22"/>
                <w:szCs w:val="24"/>
                <w:lang w:val="es-ES"/>
              </w:rPr>
            </w:pPr>
          </w:p>
        </w:tc>
      </w:tr>
      <w:tr w:rsidR="00BF21AB" w:rsidRPr="00C56792">
        <w:trPr>
          <w:cantSplit/>
        </w:trPr>
        <w:tc>
          <w:tcPr>
            <w:tcW w:w="1599" w:type="dxa"/>
          </w:tcPr>
          <w:p w:rsidR="00BF21AB" w:rsidRPr="00C56792" w:rsidRDefault="00BF21AB" w:rsidP="00BF21AB">
            <w:pPr>
              <w:pStyle w:val="BodyText"/>
              <w:spacing w:before="120"/>
              <w:rPr>
                <w:szCs w:val="24"/>
                <w:lang w:val="es-ES"/>
              </w:rPr>
            </w:pPr>
            <w:r w:rsidRPr="00C56792">
              <w:rPr>
                <w:noProof/>
                <w:sz w:val="22"/>
                <w:szCs w:val="24"/>
                <w:lang w:val="es-ES"/>
              </w:rPr>
              <w:t>Firma:</w:t>
            </w:r>
          </w:p>
        </w:tc>
        <w:tc>
          <w:tcPr>
            <w:tcW w:w="3259" w:type="dxa"/>
          </w:tcPr>
          <w:p w:rsidR="00BF21AB" w:rsidRPr="00C56792" w:rsidRDefault="00BF21AB" w:rsidP="00BF21AB">
            <w:pPr>
              <w:pStyle w:val="BodyText"/>
              <w:spacing w:before="120"/>
              <w:rPr>
                <w:sz w:val="22"/>
                <w:szCs w:val="24"/>
                <w:lang w:val="es-ES"/>
              </w:rPr>
            </w:pPr>
          </w:p>
        </w:tc>
        <w:tc>
          <w:tcPr>
            <w:tcW w:w="2321" w:type="dxa"/>
          </w:tcPr>
          <w:p w:rsidR="00BF21AB" w:rsidRPr="00C56792" w:rsidRDefault="00BF21AB" w:rsidP="00BF21AB">
            <w:pPr>
              <w:pStyle w:val="BodyText"/>
              <w:spacing w:before="120"/>
              <w:rPr>
                <w:szCs w:val="24"/>
                <w:lang w:val="es-ES"/>
              </w:rPr>
            </w:pPr>
            <w:r w:rsidRPr="00C56792">
              <w:rPr>
                <w:noProof/>
                <w:sz w:val="22"/>
                <w:szCs w:val="24"/>
                <w:lang w:val="es-ES"/>
              </w:rPr>
              <w:t>Firma:</w:t>
            </w:r>
          </w:p>
        </w:tc>
        <w:tc>
          <w:tcPr>
            <w:tcW w:w="2322" w:type="dxa"/>
          </w:tcPr>
          <w:p w:rsidR="00BF21AB" w:rsidRPr="00C56792" w:rsidRDefault="00BF21AB" w:rsidP="00BF21AB">
            <w:pPr>
              <w:pStyle w:val="BodyText"/>
              <w:spacing w:before="120"/>
              <w:rPr>
                <w:sz w:val="22"/>
                <w:szCs w:val="24"/>
                <w:lang w:val="es-ES"/>
              </w:rPr>
            </w:pPr>
          </w:p>
        </w:tc>
      </w:tr>
      <w:tr w:rsidR="00BF21AB" w:rsidRPr="00C56792">
        <w:trPr>
          <w:cantSplit/>
        </w:trPr>
        <w:tc>
          <w:tcPr>
            <w:tcW w:w="1599" w:type="dxa"/>
          </w:tcPr>
          <w:p w:rsidR="00BF21AB" w:rsidRPr="00C56792" w:rsidRDefault="00BF21AB" w:rsidP="00BF21AB">
            <w:pPr>
              <w:pStyle w:val="BodyText"/>
              <w:spacing w:before="120"/>
              <w:rPr>
                <w:szCs w:val="24"/>
                <w:lang w:val="es-ES"/>
              </w:rPr>
            </w:pPr>
            <w:r w:rsidRPr="00C56792">
              <w:rPr>
                <w:noProof/>
                <w:sz w:val="22"/>
                <w:szCs w:val="24"/>
                <w:lang w:val="es-ES"/>
              </w:rPr>
              <w:t>Fecha:</w:t>
            </w:r>
          </w:p>
        </w:tc>
        <w:tc>
          <w:tcPr>
            <w:tcW w:w="3259" w:type="dxa"/>
          </w:tcPr>
          <w:p w:rsidR="00BF21AB" w:rsidRPr="00C56792" w:rsidRDefault="00BF21AB" w:rsidP="00BF21AB">
            <w:pPr>
              <w:pStyle w:val="BodyText"/>
              <w:spacing w:before="120"/>
              <w:rPr>
                <w:sz w:val="22"/>
                <w:szCs w:val="24"/>
                <w:lang w:val="es-ES"/>
              </w:rPr>
            </w:pPr>
          </w:p>
        </w:tc>
        <w:tc>
          <w:tcPr>
            <w:tcW w:w="2321" w:type="dxa"/>
          </w:tcPr>
          <w:p w:rsidR="00BF21AB" w:rsidRPr="00C56792" w:rsidRDefault="00BF21AB" w:rsidP="00BF21AB">
            <w:pPr>
              <w:pStyle w:val="BodyText"/>
              <w:spacing w:before="120"/>
              <w:rPr>
                <w:szCs w:val="24"/>
                <w:lang w:val="es-ES"/>
              </w:rPr>
            </w:pPr>
            <w:r w:rsidRPr="00C56792">
              <w:rPr>
                <w:noProof/>
                <w:sz w:val="22"/>
                <w:szCs w:val="24"/>
                <w:lang w:val="es-ES"/>
              </w:rPr>
              <w:t>Fecha:</w:t>
            </w:r>
          </w:p>
        </w:tc>
        <w:tc>
          <w:tcPr>
            <w:tcW w:w="2322" w:type="dxa"/>
          </w:tcPr>
          <w:p w:rsidR="00BF21AB" w:rsidRPr="00C56792" w:rsidRDefault="00BF21AB" w:rsidP="00BF21AB">
            <w:pPr>
              <w:pStyle w:val="BodyText"/>
              <w:spacing w:before="120"/>
              <w:rPr>
                <w:sz w:val="22"/>
                <w:szCs w:val="24"/>
                <w:lang w:val="es-ES"/>
              </w:rPr>
            </w:pPr>
          </w:p>
        </w:tc>
      </w:tr>
    </w:tbl>
    <w:p w:rsidR="00BF21AB" w:rsidRPr="00C56792" w:rsidRDefault="00BF21AB" w:rsidP="00BF21AB">
      <w:pPr>
        <w:pStyle w:val="ListNumber"/>
        <w:numPr>
          <w:ilvl w:val="0"/>
          <w:numId w:val="0"/>
        </w:numPr>
        <w:ind w:left="709" w:hanging="709"/>
        <w:rPr>
          <w:szCs w:val="24"/>
          <w:highlight w:val="yellow"/>
          <w:lang w:val="es-ES"/>
        </w:rPr>
      </w:pPr>
    </w:p>
    <w:p w:rsidR="00BF21AB" w:rsidRPr="00C56792" w:rsidRDefault="00BF21AB" w:rsidP="00BF21AB">
      <w:pPr>
        <w:pStyle w:val="ListNumber"/>
        <w:numPr>
          <w:ilvl w:val="0"/>
          <w:numId w:val="0"/>
        </w:numPr>
        <w:ind w:left="709" w:hanging="709"/>
        <w:rPr>
          <w:sz w:val="22"/>
          <w:szCs w:val="22"/>
          <w:lang w:val="es-ES"/>
        </w:rPr>
      </w:pPr>
      <w:r w:rsidRPr="00C56792">
        <w:rPr>
          <w:noProof/>
          <w:sz w:val="22"/>
          <w:szCs w:val="22"/>
          <w:highlight w:val="yellow"/>
          <w:lang w:val="es-ES"/>
        </w:rPr>
        <w:t>[</w:t>
      </w:r>
      <w:r w:rsidR="003D272B" w:rsidRPr="00C56792">
        <w:rPr>
          <w:noProof/>
          <w:sz w:val="22"/>
          <w:szCs w:val="22"/>
          <w:highlight w:val="yellow"/>
          <w:lang w:val="es-ES"/>
        </w:rPr>
        <w:t xml:space="preserve">En caso de gestión indirecta con </w:t>
      </w:r>
      <w:r w:rsidR="00A942D6" w:rsidRPr="00C56792">
        <w:rPr>
          <w:noProof/>
          <w:sz w:val="22"/>
          <w:szCs w:val="22"/>
          <w:highlight w:val="yellow"/>
          <w:lang w:val="es-ES"/>
        </w:rPr>
        <w:t>controles previos</w:t>
      </w:r>
      <w:r w:rsidR="003D272B" w:rsidRPr="00C56792">
        <w:rPr>
          <w:noProof/>
          <w:sz w:val="22"/>
          <w:szCs w:val="22"/>
          <w:highlight w:val="yellow"/>
          <w:lang w:val="es-ES"/>
        </w:rPr>
        <w:t xml:space="preserve">, si la Comisión </w:t>
      </w:r>
      <w:r w:rsidR="00B97F56" w:rsidRPr="00C56792">
        <w:rPr>
          <w:noProof/>
          <w:sz w:val="22"/>
          <w:szCs w:val="22"/>
          <w:highlight w:val="yellow"/>
          <w:lang w:val="es-ES"/>
        </w:rPr>
        <w:t>realiza</w:t>
      </w:r>
      <w:r w:rsidR="003D272B" w:rsidRPr="00C56792">
        <w:rPr>
          <w:noProof/>
          <w:sz w:val="22"/>
          <w:szCs w:val="22"/>
          <w:highlight w:val="yellow"/>
          <w:lang w:val="es-ES"/>
        </w:rPr>
        <w:t xml:space="preserve"> pagos </w:t>
      </w:r>
      <w:r w:rsidR="00B97F56" w:rsidRPr="00C56792">
        <w:rPr>
          <w:noProof/>
          <w:sz w:val="22"/>
          <w:szCs w:val="22"/>
          <w:highlight w:val="yellow"/>
          <w:lang w:val="es-ES"/>
        </w:rPr>
        <w:t>en virtud del</w:t>
      </w:r>
      <w:r w:rsidR="003D272B" w:rsidRPr="00C56792">
        <w:rPr>
          <w:noProof/>
          <w:sz w:val="22"/>
          <w:szCs w:val="22"/>
          <w:highlight w:val="yellow"/>
          <w:lang w:val="es-ES"/>
        </w:rPr>
        <w:t xml:space="preserve"> presente </w:t>
      </w:r>
      <w:r w:rsidR="006627C2" w:rsidRPr="00C56792">
        <w:rPr>
          <w:noProof/>
          <w:sz w:val="22"/>
          <w:szCs w:val="22"/>
          <w:highlight w:val="yellow"/>
          <w:lang w:val="es-ES"/>
        </w:rPr>
        <w:t>contrato</w:t>
      </w:r>
      <w:r w:rsidRPr="00C56792">
        <w:rPr>
          <w:noProof/>
          <w:sz w:val="22"/>
          <w:szCs w:val="22"/>
          <w:highlight w:val="yellow"/>
          <w:lang w:val="es-ES"/>
        </w:rPr>
        <w:t>:</w:t>
      </w:r>
    </w:p>
    <w:p w:rsidR="00BF21AB" w:rsidRPr="00C56792" w:rsidRDefault="00BF21AB" w:rsidP="00BF21AB">
      <w:pPr>
        <w:pStyle w:val="ListNumber"/>
        <w:numPr>
          <w:ilvl w:val="0"/>
          <w:numId w:val="0"/>
        </w:numPr>
        <w:ind w:left="709"/>
        <w:rPr>
          <w:sz w:val="22"/>
          <w:szCs w:val="22"/>
          <w:lang w:val="es-ES"/>
        </w:rPr>
      </w:pPr>
    </w:p>
    <w:tbl>
      <w:tblPr>
        <w:tblW w:w="9286" w:type="dxa"/>
        <w:tblLayout w:type="fixed"/>
        <w:tblLook w:val="0000" w:firstRow="0" w:lastRow="0" w:firstColumn="0" w:lastColumn="0" w:noHBand="0" w:noVBand="0"/>
      </w:tblPr>
      <w:tblGrid>
        <w:gridCol w:w="1526"/>
        <w:gridCol w:w="3402"/>
        <w:gridCol w:w="2268"/>
        <w:gridCol w:w="2090"/>
      </w:tblGrid>
      <w:tr w:rsidR="0079033F" w:rsidRPr="00BC686D">
        <w:trPr>
          <w:cantSplit/>
        </w:trPr>
        <w:tc>
          <w:tcPr>
            <w:tcW w:w="9286" w:type="dxa"/>
            <w:gridSpan w:val="4"/>
          </w:tcPr>
          <w:p w:rsidR="00BF21AB" w:rsidRPr="00C56792" w:rsidRDefault="00BF21AB" w:rsidP="00BF21AB">
            <w:pPr>
              <w:pStyle w:val="BodyText"/>
              <w:rPr>
                <w:sz w:val="22"/>
                <w:szCs w:val="22"/>
                <w:highlight w:val="lightGray"/>
                <w:lang w:val="es-ES"/>
              </w:rPr>
            </w:pPr>
            <w:r w:rsidRPr="00C56792">
              <w:rPr>
                <w:b/>
                <w:noProof/>
                <w:sz w:val="22"/>
                <w:szCs w:val="22"/>
                <w:highlight w:val="lightGray"/>
                <w:lang w:val="es-ES"/>
              </w:rPr>
              <w:lastRenderedPageBreak/>
              <w:t>Refrendo para financiación de la Unión Europea</w:t>
            </w:r>
          </w:p>
        </w:tc>
      </w:tr>
      <w:tr w:rsidR="00BF21AB" w:rsidRPr="00C56792">
        <w:trPr>
          <w:cantSplit/>
        </w:trPr>
        <w:tc>
          <w:tcPr>
            <w:tcW w:w="1526" w:type="dxa"/>
          </w:tcPr>
          <w:p w:rsidR="00BF21AB" w:rsidRPr="00C56792" w:rsidRDefault="00BF21AB" w:rsidP="00F95F15">
            <w:pPr>
              <w:pStyle w:val="BodyText"/>
              <w:spacing w:before="120"/>
              <w:jc w:val="left"/>
              <w:rPr>
                <w:sz w:val="22"/>
                <w:szCs w:val="22"/>
                <w:lang w:val="es-ES"/>
              </w:rPr>
            </w:pPr>
            <w:r w:rsidRPr="00C56792">
              <w:rPr>
                <w:noProof/>
                <w:sz w:val="22"/>
                <w:szCs w:val="22"/>
                <w:highlight w:val="lightGray"/>
                <w:lang w:val="es-ES"/>
              </w:rPr>
              <w:t>Nombre y apellidos:</w:t>
            </w:r>
          </w:p>
        </w:tc>
        <w:tc>
          <w:tcPr>
            <w:tcW w:w="3402" w:type="dxa"/>
          </w:tcPr>
          <w:p w:rsidR="00BF21AB" w:rsidRPr="00C56792" w:rsidRDefault="00BF21AB" w:rsidP="00BF21AB">
            <w:pPr>
              <w:pStyle w:val="BodyText"/>
              <w:spacing w:before="120"/>
              <w:rPr>
                <w:sz w:val="22"/>
                <w:szCs w:val="22"/>
                <w:lang w:val="es-ES"/>
              </w:rPr>
            </w:pPr>
          </w:p>
        </w:tc>
        <w:tc>
          <w:tcPr>
            <w:tcW w:w="2268" w:type="dxa"/>
          </w:tcPr>
          <w:p w:rsidR="00BF21AB" w:rsidRPr="00C56792" w:rsidRDefault="00BF21AB" w:rsidP="00BF21AB">
            <w:pPr>
              <w:pStyle w:val="BodyText"/>
              <w:spacing w:before="120"/>
              <w:rPr>
                <w:sz w:val="22"/>
                <w:szCs w:val="22"/>
                <w:lang w:val="es-ES"/>
              </w:rPr>
            </w:pPr>
          </w:p>
        </w:tc>
        <w:tc>
          <w:tcPr>
            <w:tcW w:w="2090" w:type="dxa"/>
          </w:tcPr>
          <w:p w:rsidR="00BF21AB" w:rsidRPr="00C56792" w:rsidRDefault="00BF21AB" w:rsidP="00BF21AB">
            <w:pPr>
              <w:pStyle w:val="BodyText"/>
              <w:spacing w:before="120"/>
              <w:rPr>
                <w:sz w:val="22"/>
                <w:szCs w:val="22"/>
                <w:lang w:val="es-ES"/>
              </w:rPr>
            </w:pPr>
          </w:p>
        </w:tc>
      </w:tr>
      <w:tr w:rsidR="00BF21AB" w:rsidRPr="00C56792">
        <w:trPr>
          <w:cantSplit/>
        </w:trPr>
        <w:tc>
          <w:tcPr>
            <w:tcW w:w="1526" w:type="dxa"/>
          </w:tcPr>
          <w:p w:rsidR="00BF21AB" w:rsidRPr="00C56792" w:rsidRDefault="00BF21AB" w:rsidP="00BF21AB">
            <w:pPr>
              <w:pStyle w:val="BodyText"/>
              <w:spacing w:before="120"/>
              <w:rPr>
                <w:sz w:val="22"/>
                <w:szCs w:val="22"/>
                <w:lang w:val="es-ES"/>
              </w:rPr>
            </w:pPr>
            <w:r w:rsidRPr="00C56792">
              <w:rPr>
                <w:noProof/>
                <w:sz w:val="22"/>
                <w:szCs w:val="22"/>
                <w:highlight w:val="lightGray"/>
                <w:lang w:val="es-ES"/>
              </w:rPr>
              <w:t>Cargo:</w:t>
            </w:r>
          </w:p>
        </w:tc>
        <w:tc>
          <w:tcPr>
            <w:tcW w:w="3402" w:type="dxa"/>
          </w:tcPr>
          <w:p w:rsidR="00BF21AB" w:rsidRPr="00C56792" w:rsidRDefault="00BF21AB" w:rsidP="00BF21AB">
            <w:pPr>
              <w:pStyle w:val="BodyText"/>
              <w:spacing w:before="120"/>
              <w:rPr>
                <w:sz w:val="22"/>
                <w:szCs w:val="22"/>
                <w:lang w:val="es-ES"/>
              </w:rPr>
            </w:pPr>
          </w:p>
        </w:tc>
        <w:tc>
          <w:tcPr>
            <w:tcW w:w="2268" w:type="dxa"/>
          </w:tcPr>
          <w:p w:rsidR="00BF21AB" w:rsidRPr="00C56792" w:rsidRDefault="00BF21AB" w:rsidP="00BF21AB">
            <w:pPr>
              <w:pStyle w:val="BodyText"/>
              <w:spacing w:before="120"/>
              <w:rPr>
                <w:sz w:val="22"/>
                <w:szCs w:val="22"/>
                <w:lang w:val="es-ES"/>
              </w:rPr>
            </w:pPr>
          </w:p>
        </w:tc>
        <w:tc>
          <w:tcPr>
            <w:tcW w:w="2090" w:type="dxa"/>
          </w:tcPr>
          <w:p w:rsidR="00BF21AB" w:rsidRPr="00C56792" w:rsidRDefault="00BF21AB" w:rsidP="00BF21AB">
            <w:pPr>
              <w:pStyle w:val="BodyText"/>
              <w:spacing w:before="120"/>
              <w:rPr>
                <w:sz w:val="22"/>
                <w:szCs w:val="22"/>
                <w:lang w:val="es-ES"/>
              </w:rPr>
            </w:pPr>
          </w:p>
        </w:tc>
      </w:tr>
      <w:tr w:rsidR="00BF21AB" w:rsidRPr="00C56792">
        <w:trPr>
          <w:cantSplit/>
        </w:trPr>
        <w:tc>
          <w:tcPr>
            <w:tcW w:w="1526" w:type="dxa"/>
          </w:tcPr>
          <w:p w:rsidR="00BF21AB" w:rsidRPr="00C56792" w:rsidRDefault="00BF21AB" w:rsidP="00BF21AB">
            <w:pPr>
              <w:pStyle w:val="BodyText"/>
              <w:spacing w:before="120"/>
              <w:rPr>
                <w:szCs w:val="24"/>
                <w:lang w:val="es-ES"/>
              </w:rPr>
            </w:pPr>
            <w:r w:rsidRPr="00C56792">
              <w:rPr>
                <w:noProof/>
                <w:sz w:val="22"/>
                <w:szCs w:val="24"/>
                <w:highlight w:val="lightGray"/>
                <w:lang w:val="es-ES"/>
              </w:rPr>
              <w:t>Firma:</w:t>
            </w:r>
          </w:p>
        </w:tc>
        <w:tc>
          <w:tcPr>
            <w:tcW w:w="3402" w:type="dxa"/>
          </w:tcPr>
          <w:p w:rsidR="00BF21AB" w:rsidRPr="00C56792" w:rsidRDefault="00BF21AB" w:rsidP="00BF21AB">
            <w:pPr>
              <w:pStyle w:val="BodyText"/>
              <w:spacing w:before="120"/>
              <w:rPr>
                <w:sz w:val="22"/>
                <w:szCs w:val="24"/>
                <w:lang w:val="es-ES"/>
              </w:rPr>
            </w:pPr>
          </w:p>
        </w:tc>
        <w:tc>
          <w:tcPr>
            <w:tcW w:w="2268" w:type="dxa"/>
          </w:tcPr>
          <w:p w:rsidR="00BF21AB" w:rsidRPr="00C56792" w:rsidRDefault="00BF21AB" w:rsidP="00BF21AB">
            <w:pPr>
              <w:pStyle w:val="BodyText"/>
              <w:spacing w:before="120"/>
              <w:rPr>
                <w:sz w:val="22"/>
                <w:szCs w:val="24"/>
                <w:lang w:val="es-ES"/>
              </w:rPr>
            </w:pPr>
          </w:p>
        </w:tc>
        <w:tc>
          <w:tcPr>
            <w:tcW w:w="2090" w:type="dxa"/>
          </w:tcPr>
          <w:p w:rsidR="00BF21AB" w:rsidRPr="00C56792" w:rsidRDefault="00BF21AB" w:rsidP="00BF21AB">
            <w:pPr>
              <w:pStyle w:val="BodyText"/>
              <w:spacing w:before="120"/>
              <w:rPr>
                <w:sz w:val="22"/>
                <w:szCs w:val="24"/>
                <w:lang w:val="es-ES"/>
              </w:rPr>
            </w:pPr>
          </w:p>
        </w:tc>
      </w:tr>
      <w:tr w:rsidR="00BF21AB" w:rsidRPr="00C56792">
        <w:trPr>
          <w:cantSplit/>
        </w:trPr>
        <w:tc>
          <w:tcPr>
            <w:tcW w:w="1526" w:type="dxa"/>
          </w:tcPr>
          <w:p w:rsidR="00BF21AB" w:rsidRPr="00C56792" w:rsidRDefault="00BF21AB" w:rsidP="00BF21AB">
            <w:pPr>
              <w:pStyle w:val="BodyText"/>
              <w:spacing w:before="120"/>
              <w:rPr>
                <w:szCs w:val="24"/>
                <w:lang w:val="es-ES"/>
              </w:rPr>
            </w:pPr>
            <w:r w:rsidRPr="00C56792">
              <w:rPr>
                <w:noProof/>
                <w:sz w:val="22"/>
                <w:szCs w:val="24"/>
                <w:highlight w:val="lightGray"/>
                <w:lang w:val="es-ES"/>
              </w:rPr>
              <w:t>Fecha:</w:t>
            </w:r>
          </w:p>
        </w:tc>
        <w:tc>
          <w:tcPr>
            <w:tcW w:w="3402" w:type="dxa"/>
          </w:tcPr>
          <w:p w:rsidR="00BF21AB" w:rsidRPr="00C56792" w:rsidRDefault="00BF21AB" w:rsidP="00BF21AB">
            <w:pPr>
              <w:pStyle w:val="BodyText"/>
              <w:spacing w:before="120"/>
              <w:rPr>
                <w:sz w:val="22"/>
                <w:szCs w:val="24"/>
                <w:lang w:val="es-ES"/>
              </w:rPr>
            </w:pPr>
          </w:p>
        </w:tc>
        <w:tc>
          <w:tcPr>
            <w:tcW w:w="2268" w:type="dxa"/>
          </w:tcPr>
          <w:p w:rsidR="00BF21AB" w:rsidRPr="00C56792" w:rsidRDefault="00BF21AB" w:rsidP="00BF21AB">
            <w:pPr>
              <w:pStyle w:val="BodyText"/>
              <w:spacing w:before="120"/>
              <w:rPr>
                <w:sz w:val="22"/>
                <w:szCs w:val="24"/>
                <w:lang w:val="es-ES"/>
              </w:rPr>
            </w:pPr>
          </w:p>
        </w:tc>
        <w:tc>
          <w:tcPr>
            <w:tcW w:w="2090" w:type="dxa"/>
          </w:tcPr>
          <w:p w:rsidR="00BF21AB" w:rsidRPr="00C56792" w:rsidRDefault="00BF21AB" w:rsidP="00BF21AB">
            <w:pPr>
              <w:pStyle w:val="BodyText"/>
              <w:spacing w:before="120"/>
              <w:rPr>
                <w:sz w:val="22"/>
                <w:szCs w:val="24"/>
                <w:lang w:val="es-ES"/>
              </w:rPr>
            </w:pPr>
          </w:p>
        </w:tc>
      </w:tr>
    </w:tbl>
    <w:p w:rsidR="00BF21AB" w:rsidRPr="00C56792" w:rsidRDefault="00BF21AB" w:rsidP="00BF21AB">
      <w:pPr>
        <w:jc w:val="center"/>
        <w:rPr>
          <w:b/>
          <w:sz w:val="28"/>
          <w:szCs w:val="24"/>
          <w:lang w:val="es-ES"/>
        </w:rPr>
      </w:pPr>
      <w:bookmarkStart w:id="0" w:name="_Ref500218714"/>
      <w:r w:rsidRPr="00C56792">
        <w:rPr>
          <w:szCs w:val="24"/>
          <w:lang w:val="es-ES"/>
        </w:rPr>
        <w:br w:type="page"/>
      </w:r>
      <w:r w:rsidRPr="00C56792">
        <w:rPr>
          <w:b/>
          <w:sz w:val="28"/>
          <w:szCs w:val="24"/>
          <w:lang w:val="es-ES"/>
        </w:rPr>
        <w:lastRenderedPageBreak/>
        <w:t>CONDICIONES PARTICULARES</w:t>
      </w:r>
    </w:p>
    <w:bookmarkEnd w:id="0"/>
    <w:p w:rsidR="00BF21AB" w:rsidRPr="00C56792" w:rsidRDefault="00BF21AB" w:rsidP="00BF21AB">
      <w:pPr>
        <w:rPr>
          <w:sz w:val="22"/>
          <w:szCs w:val="22"/>
          <w:lang w:val="es-ES"/>
        </w:rPr>
      </w:pPr>
      <w:r w:rsidRPr="00C56792">
        <w:rPr>
          <w:sz w:val="22"/>
          <w:szCs w:val="22"/>
          <w:lang w:val="es-ES"/>
        </w:rPr>
        <w:t xml:space="preserve">Las presentes condiciones precisan y completan las disposiciones de las Condiciones Generales aplicables al </w:t>
      </w:r>
      <w:r w:rsidR="006627C2" w:rsidRPr="00C56792">
        <w:rPr>
          <w:sz w:val="22"/>
          <w:szCs w:val="22"/>
          <w:lang w:val="es-ES"/>
        </w:rPr>
        <w:t>contrato</w:t>
      </w:r>
      <w:r w:rsidRPr="00C56792">
        <w:rPr>
          <w:sz w:val="22"/>
          <w:szCs w:val="22"/>
          <w:lang w:val="es-ES"/>
        </w:rPr>
        <w:t xml:space="preserve">. Salvo que estas Condiciones Particulares dispongan otra cosa, las Condiciones Generales seguirán siendo plenamente aplicables. Las cláusulas de las Condiciones Particulares no están numerados consecutivamente, sino que siguen la numeración de las Condiciones Generales. </w:t>
      </w:r>
      <w:r w:rsidR="003D272B" w:rsidRPr="00C56792">
        <w:rPr>
          <w:sz w:val="22"/>
          <w:szCs w:val="22"/>
          <w:lang w:val="es-ES"/>
        </w:rPr>
        <w:t>Con carácter excepcional, y con la aprobación de los servicios competentes de la Comisión Europea, pueden indicarse otras cláusulas para cubrir situaciones específicas</w:t>
      </w:r>
      <w:r w:rsidRPr="00C56792">
        <w:rPr>
          <w:sz w:val="22"/>
          <w:szCs w:val="22"/>
          <w:lang w:val="es-ES"/>
        </w:rPr>
        <w:t xml:space="preserve">. </w:t>
      </w:r>
    </w:p>
    <w:p w:rsidR="00BF21AB" w:rsidRPr="00C56792" w:rsidRDefault="00BF21AB">
      <w:pPr>
        <w:pStyle w:val="StyleListNumber11ptBold"/>
        <w:rPr>
          <w:highlight w:val="yellow"/>
        </w:rPr>
      </w:pPr>
      <w:r w:rsidRPr="00C56792">
        <w:rPr>
          <w:highlight w:val="yellow"/>
        </w:rPr>
        <w:t>Cómo completar las presentes Condiciones Particulares:</w:t>
      </w:r>
    </w:p>
    <w:p w:rsidR="00C54562" w:rsidRPr="00C54562" w:rsidRDefault="00BF21AB" w:rsidP="00242483">
      <w:pPr>
        <w:pStyle w:val="StyleListNumber11ptBold"/>
        <w:rPr>
          <w:b/>
          <w:highlight w:val="yellow"/>
        </w:rPr>
      </w:pPr>
      <w:r w:rsidRPr="00C56792">
        <w:rPr>
          <w:highlight w:val="yellow"/>
        </w:rPr>
        <w:t xml:space="preserve">Los elementos situados entre los signos &lt; … &gt; deben completarse con la información adecuada correspondiente a las Condiciones Particulares. </w:t>
      </w:r>
      <w:r w:rsidRPr="00C54562">
        <w:rPr>
          <w:highlight w:val="yellow"/>
        </w:rPr>
        <w:t>Las frases que figuran entre corchetes [ ] deben incluirse solo cuando sea necesario.Las partes sombreadas en gris deben modificarse únicamente en casos excepcionales, dependiendo del procedimiento aplicable a la licitación concreta.</w:t>
      </w:r>
      <w:r w:rsidR="00C54562" w:rsidRPr="00C54562">
        <w:rPr>
          <w:highlight w:val="yellow"/>
        </w:rPr>
        <w:t xml:space="preserve"> </w:t>
      </w:r>
    </w:p>
    <w:p w:rsidR="00C54562" w:rsidRPr="00806A9F" w:rsidRDefault="00FD0C8D" w:rsidP="00C54562">
      <w:pPr>
        <w:spacing w:after="120"/>
        <w:rPr>
          <w:b/>
          <w:bCs/>
          <w:sz w:val="22"/>
          <w:szCs w:val="22"/>
          <w:highlight w:val="yellow"/>
          <w:lang w:val="es-ES"/>
        </w:rPr>
      </w:pPr>
      <w:r w:rsidRPr="00806A9F">
        <w:rPr>
          <w:b/>
          <w:bCs/>
          <w:sz w:val="22"/>
          <w:szCs w:val="22"/>
          <w:highlight w:val="yellow"/>
          <w:lang w:val="es-ES"/>
        </w:rPr>
        <w:t>Recuerde que las Condiciones Particulares pueden incluir excepciones a las Condiciones Generales. La aplicación de ulteriores excepciones a las Condiciones Generales requiere la aprobación de los servicios competentes de la Comisión Europea</w:t>
      </w:r>
      <w:r w:rsidRPr="00806A9F">
        <w:rPr>
          <w:sz w:val="22"/>
          <w:szCs w:val="22"/>
          <w:highlight w:val="yellow"/>
          <w:lang w:val="es-ES"/>
        </w:rPr>
        <w:t>.</w:t>
      </w:r>
      <w:r w:rsidR="00C54562" w:rsidRPr="00806A9F">
        <w:rPr>
          <w:b/>
          <w:bCs/>
          <w:sz w:val="22"/>
          <w:szCs w:val="22"/>
          <w:highlight w:val="yellow"/>
          <w:lang w:val="es-ES"/>
        </w:rPr>
        <w:t xml:space="preserve"> </w:t>
      </w:r>
    </w:p>
    <w:p w:rsidR="00C54562" w:rsidRPr="00C54562" w:rsidRDefault="00BF21AB" w:rsidP="00C54562">
      <w:pPr>
        <w:rPr>
          <w:bCs/>
          <w:sz w:val="22"/>
          <w:szCs w:val="22"/>
          <w:highlight w:val="yellow"/>
          <w:lang w:val="es-ES_tradnl"/>
        </w:rPr>
      </w:pPr>
      <w:r w:rsidRPr="00C54562">
        <w:rPr>
          <w:bCs/>
          <w:sz w:val="22"/>
          <w:szCs w:val="22"/>
          <w:highlight w:val="yellow"/>
          <w:lang w:val="es-ES_tradnl"/>
        </w:rPr>
        <w:t>No olvide borrar este párrafo y todos los corchetes y signos de las mismas características en la versión definitiva de las Condiciones Particulares.</w:t>
      </w:r>
      <w:r w:rsidR="00C54562" w:rsidRPr="00C54562">
        <w:rPr>
          <w:bCs/>
          <w:sz w:val="22"/>
          <w:szCs w:val="22"/>
          <w:highlight w:val="yellow"/>
          <w:lang w:val="es-ES_tradnl"/>
        </w:rPr>
        <w:t xml:space="preserve"> </w:t>
      </w:r>
    </w:p>
    <w:p w:rsidR="00BF21AB" w:rsidRPr="00C56792" w:rsidRDefault="00BF21AB">
      <w:pPr>
        <w:pStyle w:val="StyleListNumber11ptBold"/>
      </w:pPr>
      <w:r w:rsidRPr="00C56792">
        <w:t>Cláusula 2</w:t>
      </w:r>
      <w:r w:rsidRPr="00C56792">
        <w:tab/>
        <w:t>Comunicaciones</w:t>
      </w:r>
    </w:p>
    <w:p w:rsidR="00BF21AB" w:rsidRDefault="00BF21AB" w:rsidP="00BF21AB">
      <w:pPr>
        <w:keepNext/>
        <w:keepLines/>
        <w:spacing w:after="120"/>
        <w:ind w:left="567" w:hanging="567"/>
        <w:rPr>
          <w:sz w:val="22"/>
          <w:szCs w:val="24"/>
          <w:lang w:val="es-ES"/>
        </w:rPr>
      </w:pPr>
      <w:r w:rsidRPr="00C56792">
        <w:rPr>
          <w:sz w:val="22"/>
          <w:szCs w:val="24"/>
          <w:lang w:val="es-ES"/>
        </w:rPr>
        <w:t>2.1</w:t>
      </w:r>
      <w:r w:rsidRPr="00C56792">
        <w:rPr>
          <w:sz w:val="22"/>
          <w:szCs w:val="24"/>
          <w:lang w:val="es-ES"/>
        </w:rPr>
        <w:tab/>
        <w:t>&lt;</w:t>
      </w:r>
      <w:r w:rsidRPr="00C56792">
        <w:rPr>
          <w:sz w:val="22"/>
          <w:szCs w:val="24"/>
          <w:highlight w:val="yellow"/>
          <w:lang w:val="es-ES"/>
        </w:rPr>
        <w:t>Ind</w:t>
      </w:r>
      <w:r w:rsidR="0079033F" w:rsidRPr="00C56792">
        <w:rPr>
          <w:sz w:val="22"/>
          <w:szCs w:val="24"/>
          <w:highlight w:val="yellow"/>
          <w:lang w:val="es-ES"/>
        </w:rPr>
        <w:t>ique</w:t>
      </w:r>
      <w:r w:rsidRPr="00C56792">
        <w:rPr>
          <w:sz w:val="22"/>
          <w:szCs w:val="24"/>
          <w:highlight w:val="yellow"/>
          <w:lang w:val="es-ES"/>
        </w:rPr>
        <w:t xml:space="preserve"> las personas de contacto, las direcciones de las Partes, sus otros datos de contacto, la documentación que hay que presentar y el procedimiento que deberán utilizar la</w:t>
      </w:r>
      <w:r w:rsidR="009F76F5" w:rsidRPr="00C56792">
        <w:rPr>
          <w:sz w:val="22"/>
          <w:szCs w:val="24"/>
          <w:highlight w:val="yellow"/>
          <w:lang w:val="es-ES"/>
        </w:rPr>
        <w:t>s Partes para la comunicación.&gt;</w:t>
      </w:r>
    </w:p>
    <w:p w:rsidR="00B87E03" w:rsidRPr="008E5948" w:rsidRDefault="00B87E03" w:rsidP="00B87E03">
      <w:pPr>
        <w:spacing w:before="120" w:after="120"/>
        <w:ind w:left="567" w:hanging="567"/>
        <w:rPr>
          <w:sz w:val="22"/>
          <w:lang w:val="es-ES_tradnl"/>
        </w:rPr>
      </w:pPr>
      <w:r>
        <w:rPr>
          <w:sz w:val="22"/>
          <w:lang w:val="es-ES_tradnl"/>
        </w:rPr>
        <w:t>2.2</w:t>
      </w:r>
      <w:r>
        <w:rPr>
          <w:sz w:val="22"/>
          <w:lang w:val="es-ES_tradnl"/>
        </w:rPr>
        <w:tab/>
      </w:r>
      <w:r w:rsidRPr="008E5948">
        <w:rPr>
          <w:sz w:val="22"/>
          <w:lang w:val="es-ES_tradnl"/>
        </w:rPr>
        <w:t xml:space="preserve">El Órgano de Contratación y el contratista utilizarán un sistema electrónico para todas las fases de la ejecución que incluirán, entre otras, la gestión del contrato (modificaciones y órdenes administrativas), la presentación de informes (incluida la información sobre los resultados) y los pagos. El contratista estará obligado a inscribirse y utilizar el sistema de intercambio electrónico adecuado para la gestión electrónica del contrato. </w:t>
      </w:r>
      <w:r w:rsidRPr="00B87E03">
        <w:rPr>
          <w:sz w:val="22"/>
          <w:lang w:val="es-ES_tradnl"/>
        </w:rPr>
        <w:t xml:space="preserve">Por lo que respecta a los informes intermedios y final, en caso de que así lo requieran </w:t>
      </w:r>
      <w:r w:rsidR="00F95F15">
        <w:rPr>
          <w:sz w:val="22"/>
          <w:lang w:val="es-ES_tradnl"/>
        </w:rPr>
        <w:t xml:space="preserve">la </w:t>
      </w:r>
      <w:r w:rsidR="00A53C3B">
        <w:rPr>
          <w:sz w:val="22"/>
          <w:lang w:val="es-ES_tradnl"/>
        </w:rPr>
        <w:t>clausula</w:t>
      </w:r>
      <w:r w:rsidR="00F95F15">
        <w:rPr>
          <w:sz w:val="22"/>
          <w:lang w:val="es-ES_tradnl"/>
        </w:rPr>
        <w:t xml:space="preserve"> </w:t>
      </w:r>
      <w:r w:rsidRPr="00B87E03">
        <w:rPr>
          <w:sz w:val="22"/>
          <w:lang w:val="es-ES_tradnl"/>
        </w:rPr>
        <w:t>26 o el Pliego de Condiciones, el contratista deberá utilizar los formularios del sistema electrónico para la codificación y la presentación de los informes.</w:t>
      </w:r>
    </w:p>
    <w:p w:rsidR="00B87E03" w:rsidRPr="00B87E03" w:rsidRDefault="00B87E03" w:rsidP="00B87E03">
      <w:pPr>
        <w:spacing w:before="120" w:after="120"/>
        <w:ind w:left="567" w:hanging="567"/>
        <w:rPr>
          <w:sz w:val="22"/>
          <w:lang w:val="es-ES_tradnl"/>
        </w:rPr>
      </w:pPr>
      <w:r w:rsidRPr="008E5948">
        <w:rPr>
          <w:sz w:val="22"/>
          <w:lang w:val="es-ES_tradnl"/>
        </w:rPr>
        <w:tab/>
        <w:t xml:space="preserve">La gestión electrónica del contrato a través de dicho sistema podrá comenzar en la fecha de inicio de la ejecución del contrato, tal como se describe en la cláusula </w:t>
      </w:r>
      <w:r>
        <w:rPr>
          <w:sz w:val="22"/>
          <w:lang w:val="es-ES_tradnl"/>
        </w:rPr>
        <w:t>19</w:t>
      </w:r>
      <w:r w:rsidRPr="008E5948">
        <w:rPr>
          <w:sz w:val="22"/>
          <w:lang w:val="es-ES_tradnl"/>
        </w:rPr>
        <w:t xml:space="preserve"> de las Condiciones Generales del contrato, o en una fecha posterior. En este último caso, el Órgano de Contratación informará por escrito al contratista de que se le pedirá que utilice el sistema electrónico para todas las comunicaciones en un plazo máximo de 3 meses</w:t>
      </w:r>
      <w:r>
        <w:rPr>
          <w:sz w:val="22"/>
          <w:lang w:val="es-ES_tradnl"/>
        </w:rPr>
        <w:t>.</w:t>
      </w:r>
    </w:p>
    <w:p w:rsidR="00BF21AB" w:rsidRPr="00C56792" w:rsidRDefault="00BF21AB" w:rsidP="00F55601">
      <w:pPr>
        <w:spacing w:before="240" w:after="120"/>
        <w:ind w:left="1418" w:hanging="1418"/>
        <w:rPr>
          <w:szCs w:val="24"/>
          <w:lang w:val="es-ES"/>
        </w:rPr>
      </w:pPr>
      <w:r w:rsidRPr="00C56792">
        <w:rPr>
          <w:b/>
          <w:szCs w:val="24"/>
          <w:lang w:val="es-ES"/>
        </w:rPr>
        <w:t>Cláusula 4</w:t>
      </w:r>
      <w:r w:rsidRPr="00C56792">
        <w:rPr>
          <w:b/>
          <w:szCs w:val="24"/>
          <w:lang w:val="es-ES"/>
        </w:rPr>
        <w:tab/>
        <w:t>Subcontratación</w:t>
      </w:r>
    </w:p>
    <w:p w:rsidR="00BF21AB" w:rsidRPr="00C56792" w:rsidRDefault="00BF21AB" w:rsidP="00BF21AB">
      <w:pPr>
        <w:pStyle w:val="ListNumber"/>
        <w:numPr>
          <w:ilvl w:val="0"/>
          <w:numId w:val="0"/>
        </w:numPr>
        <w:spacing w:after="0"/>
        <w:ind w:left="567" w:hanging="567"/>
        <w:rPr>
          <w:sz w:val="22"/>
          <w:szCs w:val="24"/>
          <w:lang w:val="es-ES"/>
        </w:rPr>
      </w:pPr>
      <w:r w:rsidRPr="00C56792">
        <w:rPr>
          <w:sz w:val="22"/>
          <w:szCs w:val="24"/>
          <w:lang w:val="es-ES"/>
        </w:rPr>
        <w:t>4.9</w:t>
      </w:r>
      <w:r w:rsidRPr="00C56792">
        <w:rPr>
          <w:sz w:val="22"/>
          <w:szCs w:val="24"/>
          <w:lang w:val="es-ES"/>
        </w:rPr>
        <w:tab/>
        <w:t>[</w:t>
      </w:r>
      <w:r w:rsidRPr="00C56792">
        <w:rPr>
          <w:sz w:val="22"/>
          <w:szCs w:val="24"/>
          <w:highlight w:val="yellow"/>
          <w:lang w:val="es-ES"/>
        </w:rPr>
        <w:t>Solo para el FED</w:t>
      </w:r>
      <w:r w:rsidRPr="00C56792">
        <w:rPr>
          <w:sz w:val="22"/>
          <w:szCs w:val="24"/>
          <w:lang w:val="es-ES"/>
        </w:rPr>
        <w:t xml:space="preserve">: </w:t>
      </w:r>
    </w:p>
    <w:p w:rsidR="00BF21AB" w:rsidRPr="00C56792" w:rsidRDefault="00BF21AB" w:rsidP="00BF21AB">
      <w:pPr>
        <w:pStyle w:val="ListNumber"/>
        <w:numPr>
          <w:ilvl w:val="0"/>
          <w:numId w:val="0"/>
        </w:numPr>
        <w:ind w:left="567"/>
        <w:rPr>
          <w:sz w:val="22"/>
          <w:szCs w:val="24"/>
          <w:lang w:val="es-ES"/>
        </w:rPr>
      </w:pPr>
      <w:r w:rsidRPr="00C56792">
        <w:rPr>
          <w:sz w:val="22"/>
          <w:szCs w:val="24"/>
          <w:highlight w:val="lightGray"/>
          <w:lang w:val="es-ES"/>
        </w:rPr>
        <w:t xml:space="preserve">Al seleccionar a los subcontratistas y/o a otros </w:t>
      </w:r>
      <w:r w:rsidR="00722E2B" w:rsidRPr="00C56792">
        <w:rPr>
          <w:sz w:val="22"/>
          <w:szCs w:val="24"/>
          <w:highlight w:val="lightGray"/>
          <w:lang w:val="es-ES"/>
        </w:rPr>
        <w:t>c</w:t>
      </w:r>
      <w:r w:rsidRPr="00C56792">
        <w:rPr>
          <w:sz w:val="22"/>
          <w:szCs w:val="24"/>
          <w:highlight w:val="lightGray"/>
          <w:lang w:val="es-ES"/>
        </w:rPr>
        <w:t xml:space="preserve">ontratistas independientes </w:t>
      </w:r>
      <w:r w:rsidR="00692190" w:rsidRPr="00BC686D">
        <w:rPr>
          <w:sz w:val="22"/>
          <w:szCs w:val="24"/>
          <w:highlight w:val="lightGray"/>
          <w:lang w:val="es-ES"/>
        </w:rPr>
        <w:t xml:space="preserve">de un país elegible, </w:t>
      </w:r>
      <w:r w:rsidRPr="00692190">
        <w:rPr>
          <w:sz w:val="22"/>
          <w:szCs w:val="24"/>
          <w:highlight w:val="lightGray"/>
          <w:lang w:val="es-ES"/>
        </w:rPr>
        <w:t xml:space="preserve">se dará </w:t>
      </w:r>
      <w:r w:rsidRPr="00C56792">
        <w:rPr>
          <w:sz w:val="22"/>
          <w:szCs w:val="24"/>
          <w:highlight w:val="lightGray"/>
          <w:lang w:val="es-ES"/>
        </w:rPr>
        <w:t>preferencia a las personas físicas, empresas y sociedades de los Estados ACP capaces de ejecutar las tareas en condiciones similares.</w:t>
      </w:r>
      <w:r w:rsidRPr="00C56792">
        <w:rPr>
          <w:sz w:val="22"/>
          <w:szCs w:val="24"/>
          <w:lang w:val="es-ES"/>
        </w:rPr>
        <w:t>]</w:t>
      </w:r>
    </w:p>
    <w:p w:rsidR="003D272B" w:rsidRPr="00C56792" w:rsidRDefault="003D272B" w:rsidP="00F55601">
      <w:pPr>
        <w:pStyle w:val="ListNumber10"/>
        <w:tabs>
          <w:tab w:val="clear" w:pos="1485"/>
          <w:tab w:val="left" w:pos="1418"/>
        </w:tabs>
        <w:ind w:left="567" w:hanging="567"/>
        <w:rPr>
          <w:sz w:val="22"/>
          <w:szCs w:val="22"/>
          <w:lang w:val="es-ES"/>
        </w:rPr>
      </w:pPr>
      <w:r w:rsidRPr="00C56792">
        <w:rPr>
          <w:b/>
          <w:sz w:val="22"/>
          <w:szCs w:val="22"/>
          <w:lang w:val="es-ES"/>
        </w:rPr>
        <w:t>Cláusula</w:t>
      </w:r>
      <w:r w:rsidR="008B18FC" w:rsidRPr="00C56792">
        <w:rPr>
          <w:b/>
          <w:sz w:val="22"/>
          <w:szCs w:val="22"/>
          <w:lang w:val="es-ES"/>
        </w:rPr>
        <w:t xml:space="preserve"> </w:t>
      </w:r>
      <w:r w:rsidRPr="00C56792">
        <w:rPr>
          <w:b/>
          <w:sz w:val="22"/>
          <w:szCs w:val="22"/>
          <w:lang w:val="es-ES"/>
        </w:rPr>
        <w:t xml:space="preserve">7 </w:t>
      </w:r>
      <w:r w:rsidR="00F55601">
        <w:rPr>
          <w:b/>
          <w:sz w:val="22"/>
          <w:szCs w:val="22"/>
          <w:lang w:val="es-ES"/>
        </w:rPr>
        <w:tab/>
      </w:r>
      <w:r w:rsidRPr="00C56792">
        <w:rPr>
          <w:b/>
          <w:sz w:val="22"/>
          <w:szCs w:val="22"/>
          <w:lang w:val="es-ES"/>
        </w:rPr>
        <w:t>Obligaciones generales</w:t>
      </w:r>
    </w:p>
    <w:p w:rsidR="003D272B" w:rsidRPr="00C56792" w:rsidRDefault="003D272B" w:rsidP="003D272B">
      <w:pPr>
        <w:pStyle w:val="ListNumber10"/>
        <w:tabs>
          <w:tab w:val="clear" w:pos="1485"/>
        </w:tabs>
        <w:ind w:left="567" w:hanging="567"/>
        <w:rPr>
          <w:b/>
          <w:lang w:val="es-ES"/>
        </w:rPr>
      </w:pPr>
      <w:r w:rsidRPr="00C56792">
        <w:rPr>
          <w:sz w:val="22"/>
          <w:szCs w:val="22"/>
          <w:lang w:val="es-ES"/>
        </w:rPr>
        <w:t xml:space="preserve">7.8 </w:t>
      </w:r>
      <w:r w:rsidRPr="00C56792">
        <w:rPr>
          <w:sz w:val="22"/>
          <w:szCs w:val="22"/>
          <w:lang w:val="es-ES"/>
        </w:rPr>
        <w:tab/>
      </w:r>
      <w:r w:rsidRPr="00C56792">
        <w:rPr>
          <w:sz w:val="22"/>
          <w:szCs w:val="22"/>
          <w:highlight w:val="yellow"/>
          <w:lang w:val="es-ES"/>
        </w:rPr>
        <w:t>&lt;</w:t>
      </w:r>
      <w:r w:rsidR="00E64D5A" w:rsidRPr="00C56792">
        <w:rPr>
          <w:sz w:val="22"/>
          <w:szCs w:val="22"/>
          <w:highlight w:val="yellow"/>
          <w:lang w:val="es-ES"/>
        </w:rPr>
        <w:t>Es</w:t>
      </w:r>
      <w:r w:rsidRPr="00C56792">
        <w:rPr>
          <w:sz w:val="22"/>
          <w:szCs w:val="22"/>
          <w:highlight w:val="yellow"/>
          <w:lang w:val="es-ES"/>
        </w:rPr>
        <w:t>pecif</w:t>
      </w:r>
      <w:r w:rsidR="0079033F" w:rsidRPr="00C56792">
        <w:rPr>
          <w:sz w:val="22"/>
          <w:szCs w:val="22"/>
          <w:highlight w:val="yellow"/>
          <w:lang w:val="es-ES"/>
        </w:rPr>
        <w:t>ique</w:t>
      </w:r>
      <w:r w:rsidRPr="00C56792">
        <w:rPr>
          <w:sz w:val="22"/>
          <w:szCs w:val="22"/>
          <w:highlight w:val="yellow"/>
          <w:lang w:val="es-ES"/>
        </w:rPr>
        <w:t xml:space="preserve"> las actividades específicas que </w:t>
      </w:r>
      <w:r w:rsidR="00E64D5A" w:rsidRPr="00C56792">
        <w:rPr>
          <w:sz w:val="22"/>
          <w:szCs w:val="22"/>
          <w:highlight w:val="yellow"/>
          <w:lang w:val="es-ES"/>
        </w:rPr>
        <w:t>deberá realizar</w:t>
      </w:r>
      <w:r w:rsidRPr="00C56792">
        <w:rPr>
          <w:sz w:val="22"/>
          <w:szCs w:val="22"/>
          <w:highlight w:val="yellow"/>
          <w:lang w:val="es-ES"/>
        </w:rPr>
        <w:t xml:space="preserve"> el </w:t>
      </w:r>
      <w:r w:rsidR="006627C2" w:rsidRPr="00C56792">
        <w:rPr>
          <w:sz w:val="22"/>
          <w:szCs w:val="22"/>
          <w:highlight w:val="yellow"/>
          <w:lang w:val="es-ES"/>
        </w:rPr>
        <w:t>contratista</w:t>
      </w:r>
      <w:r w:rsidRPr="00C56792">
        <w:rPr>
          <w:sz w:val="22"/>
          <w:szCs w:val="22"/>
          <w:highlight w:val="yellow"/>
          <w:lang w:val="es-ES"/>
        </w:rPr>
        <w:t xml:space="preserve"> para cumplir su</w:t>
      </w:r>
      <w:r w:rsidR="00E64D5A" w:rsidRPr="00C56792">
        <w:rPr>
          <w:sz w:val="22"/>
          <w:szCs w:val="22"/>
          <w:highlight w:val="yellow"/>
          <w:lang w:val="es-ES"/>
        </w:rPr>
        <w:t>s</w:t>
      </w:r>
      <w:r w:rsidRPr="00C56792">
        <w:rPr>
          <w:sz w:val="22"/>
          <w:szCs w:val="22"/>
          <w:highlight w:val="yellow"/>
          <w:lang w:val="es-ES"/>
        </w:rPr>
        <w:t xml:space="preserve"> obligaci</w:t>
      </w:r>
      <w:r w:rsidR="00E64D5A" w:rsidRPr="00C56792">
        <w:rPr>
          <w:sz w:val="22"/>
          <w:szCs w:val="22"/>
          <w:highlight w:val="yellow"/>
          <w:lang w:val="es-ES"/>
        </w:rPr>
        <w:t>ones</w:t>
      </w:r>
      <w:r w:rsidRPr="00C56792">
        <w:rPr>
          <w:sz w:val="22"/>
          <w:szCs w:val="22"/>
          <w:highlight w:val="yellow"/>
          <w:lang w:val="es-ES"/>
        </w:rPr>
        <w:t xml:space="preserve"> mínima</w:t>
      </w:r>
      <w:r w:rsidR="00E64D5A" w:rsidRPr="00C56792">
        <w:rPr>
          <w:sz w:val="22"/>
          <w:szCs w:val="22"/>
          <w:highlight w:val="yellow"/>
          <w:lang w:val="es-ES"/>
        </w:rPr>
        <w:t>s relativas</w:t>
      </w:r>
      <w:r w:rsidRPr="00C56792">
        <w:rPr>
          <w:sz w:val="22"/>
          <w:szCs w:val="22"/>
          <w:highlight w:val="yellow"/>
          <w:lang w:val="es-ES"/>
        </w:rPr>
        <w:t xml:space="preserve"> a la visibilidad.</w:t>
      </w:r>
      <w:r w:rsidRPr="00C56792">
        <w:rPr>
          <w:sz w:val="22"/>
          <w:szCs w:val="22"/>
          <w:highlight w:val="yellow"/>
          <w:shd w:val="clear" w:color="auto" w:fill="FFFF00"/>
          <w:lang w:val="es-ES"/>
        </w:rPr>
        <w:t xml:space="preserve"> Estas actividades deberá</w:t>
      </w:r>
      <w:r w:rsidR="00E64D5A" w:rsidRPr="00C56792">
        <w:rPr>
          <w:sz w:val="22"/>
          <w:szCs w:val="22"/>
          <w:highlight w:val="yellow"/>
          <w:shd w:val="clear" w:color="auto" w:fill="FFFF00"/>
          <w:lang w:val="es-ES"/>
        </w:rPr>
        <w:t>n</w:t>
      </w:r>
      <w:r w:rsidRPr="00C56792">
        <w:rPr>
          <w:sz w:val="22"/>
          <w:szCs w:val="22"/>
          <w:highlight w:val="yellow"/>
          <w:shd w:val="clear" w:color="auto" w:fill="FFFF00"/>
          <w:lang w:val="es-ES"/>
        </w:rPr>
        <w:t xml:space="preserve"> ajustarse a las </w:t>
      </w:r>
      <w:r w:rsidRPr="00C56792">
        <w:rPr>
          <w:sz w:val="22"/>
          <w:szCs w:val="22"/>
          <w:highlight w:val="yellow"/>
          <w:shd w:val="clear" w:color="auto" w:fill="FFFF00"/>
          <w:lang w:val="es-ES"/>
        </w:rPr>
        <w:lastRenderedPageBreak/>
        <w:t xml:space="preserve">normas establecidas en el Manual de Comunicación y </w:t>
      </w:r>
      <w:r w:rsidR="00E64D5A" w:rsidRPr="00C56792">
        <w:rPr>
          <w:sz w:val="22"/>
          <w:szCs w:val="22"/>
          <w:highlight w:val="yellow"/>
          <w:shd w:val="clear" w:color="auto" w:fill="FFFF00"/>
          <w:lang w:val="es-ES"/>
        </w:rPr>
        <w:t>V</w:t>
      </w:r>
      <w:r w:rsidRPr="00C56792">
        <w:rPr>
          <w:sz w:val="22"/>
          <w:szCs w:val="22"/>
          <w:highlight w:val="yellow"/>
          <w:shd w:val="clear" w:color="auto" w:fill="FFFF00"/>
          <w:lang w:val="es-ES"/>
        </w:rPr>
        <w:t>isibilidad de las acciones exteriores de la UE, publicado por la Comisión Europea.</w:t>
      </w:r>
      <w:r w:rsidR="00E64D5A" w:rsidRPr="00C56792">
        <w:rPr>
          <w:sz w:val="22"/>
          <w:szCs w:val="22"/>
          <w:shd w:val="clear" w:color="auto" w:fill="FFFF00"/>
          <w:lang w:val="es-ES"/>
        </w:rPr>
        <w:t>&gt;</w:t>
      </w:r>
    </w:p>
    <w:p w:rsidR="003D272B" w:rsidRPr="00C56792" w:rsidRDefault="00E64D5A" w:rsidP="003D272B">
      <w:pPr>
        <w:tabs>
          <w:tab w:val="left" w:pos="1134"/>
        </w:tabs>
        <w:spacing w:before="240" w:after="120"/>
        <w:ind w:left="1134" w:hanging="1134"/>
        <w:rPr>
          <w:sz w:val="22"/>
          <w:szCs w:val="22"/>
          <w:lang w:val="es-ES"/>
        </w:rPr>
      </w:pPr>
      <w:r w:rsidRPr="00C56792">
        <w:rPr>
          <w:b/>
          <w:lang w:val="es-ES"/>
        </w:rPr>
        <w:t>C</w:t>
      </w:r>
      <w:r w:rsidR="003D272B" w:rsidRPr="00C56792">
        <w:rPr>
          <w:b/>
          <w:lang w:val="es-ES"/>
        </w:rPr>
        <w:t>láusula</w:t>
      </w:r>
      <w:r w:rsidR="008B18FC" w:rsidRPr="00C56792">
        <w:rPr>
          <w:b/>
          <w:lang w:val="es-ES"/>
        </w:rPr>
        <w:t xml:space="preserve"> </w:t>
      </w:r>
      <w:r w:rsidR="003D272B" w:rsidRPr="00C56792">
        <w:rPr>
          <w:b/>
          <w:lang w:val="es-ES"/>
        </w:rPr>
        <w:t xml:space="preserve">12 </w:t>
      </w:r>
      <w:r w:rsidR="00F95F15">
        <w:rPr>
          <w:b/>
          <w:lang w:val="es-ES"/>
        </w:rPr>
        <w:t xml:space="preserve">  </w:t>
      </w:r>
      <w:r w:rsidR="003D272B" w:rsidRPr="00C56792">
        <w:rPr>
          <w:b/>
          <w:lang w:val="es-ES"/>
        </w:rPr>
        <w:t xml:space="preserve"> Responsabilidades</w:t>
      </w:r>
    </w:p>
    <w:p w:rsidR="003D272B" w:rsidRPr="00C56792" w:rsidRDefault="003D272B" w:rsidP="00FD0C8D">
      <w:pPr>
        <w:tabs>
          <w:tab w:val="left" w:pos="1134"/>
        </w:tabs>
        <w:spacing w:before="240" w:after="120"/>
        <w:ind w:left="567" w:hanging="567"/>
        <w:rPr>
          <w:sz w:val="22"/>
          <w:szCs w:val="22"/>
          <w:lang w:val="es-ES"/>
        </w:rPr>
      </w:pPr>
      <w:r w:rsidRPr="00C56792">
        <w:rPr>
          <w:sz w:val="22"/>
          <w:szCs w:val="22"/>
          <w:lang w:val="es-ES"/>
        </w:rPr>
        <w:t xml:space="preserve">12.1 </w:t>
      </w:r>
      <w:r w:rsidR="00E64D5A" w:rsidRPr="00C56792">
        <w:rPr>
          <w:sz w:val="22"/>
          <w:szCs w:val="22"/>
          <w:lang w:val="es-ES"/>
        </w:rPr>
        <w:tab/>
      </w:r>
      <w:r w:rsidRPr="00C56792">
        <w:rPr>
          <w:sz w:val="22"/>
          <w:szCs w:val="22"/>
          <w:lang w:val="es-ES"/>
        </w:rPr>
        <w:t>&lt;</w:t>
      </w:r>
      <w:r w:rsidR="0079033F" w:rsidRPr="00C56792">
        <w:rPr>
          <w:sz w:val="22"/>
          <w:szCs w:val="22"/>
          <w:highlight w:val="yellow"/>
          <w:lang w:val="es-ES"/>
        </w:rPr>
        <w:t>Especifique</w:t>
      </w:r>
      <w:r w:rsidR="00604E82" w:rsidRPr="00C56792">
        <w:rPr>
          <w:sz w:val="22"/>
          <w:szCs w:val="22"/>
          <w:highlight w:val="yellow"/>
          <w:lang w:val="es-ES"/>
        </w:rPr>
        <w:t xml:space="preserve"> aquí los requisitos específicos de la responsabilidad por daños causados a</w:t>
      </w:r>
      <w:r w:rsidRPr="00C56792">
        <w:rPr>
          <w:sz w:val="22"/>
          <w:szCs w:val="22"/>
          <w:highlight w:val="yellow"/>
          <w:lang w:val="es-ES"/>
        </w:rPr>
        <w:t xml:space="preserve">l Órgano de Contratación&gt; </w:t>
      </w:r>
      <w:r w:rsidR="00FD0C8D" w:rsidRPr="00C56792">
        <w:rPr>
          <w:sz w:val="22"/>
          <w:szCs w:val="22"/>
          <w:highlight w:val="yellow"/>
          <w:lang w:val="es-ES"/>
        </w:rPr>
        <w:t xml:space="preserve">[Para los contratos de un importe superior a un millón EUR: en algunos casos, los contratistas pueden causar un perjuicio por un importe muy superior al valor del contrato. Esto puede </w:t>
      </w:r>
      <w:r w:rsidR="006E51BD" w:rsidRPr="00C56792">
        <w:rPr>
          <w:sz w:val="22"/>
          <w:szCs w:val="22"/>
          <w:highlight w:val="yellow"/>
          <w:lang w:val="es-ES"/>
        </w:rPr>
        <w:t>ocurrir</w:t>
      </w:r>
      <w:r w:rsidR="00FD0C8D" w:rsidRPr="00C56792">
        <w:rPr>
          <w:sz w:val="22"/>
          <w:szCs w:val="22"/>
          <w:highlight w:val="yellow"/>
          <w:lang w:val="es-ES"/>
        </w:rPr>
        <w:t xml:space="preserve">, en particular, cuando este contrato de servicios está vinculado a otro contrato y cuando el riesgo financiero es elevado, como, por ejemplo, en los siguientes casos: diseño o supervisión de obras, evaluación, auditoría, preparación de pliegos de condiciones o especificaciones técnicas o presupuestos-programa. </w:t>
      </w:r>
      <w:r w:rsidR="00604E82" w:rsidRPr="00C56792">
        <w:rPr>
          <w:sz w:val="22"/>
          <w:szCs w:val="22"/>
          <w:highlight w:val="yellow"/>
          <w:lang w:val="es-ES"/>
        </w:rPr>
        <w:t xml:space="preserve">Si se considera necesario establecer un límite </w:t>
      </w:r>
      <w:r w:rsidR="00FD0C8D" w:rsidRPr="00C56792">
        <w:rPr>
          <w:sz w:val="22"/>
          <w:szCs w:val="22"/>
          <w:highlight w:val="yellow"/>
          <w:lang w:val="es-ES"/>
        </w:rPr>
        <w:t>superior</w:t>
      </w:r>
      <w:r w:rsidR="00604E82" w:rsidRPr="00C56792">
        <w:rPr>
          <w:sz w:val="22"/>
          <w:szCs w:val="22"/>
          <w:highlight w:val="yellow"/>
          <w:lang w:val="es-ES"/>
        </w:rPr>
        <w:t xml:space="preserve"> al mencionado en las Condiciones Generales</w:t>
      </w:r>
      <w:r w:rsidRPr="00C56792">
        <w:rPr>
          <w:sz w:val="22"/>
          <w:szCs w:val="22"/>
          <w:highlight w:val="yellow"/>
          <w:lang w:val="es-ES"/>
        </w:rPr>
        <w:t xml:space="preserve">, </w:t>
      </w:r>
      <w:r w:rsidR="00604E82" w:rsidRPr="00C56792">
        <w:rPr>
          <w:sz w:val="22"/>
          <w:szCs w:val="22"/>
          <w:highlight w:val="yellow"/>
          <w:lang w:val="es-ES"/>
        </w:rPr>
        <w:t>añ</w:t>
      </w:r>
      <w:r w:rsidR="00FD0C8D" w:rsidRPr="00C56792">
        <w:rPr>
          <w:sz w:val="22"/>
          <w:szCs w:val="22"/>
          <w:highlight w:val="yellow"/>
          <w:lang w:val="es-ES"/>
        </w:rPr>
        <w:t>ada</w:t>
      </w:r>
      <w:r w:rsidR="00604E82" w:rsidRPr="00C56792">
        <w:rPr>
          <w:sz w:val="22"/>
          <w:szCs w:val="22"/>
          <w:highlight w:val="yellow"/>
          <w:lang w:val="es-ES"/>
        </w:rPr>
        <w:t xml:space="preserve"> la </w:t>
      </w:r>
      <w:r w:rsidR="006E51BD" w:rsidRPr="00C56792">
        <w:rPr>
          <w:sz w:val="22"/>
          <w:szCs w:val="22"/>
          <w:highlight w:val="yellow"/>
          <w:lang w:val="es-ES"/>
        </w:rPr>
        <w:t xml:space="preserve">siguiente </w:t>
      </w:r>
      <w:r w:rsidR="00604E82" w:rsidRPr="00C56792">
        <w:rPr>
          <w:sz w:val="22"/>
          <w:szCs w:val="22"/>
          <w:highlight w:val="yellow"/>
          <w:lang w:val="es-ES"/>
        </w:rPr>
        <w:t>cláusula</w:t>
      </w:r>
      <w:r w:rsidRPr="00C56792">
        <w:rPr>
          <w:sz w:val="22"/>
          <w:szCs w:val="22"/>
          <w:lang w:val="es-ES"/>
        </w:rPr>
        <w:t>:</w:t>
      </w:r>
    </w:p>
    <w:p w:rsidR="003D272B" w:rsidRPr="00C56792" w:rsidRDefault="00844A81" w:rsidP="003D272B">
      <w:pPr>
        <w:tabs>
          <w:tab w:val="left" w:pos="1134"/>
        </w:tabs>
        <w:spacing w:before="240" w:after="120"/>
        <w:ind w:left="567"/>
        <w:rPr>
          <w:sz w:val="22"/>
          <w:szCs w:val="22"/>
          <w:lang w:val="es-ES"/>
        </w:rPr>
      </w:pPr>
      <w:r w:rsidRPr="00C56792">
        <w:rPr>
          <w:sz w:val="22"/>
          <w:szCs w:val="22"/>
          <w:lang w:val="es-ES"/>
        </w:rPr>
        <w:t>«</w:t>
      </w:r>
      <w:r w:rsidRPr="00C56792">
        <w:rPr>
          <w:sz w:val="22"/>
          <w:szCs w:val="22"/>
          <w:highlight w:val="lightGray"/>
          <w:lang w:val="es-ES"/>
        </w:rPr>
        <w:t>No obstante lo dispuesto en el cláusula</w:t>
      </w:r>
      <w:r w:rsidR="008B18FC" w:rsidRPr="00C56792">
        <w:rPr>
          <w:sz w:val="22"/>
          <w:szCs w:val="22"/>
          <w:highlight w:val="lightGray"/>
          <w:lang w:val="es-ES"/>
        </w:rPr>
        <w:t xml:space="preserve"> </w:t>
      </w:r>
      <w:r w:rsidRPr="00C56792">
        <w:rPr>
          <w:sz w:val="22"/>
          <w:szCs w:val="22"/>
          <w:highlight w:val="lightGray"/>
          <w:lang w:val="es-ES"/>
        </w:rPr>
        <w:t>12.2, apartado</w:t>
      </w:r>
      <w:r w:rsidR="008B18FC" w:rsidRPr="00C56792">
        <w:rPr>
          <w:sz w:val="22"/>
          <w:szCs w:val="22"/>
          <w:highlight w:val="lightGray"/>
          <w:lang w:val="es-ES"/>
        </w:rPr>
        <w:t xml:space="preserve"> </w:t>
      </w:r>
      <w:r w:rsidRPr="00C56792">
        <w:rPr>
          <w:sz w:val="22"/>
          <w:szCs w:val="22"/>
          <w:highlight w:val="lightGray"/>
          <w:lang w:val="es-ES"/>
        </w:rPr>
        <w:t xml:space="preserve">2, de las Condiciones Generales, la indemnización por daños resultantes de la responsabilidad del </w:t>
      </w:r>
      <w:r w:rsidR="006627C2" w:rsidRPr="00C56792">
        <w:rPr>
          <w:sz w:val="22"/>
          <w:szCs w:val="22"/>
          <w:highlight w:val="lightGray"/>
          <w:lang w:val="es-ES"/>
        </w:rPr>
        <w:t>contratista</w:t>
      </w:r>
      <w:r w:rsidRPr="00C56792">
        <w:rPr>
          <w:sz w:val="22"/>
          <w:szCs w:val="22"/>
          <w:highlight w:val="lightGray"/>
          <w:lang w:val="es-ES"/>
        </w:rPr>
        <w:t xml:space="preserve"> respecto del Órgano de Contratación </w:t>
      </w:r>
      <w:r w:rsidR="006E51BD" w:rsidRPr="00C56792">
        <w:rPr>
          <w:sz w:val="22"/>
          <w:szCs w:val="22"/>
          <w:highlight w:val="lightGray"/>
          <w:lang w:val="es-ES"/>
        </w:rPr>
        <w:t>se limita</w:t>
      </w:r>
      <w:r w:rsidRPr="00C56792">
        <w:rPr>
          <w:sz w:val="22"/>
          <w:szCs w:val="22"/>
          <w:highlight w:val="lightGray"/>
          <w:lang w:val="es-ES"/>
        </w:rPr>
        <w:t xml:space="preserve"> a un importe igual a</w:t>
      </w:r>
      <w:r w:rsidR="00FD0C8D" w:rsidRPr="00C56792">
        <w:rPr>
          <w:sz w:val="22"/>
          <w:szCs w:val="22"/>
          <w:lang w:val="es-ES"/>
        </w:rPr>
        <w:t xml:space="preserve"> &lt;</w:t>
      </w:r>
      <w:r w:rsidRPr="00C56792">
        <w:rPr>
          <w:sz w:val="22"/>
          <w:szCs w:val="22"/>
          <w:highlight w:val="yellow"/>
          <w:lang w:val="es-ES"/>
        </w:rPr>
        <w:t>rell</w:t>
      </w:r>
      <w:r w:rsidR="00FD0C8D" w:rsidRPr="00C56792">
        <w:rPr>
          <w:sz w:val="22"/>
          <w:szCs w:val="22"/>
          <w:highlight w:val="yellow"/>
          <w:lang w:val="es-ES"/>
        </w:rPr>
        <w:t>ene</w:t>
      </w:r>
      <w:r w:rsidRPr="00C56792">
        <w:rPr>
          <w:sz w:val="22"/>
          <w:szCs w:val="22"/>
          <w:highlight w:val="yellow"/>
          <w:lang w:val="es-ES"/>
        </w:rPr>
        <w:t xml:space="preserve"> con </w:t>
      </w:r>
      <w:r w:rsidR="00FD0C8D" w:rsidRPr="00C56792">
        <w:rPr>
          <w:sz w:val="22"/>
          <w:szCs w:val="22"/>
          <w:highlight w:val="yellow"/>
          <w:lang w:val="es-ES"/>
        </w:rPr>
        <w:t>un</w:t>
      </w:r>
      <w:r w:rsidRPr="00C56792">
        <w:rPr>
          <w:sz w:val="22"/>
          <w:szCs w:val="22"/>
          <w:highlight w:val="yellow"/>
          <w:lang w:val="es-ES"/>
        </w:rPr>
        <w:t xml:space="preserve"> </w:t>
      </w:r>
      <w:r w:rsidR="003C2D51" w:rsidRPr="00C56792">
        <w:rPr>
          <w:sz w:val="22"/>
          <w:szCs w:val="22"/>
          <w:highlight w:val="yellow"/>
          <w:lang w:val="es-ES"/>
        </w:rPr>
        <w:t xml:space="preserve">importe </w:t>
      </w:r>
      <w:r w:rsidR="00FD0C8D" w:rsidRPr="00C56792">
        <w:rPr>
          <w:sz w:val="22"/>
          <w:szCs w:val="22"/>
          <w:highlight w:val="yellow"/>
          <w:lang w:val="es-ES"/>
        </w:rPr>
        <w:t xml:space="preserve">que pueda ser un múltiplo </w:t>
      </w:r>
      <w:r w:rsidRPr="00C56792">
        <w:rPr>
          <w:sz w:val="22"/>
          <w:szCs w:val="22"/>
          <w:highlight w:val="yellow"/>
          <w:lang w:val="es-ES"/>
        </w:rPr>
        <w:t xml:space="preserve">del valor del </w:t>
      </w:r>
      <w:r w:rsidR="006627C2" w:rsidRPr="00C56792">
        <w:rPr>
          <w:sz w:val="22"/>
          <w:szCs w:val="22"/>
          <w:highlight w:val="yellow"/>
          <w:lang w:val="es-ES"/>
        </w:rPr>
        <w:t>contrato</w:t>
      </w:r>
      <w:r w:rsidR="00722E2B" w:rsidRPr="00C56792">
        <w:rPr>
          <w:sz w:val="22"/>
          <w:szCs w:val="22"/>
          <w:lang w:val="es-ES"/>
        </w:rPr>
        <w:t>&gt;.</w:t>
      </w:r>
      <w:r w:rsidR="00FD0C8D" w:rsidRPr="00C56792">
        <w:rPr>
          <w:sz w:val="22"/>
          <w:szCs w:val="22"/>
          <w:lang w:val="es-ES"/>
        </w:rPr>
        <w:t>»]</w:t>
      </w:r>
    </w:p>
    <w:p w:rsidR="00FD0C8D" w:rsidRPr="00C56792" w:rsidRDefault="00FD0C8D" w:rsidP="00FD0C8D">
      <w:pPr>
        <w:tabs>
          <w:tab w:val="left" w:pos="1134"/>
        </w:tabs>
        <w:spacing w:before="240" w:after="120"/>
        <w:ind w:left="567"/>
        <w:rPr>
          <w:sz w:val="22"/>
          <w:szCs w:val="22"/>
          <w:lang w:val="es-ES"/>
        </w:rPr>
      </w:pPr>
      <w:r w:rsidRPr="00C56792">
        <w:rPr>
          <w:sz w:val="22"/>
          <w:szCs w:val="22"/>
          <w:highlight w:val="yellow"/>
          <w:lang w:val="es-ES"/>
        </w:rPr>
        <w:t xml:space="preserve">[Para los contratos de un importe inferior a un millón EUR: en algunos casos, </w:t>
      </w:r>
      <w:r w:rsidR="006E51BD" w:rsidRPr="00C56792">
        <w:rPr>
          <w:sz w:val="22"/>
          <w:szCs w:val="22"/>
          <w:highlight w:val="yellow"/>
          <w:lang w:val="es-ES"/>
        </w:rPr>
        <w:t>fijar el límite de</w:t>
      </w:r>
      <w:r w:rsidRPr="00C56792">
        <w:rPr>
          <w:sz w:val="22"/>
          <w:szCs w:val="22"/>
          <w:highlight w:val="yellow"/>
          <w:lang w:val="es-ES"/>
        </w:rPr>
        <w:t xml:space="preserve"> la responsabilidad de los contratistas </w:t>
      </w:r>
      <w:r w:rsidR="006E51BD" w:rsidRPr="00C56792">
        <w:rPr>
          <w:sz w:val="22"/>
          <w:szCs w:val="22"/>
          <w:highlight w:val="yellow"/>
          <w:lang w:val="es-ES"/>
        </w:rPr>
        <w:t>en</w:t>
      </w:r>
      <w:r w:rsidRPr="00C56792">
        <w:rPr>
          <w:sz w:val="22"/>
          <w:szCs w:val="22"/>
          <w:highlight w:val="yellow"/>
          <w:lang w:val="es-ES"/>
        </w:rPr>
        <w:t xml:space="preserve"> un millón EUR puede resultar desproporcionado en comparación con el contenido del </w:t>
      </w:r>
      <w:r w:rsidR="006E51BD" w:rsidRPr="00C56792">
        <w:rPr>
          <w:sz w:val="22"/>
          <w:szCs w:val="22"/>
          <w:highlight w:val="yellow"/>
          <w:lang w:val="es-ES"/>
        </w:rPr>
        <w:t xml:space="preserve">contrato. Esto puede ocurrir, en particular, </w:t>
      </w:r>
      <w:r w:rsidRPr="00C56792">
        <w:rPr>
          <w:sz w:val="22"/>
          <w:szCs w:val="22"/>
          <w:highlight w:val="yellow"/>
          <w:lang w:val="es-ES"/>
        </w:rPr>
        <w:t>cua</w:t>
      </w:r>
      <w:r w:rsidR="006E51BD" w:rsidRPr="00C56792">
        <w:rPr>
          <w:sz w:val="22"/>
          <w:szCs w:val="22"/>
          <w:highlight w:val="yellow"/>
          <w:lang w:val="es-ES"/>
        </w:rPr>
        <w:t>ndo el riesgo financiero es bajo</w:t>
      </w:r>
      <w:r w:rsidRPr="00C56792">
        <w:rPr>
          <w:sz w:val="22"/>
          <w:szCs w:val="22"/>
          <w:highlight w:val="yellow"/>
          <w:lang w:val="es-ES"/>
        </w:rPr>
        <w:t xml:space="preserve">, </w:t>
      </w:r>
      <w:r w:rsidR="006E51BD" w:rsidRPr="00C56792">
        <w:rPr>
          <w:sz w:val="22"/>
          <w:szCs w:val="22"/>
          <w:highlight w:val="yellow"/>
          <w:lang w:val="es-ES"/>
        </w:rPr>
        <w:t xml:space="preserve">como en los contratos de asistencia técnica o elaboración de estudios. </w:t>
      </w:r>
      <w:r w:rsidRPr="00C56792">
        <w:rPr>
          <w:sz w:val="22"/>
          <w:szCs w:val="22"/>
          <w:highlight w:val="yellow"/>
          <w:lang w:val="es-ES"/>
        </w:rPr>
        <w:t xml:space="preserve">Si considera necesario establecer un límite inferior al estipulado en las Condiciones Generales, </w:t>
      </w:r>
      <w:r w:rsidR="006E51BD" w:rsidRPr="00C56792">
        <w:rPr>
          <w:sz w:val="22"/>
          <w:szCs w:val="22"/>
          <w:highlight w:val="yellow"/>
          <w:lang w:val="es-ES"/>
        </w:rPr>
        <w:t>añada la siguiente cláusula</w:t>
      </w:r>
      <w:r w:rsidRPr="00C56792">
        <w:rPr>
          <w:sz w:val="22"/>
          <w:szCs w:val="22"/>
          <w:highlight w:val="yellow"/>
          <w:lang w:val="es-ES"/>
        </w:rPr>
        <w:t>:</w:t>
      </w:r>
    </w:p>
    <w:p w:rsidR="006E51BD" w:rsidRPr="00C56792" w:rsidRDefault="006E51BD" w:rsidP="00FD0C8D">
      <w:pPr>
        <w:tabs>
          <w:tab w:val="left" w:pos="1134"/>
        </w:tabs>
        <w:spacing w:before="240" w:after="120"/>
        <w:ind w:left="567"/>
        <w:rPr>
          <w:sz w:val="22"/>
          <w:szCs w:val="22"/>
          <w:lang w:val="es-ES"/>
        </w:rPr>
      </w:pPr>
      <w:r w:rsidRPr="00C56792">
        <w:rPr>
          <w:sz w:val="22"/>
          <w:szCs w:val="22"/>
          <w:lang w:val="es-ES"/>
        </w:rPr>
        <w:t>«</w:t>
      </w:r>
      <w:r w:rsidRPr="00C56792">
        <w:rPr>
          <w:sz w:val="22"/>
          <w:szCs w:val="22"/>
          <w:highlight w:val="lightGray"/>
          <w:lang w:val="es-ES"/>
        </w:rPr>
        <w:t>No obstante lo dispuesto en el cláusula 12.2, apartado 2, de las Condiciones Generales, la indemnización por daños resultantes de la responsabilidad del contratista respecto del Órgano de Contratación se limita a un importe igual a</w:t>
      </w:r>
      <w:r w:rsidRPr="00C56792">
        <w:rPr>
          <w:sz w:val="22"/>
          <w:szCs w:val="22"/>
          <w:lang w:val="es-ES"/>
        </w:rPr>
        <w:t xml:space="preserve"> &lt;</w:t>
      </w:r>
      <w:r w:rsidRPr="00C56792">
        <w:rPr>
          <w:sz w:val="22"/>
          <w:szCs w:val="22"/>
          <w:highlight w:val="yellow"/>
          <w:lang w:val="es-ES"/>
        </w:rPr>
        <w:t>rellene con un importe comprendido entre el valor del contrato y un millón EUR</w:t>
      </w:r>
      <w:r w:rsidR="00722E2B" w:rsidRPr="00C56792">
        <w:rPr>
          <w:sz w:val="22"/>
          <w:szCs w:val="22"/>
          <w:lang w:val="es-ES"/>
        </w:rPr>
        <w:t>&gt;.</w:t>
      </w:r>
      <w:r w:rsidRPr="00C56792">
        <w:rPr>
          <w:sz w:val="22"/>
          <w:szCs w:val="22"/>
          <w:lang w:val="es-ES"/>
        </w:rPr>
        <w:t>»]</w:t>
      </w:r>
    </w:p>
    <w:p w:rsidR="003D272B" w:rsidRPr="00C56792" w:rsidRDefault="00844A81" w:rsidP="003D272B">
      <w:pPr>
        <w:tabs>
          <w:tab w:val="left" w:pos="1134"/>
        </w:tabs>
        <w:spacing w:before="240" w:after="120"/>
        <w:ind w:left="1134" w:hanging="1134"/>
        <w:rPr>
          <w:sz w:val="22"/>
          <w:szCs w:val="22"/>
          <w:lang w:val="es-ES"/>
        </w:rPr>
      </w:pPr>
      <w:r w:rsidRPr="00C56792">
        <w:rPr>
          <w:b/>
          <w:lang w:val="es-ES"/>
        </w:rPr>
        <w:t>C</w:t>
      </w:r>
      <w:r w:rsidR="003D272B" w:rsidRPr="00C56792">
        <w:rPr>
          <w:b/>
          <w:lang w:val="es-ES"/>
        </w:rPr>
        <w:t>láusula</w:t>
      </w:r>
      <w:r w:rsidR="008B18FC" w:rsidRPr="00C56792">
        <w:rPr>
          <w:b/>
          <w:lang w:val="es-ES"/>
        </w:rPr>
        <w:t xml:space="preserve"> </w:t>
      </w:r>
      <w:r w:rsidR="003D272B" w:rsidRPr="00C56792">
        <w:rPr>
          <w:b/>
          <w:lang w:val="es-ES"/>
        </w:rPr>
        <w:t xml:space="preserve">13 </w:t>
      </w:r>
      <w:r w:rsidR="00F95F15">
        <w:rPr>
          <w:b/>
          <w:lang w:val="es-ES"/>
        </w:rPr>
        <w:t xml:space="preserve">  </w:t>
      </w:r>
      <w:r w:rsidR="003D272B" w:rsidRPr="00C56792">
        <w:rPr>
          <w:b/>
          <w:lang w:val="es-ES"/>
        </w:rPr>
        <w:t xml:space="preserve"> Seguros</w:t>
      </w:r>
    </w:p>
    <w:p w:rsidR="003D272B" w:rsidRPr="00C56792" w:rsidRDefault="003D272B" w:rsidP="003D272B">
      <w:pPr>
        <w:tabs>
          <w:tab w:val="left" w:pos="567"/>
        </w:tabs>
        <w:spacing w:before="240" w:after="120"/>
        <w:ind w:left="567" w:hanging="851"/>
        <w:rPr>
          <w:sz w:val="22"/>
          <w:szCs w:val="22"/>
          <w:shd w:val="clear" w:color="auto" w:fill="C0C0C0"/>
          <w:lang w:val="es-ES"/>
        </w:rPr>
      </w:pPr>
      <w:r w:rsidRPr="00C56792">
        <w:rPr>
          <w:sz w:val="22"/>
          <w:szCs w:val="22"/>
          <w:lang w:val="es-ES"/>
        </w:rPr>
        <w:t xml:space="preserve">13.2 </w:t>
      </w:r>
      <w:r w:rsidR="00844A81" w:rsidRPr="00C56792">
        <w:rPr>
          <w:sz w:val="22"/>
          <w:szCs w:val="22"/>
          <w:lang w:val="es-ES"/>
        </w:rPr>
        <w:t>a</w:t>
      </w:r>
      <w:r w:rsidRPr="00C56792">
        <w:rPr>
          <w:sz w:val="22"/>
          <w:szCs w:val="22"/>
          <w:lang w:val="es-ES"/>
        </w:rPr>
        <w:t xml:space="preserve">) </w:t>
      </w:r>
      <w:r w:rsidR="00844A81" w:rsidRPr="00C56792">
        <w:rPr>
          <w:sz w:val="22"/>
          <w:szCs w:val="22"/>
          <w:lang w:val="es-ES"/>
        </w:rPr>
        <w:tab/>
      </w:r>
      <w:r w:rsidRPr="00C56792">
        <w:rPr>
          <w:sz w:val="22"/>
          <w:szCs w:val="22"/>
          <w:lang w:val="es-ES"/>
        </w:rPr>
        <w:t>&lt;</w:t>
      </w:r>
      <w:r w:rsidR="0079033F" w:rsidRPr="00C56792">
        <w:rPr>
          <w:sz w:val="22"/>
          <w:szCs w:val="22"/>
          <w:highlight w:val="yellow"/>
          <w:lang w:val="es-ES"/>
        </w:rPr>
        <w:t>Especifique</w:t>
      </w:r>
      <w:r w:rsidR="00E64D5A" w:rsidRPr="00C56792">
        <w:rPr>
          <w:sz w:val="22"/>
          <w:szCs w:val="22"/>
          <w:highlight w:val="yellow"/>
          <w:lang w:val="es-ES"/>
        </w:rPr>
        <w:t xml:space="preserve"> </w:t>
      </w:r>
      <w:r w:rsidR="00844A81" w:rsidRPr="00C56792">
        <w:rPr>
          <w:sz w:val="22"/>
          <w:szCs w:val="22"/>
          <w:highlight w:val="yellow"/>
          <w:lang w:val="es-ES"/>
        </w:rPr>
        <w:t>los</w:t>
      </w:r>
      <w:r w:rsidRPr="00C56792">
        <w:rPr>
          <w:sz w:val="22"/>
          <w:szCs w:val="22"/>
          <w:highlight w:val="yellow"/>
          <w:lang w:val="es-ES"/>
        </w:rPr>
        <w:t xml:space="preserve"> requisitos </w:t>
      </w:r>
      <w:r w:rsidR="003C2D51" w:rsidRPr="00C56792">
        <w:rPr>
          <w:sz w:val="22"/>
          <w:szCs w:val="22"/>
          <w:highlight w:val="yellow"/>
          <w:lang w:val="es-ES"/>
        </w:rPr>
        <w:t xml:space="preserve">concretos </w:t>
      </w:r>
      <w:r w:rsidR="00844A81" w:rsidRPr="00C56792">
        <w:rPr>
          <w:sz w:val="22"/>
          <w:szCs w:val="22"/>
          <w:highlight w:val="yellow"/>
          <w:lang w:val="es-ES"/>
        </w:rPr>
        <w:t xml:space="preserve">sobre el momento en que deben aportarse </w:t>
      </w:r>
      <w:r w:rsidRPr="00C56792">
        <w:rPr>
          <w:sz w:val="22"/>
          <w:szCs w:val="22"/>
          <w:highlight w:val="yellow"/>
          <w:lang w:val="es-ES"/>
        </w:rPr>
        <w:t>l</w:t>
      </w:r>
      <w:r w:rsidR="00844A81" w:rsidRPr="00C56792">
        <w:rPr>
          <w:sz w:val="22"/>
          <w:szCs w:val="22"/>
          <w:highlight w:val="yellow"/>
          <w:lang w:val="es-ES"/>
        </w:rPr>
        <w:t>as</w:t>
      </w:r>
      <w:r w:rsidRPr="00C56792">
        <w:rPr>
          <w:sz w:val="22"/>
          <w:szCs w:val="22"/>
          <w:highlight w:val="yellow"/>
          <w:lang w:val="es-ES"/>
        </w:rPr>
        <w:t xml:space="preserve"> prueba</w:t>
      </w:r>
      <w:r w:rsidR="00844A81" w:rsidRPr="00C56792">
        <w:rPr>
          <w:sz w:val="22"/>
          <w:szCs w:val="22"/>
          <w:highlight w:val="yellow"/>
          <w:lang w:val="es-ES"/>
        </w:rPr>
        <w:t>s</w:t>
      </w:r>
      <w:r w:rsidRPr="00C56792">
        <w:rPr>
          <w:sz w:val="22"/>
          <w:szCs w:val="22"/>
          <w:highlight w:val="yellow"/>
          <w:lang w:val="es-ES"/>
        </w:rPr>
        <w:t xml:space="preserve"> de </w:t>
      </w:r>
      <w:r w:rsidR="00722E2B" w:rsidRPr="00C56792">
        <w:rPr>
          <w:sz w:val="22"/>
          <w:szCs w:val="22"/>
          <w:highlight w:val="yellow"/>
          <w:lang w:val="es-ES"/>
        </w:rPr>
        <w:t>suscripción</w:t>
      </w:r>
      <w:r w:rsidR="00844A81" w:rsidRPr="00C56792">
        <w:rPr>
          <w:sz w:val="22"/>
          <w:szCs w:val="22"/>
          <w:highlight w:val="yellow"/>
          <w:lang w:val="es-ES"/>
        </w:rPr>
        <w:t xml:space="preserve"> de un seguro adecuado</w:t>
      </w:r>
      <w:r w:rsidRPr="00C56792">
        <w:rPr>
          <w:sz w:val="22"/>
          <w:szCs w:val="22"/>
          <w:highlight w:val="yellow"/>
          <w:lang w:val="es-ES"/>
        </w:rPr>
        <w:t>&gt; [</w:t>
      </w:r>
      <w:r w:rsidR="00844A81" w:rsidRPr="00C56792">
        <w:rPr>
          <w:sz w:val="22"/>
          <w:szCs w:val="22"/>
          <w:highlight w:val="yellow"/>
          <w:lang w:val="es-ES"/>
        </w:rPr>
        <w:t>S</w:t>
      </w:r>
      <w:r w:rsidRPr="00C56792">
        <w:rPr>
          <w:sz w:val="22"/>
          <w:szCs w:val="22"/>
          <w:highlight w:val="yellow"/>
          <w:lang w:val="es-ES"/>
        </w:rPr>
        <w:t xml:space="preserve">i se considera necesario adaptar de manera diferente </w:t>
      </w:r>
      <w:r w:rsidR="00844A81" w:rsidRPr="00C56792">
        <w:rPr>
          <w:sz w:val="22"/>
          <w:szCs w:val="22"/>
          <w:highlight w:val="yellow"/>
          <w:lang w:val="es-ES"/>
        </w:rPr>
        <w:t>el momento en que deb</w:t>
      </w:r>
      <w:r w:rsidR="009E1793" w:rsidRPr="00C56792">
        <w:rPr>
          <w:sz w:val="22"/>
          <w:szCs w:val="22"/>
          <w:highlight w:val="yellow"/>
          <w:lang w:val="es-ES"/>
        </w:rPr>
        <w:t>e</w:t>
      </w:r>
      <w:r w:rsidR="00844A81" w:rsidRPr="00C56792">
        <w:rPr>
          <w:sz w:val="22"/>
          <w:szCs w:val="22"/>
          <w:highlight w:val="yellow"/>
          <w:lang w:val="es-ES"/>
        </w:rPr>
        <w:t>n cumplirse</w:t>
      </w:r>
      <w:r w:rsidRPr="00C56792">
        <w:rPr>
          <w:sz w:val="22"/>
          <w:szCs w:val="22"/>
          <w:highlight w:val="yellow"/>
          <w:lang w:val="es-ES"/>
        </w:rPr>
        <w:t xml:space="preserve"> los requisitos </w:t>
      </w:r>
      <w:r w:rsidR="00844A81" w:rsidRPr="00C56792">
        <w:rPr>
          <w:sz w:val="22"/>
          <w:szCs w:val="22"/>
          <w:highlight w:val="yellow"/>
          <w:lang w:val="es-ES"/>
        </w:rPr>
        <w:t>de la</w:t>
      </w:r>
      <w:r w:rsidRPr="00C56792">
        <w:rPr>
          <w:sz w:val="22"/>
          <w:szCs w:val="22"/>
          <w:highlight w:val="yellow"/>
          <w:lang w:val="es-ES"/>
        </w:rPr>
        <w:t xml:space="preserve"> prueba de seguro, añ</w:t>
      </w:r>
      <w:r w:rsidR="0079033F" w:rsidRPr="00C56792">
        <w:rPr>
          <w:sz w:val="22"/>
          <w:szCs w:val="22"/>
          <w:highlight w:val="yellow"/>
          <w:lang w:val="es-ES"/>
        </w:rPr>
        <w:t>ada</w:t>
      </w:r>
      <w:r w:rsidRPr="00C56792">
        <w:rPr>
          <w:sz w:val="22"/>
          <w:szCs w:val="22"/>
          <w:highlight w:val="yellow"/>
          <w:lang w:val="es-ES"/>
        </w:rPr>
        <w:t xml:space="preserve"> la cláusula siguiente</w:t>
      </w:r>
      <w:r w:rsidRPr="00C56792">
        <w:rPr>
          <w:sz w:val="22"/>
          <w:szCs w:val="22"/>
          <w:lang w:val="es-ES"/>
        </w:rPr>
        <w:t>:</w:t>
      </w:r>
    </w:p>
    <w:p w:rsidR="003D272B" w:rsidRPr="00C56792" w:rsidRDefault="003D272B" w:rsidP="003D272B">
      <w:pPr>
        <w:tabs>
          <w:tab w:val="left" w:pos="1134"/>
        </w:tabs>
        <w:spacing w:before="240" w:after="120"/>
        <w:ind w:left="567"/>
        <w:rPr>
          <w:sz w:val="22"/>
          <w:szCs w:val="22"/>
          <w:lang w:val="es-ES"/>
        </w:rPr>
      </w:pPr>
      <w:r w:rsidRPr="00C56792">
        <w:rPr>
          <w:sz w:val="22"/>
          <w:szCs w:val="22"/>
          <w:shd w:val="clear" w:color="auto" w:fill="C0C0C0"/>
          <w:lang w:val="es-ES"/>
        </w:rPr>
        <w:t>No obstante lo dispuesto en el cláusula</w:t>
      </w:r>
      <w:r w:rsidR="008B18FC" w:rsidRPr="00C56792">
        <w:rPr>
          <w:sz w:val="22"/>
          <w:szCs w:val="22"/>
          <w:shd w:val="clear" w:color="auto" w:fill="C0C0C0"/>
          <w:lang w:val="es-ES"/>
        </w:rPr>
        <w:t xml:space="preserve"> </w:t>
      </w:r>
      <w:r w:rsidRPr="00C56792">
        <w:rPr>
          <w:sz w:val="22"/>
          <w:szCs w:val="22"/>
          <w:shd w:val="clear" w:color="auto" w:fill="C0C0C0"/>
          <w:lang w:val="es-ES"/>
        </w:rPr>
        <w:t>13</w:t>
      </w:r>
      <w:r w:rsidR="00F35AD5" w:rsidRPr="00C56792">
        <w:rPr>
          <w:sz w:val="22"/>
          <w:szCs w:val="22"/>
          <w:shd w:val="clear" w:color="auto" w:fill="C0C0C0"/>
          <w:lang w:val="es-ES"/>
        </w:rPr>
        <w:t>.</w:t>
      </w:r>
      <w:r w:rsidRPr="00C56792">
        <w:rPr>
          <w:sz w:val="22"/>
          <w:szCs w:val="22"/>
          <w:shd w:val="clear" w:color="auto" w:fill="C0C0C0"/>
          <w:lang w:val="es-ES"/>
        </w:rPr>
        <w:t>2</w:t>
      </w:r>
      <w:r w:rsidR="00F35AD5" w:rsidRPr="00C56792">
        <w:rPr>
          <w:sz w:val="22"/>
          <w:szCs w:val="22"/>
          <w:shd w:val="clear" w:color="auto" w:fill="C0C0C0"/>
          <w:lang w:val="es-ES"/>
        </w:rPr>
        <w:t xml:space="preserve"> </w:t>
      </w:r>
      <w:r w:rsidRPr="00C56792">
        <w:rPr>
          <w:sz w:val="22"/>
          <w:szCs w:val="22"/>
          <w:shd w:val="clear" w:color="auto" w:fill="C0C0C0"/>
          <w:lang w:val="es-ES"/>
        </w:rPr>
        <w:t xml:space="preserve">a) de las </w:t>
      </w:r>
      <w:r w:rsidR="00F35AD5" w:rsidRPr="00C56792">
        <w:rPr>
          <w:sz w:val="22"/>
          <w:szCs w:val="22"/>
          <w:shd w:val="clear" w:color="auto" w:fill="C0C0C0"/>
          <w:lang w:val="es-ES"/>
        </w:rPr>
        <w:t>C</w:t>
      </w:r>
      <w:r w:rsidRPr="00C56792">
        <w:rPr>
          <w:sz w:val="22"/>
          <w:szCs w:val="22"/>
          <w:shd w:val="clear" w:color="auto" w:fill="C0C0C0"/>
          <w:lang w:val="es-ES"/>
        </w:rPr>
        <w:t xml:space="preserve">ondiciones </w:t>
      </w:r>
      <w:r w:rsidR="00F35AD5" w:rsidRPr="00C56792">
        <w:rPr>
          <w:sz w:val="22"/>
          <w:szCs w:val="22"/>
          <w:shd w:val="clear" w:color="auto" w:fill="C0C0C0"/>
          <w:lang w:val="es-ES"/>
        </w:rPr>
        <w:t>G</w:t>
      </w:r>
      <w:r w:rsidRPr="00C56792">
        <w:rPr>
          <w:sz w:val="22"/>
          <w:szCs w:val="22"/>
          <w:shd w:val="clear" w:color="auto" w:fill="C0C0C0"/>
          <w:lang w:val="es-ES"/>
        </w:rPr>
        <w:t>enerales, [</w:t>
      </w:r>
      <w:r w:rsidRPr="00C56792">
        <w:rPr>
          <w:sz w:val="22"/>
          <w:szCs w:val="22"/>
          <w:highlight w:val="yellow"/>
          <w:shd w:val="clear" w:color="auto" w:fill="C0C0C0"/>
          <w:lang w:val="es-ES"/>
        </w:rPr>
        <w:t>ind</w:t>
      </w:r>
      <w:r w:rsidR="0079033F" w:rsidRPr="00C56792">
        <w:rPr>
          <w:sz w:val="22"/>
          <w:szCs w:val="22"/>
          <w:highlight w:val="yellow"/>
          <w:shd w:val="clear" w:color="auto" w:fill="C0C0C0"/>
          <w:lang w:val="es-ES"/>
        </w:rPr>
        <w:t>ique</w:t>
      </w:r>
      <w:r w:rsidR="00F35AD5" w:rsidRPr="00C56792">
        <w:rPr>
          <w:sz w:val="22"/>
          <w:szCs w:val="22"/>
          <w:highlight w:val="yellow"/>
          <w:shd w:val="clear" w:color="auto" w:fill="C0C0C0"/>
          <w:lang w:val="es-ES"/>
        </w:rPr>
        <w:t xml:space="preserve"> cuándo</w:t>
      </w:r>
      <w:r w:rsidRPr="00C56792">
        <w:rPr>
          <w:sz w:val="22"/>
          <w:szCs w:val="22"/>
          <w:shd w:val="clear" w:color="auto" w:fill="C0C0C0"/>
          <w:lang w:val="es-ES"/>
        </w:rPr>
        <w:t>]</w:t>
      </w:r>
      <w:r w:rsidRPr="00C56792">
        <w:rPr>
          <w:sz w:val="22"/>
          <w:szCs w:val="22"/>
          <w:lang w:val="es-ES"/>
        </w:rPr>
        <w:t xml:space="preserve">, </w:t>
      </w:r>
      <w:r w:rsidRPr="00C56792">
        <w:rPr>
          <w:sz w:val="22"/>
          <w:szCs w:val="22"/>
          <w:shd w:val="clear" w:color="auto" w:fill="C0C0C0"/>
          <w:lang w:val="es-ES"/>
        </w:rPr>
        <w:t xml:space="preserve">el </w:t>
      </w:r>
      <w:r w:rsidR="006627C2" w:rsidRPr="00C56792">
        <w:rPr>
          <w:sz w:val="22"/>
          <w:szCs w:val="22"/>
          <w:shd w:val="clear" w:color="auto" w:fill="C0C0C0"/>
          <w:lang w:val="es-ES"/>
        </w:rPr>
        <w:t>contratista</w:t>
      </w:r>
      <w:r w:rsidRPr="00C56792">
        <w:rPr>
          <w:sz w:val="22"/>
          <w:szCs w:val="22"/>
          <w:shd w:val="clear" w:color="auto" w:fill="C0C0C0"/>
          <w:lang w:val="es-ES"/>
        </w:rPr>
        <w:t xml:space="preserve"> velará por que </w:t>
      </w:r>
      <w:r w:rsidR="00F35AD5" w:rsidRPr="00C56792">
        <w:rPr>
          <w:sz w:val="22"/>
          <w:szCs w:val="22"/>
          <w:shd w:val="clear" w:color="auto" w:fill="C0C0C0"/>
          <w:lang w:val="es-ES"/>
        </w:rPr>
        <w:t>él mismo</w:t>
      </w:r>
      <w:r w:rsidRPr="00C56792">
        <w:rPr>
          <w:sz w:val="22"/>
          <w:szCs w:val="22"/>
          <w:shd w:val="clear" w:color="auto" w:fill="C0C0C0"/>
          <w:lang w:val="es-ES"/>
        </w:rPr>
        <w:t xml:space="preserve">, su personal, sus subcontratistas y cualquier persona </w:t>
      </w:r>
      <w:r w:rsidR="00F35AD5" w:rsidRPr="00C56792">
        <w:rPr>
          <w:sz w:val="22"/>
          <w:szCs w:val="22"/>
          <w:shd w:val="clear" w:color="auto" w:fill="C0C0C0"/>
          <w:lang w:val="es-ES"/>
        </w:rPr>
        <w:t xml:space="preserve">de la </w:t>
      </w:r>
      <w:r w:rsidRPr="00C56792">
        <w:rPr>
          <w:sz w:val="22"/>
          <w:szCs w:val="22"/>
          <w:shd w:val="clear" w:color="auto" w:fill="C0C0C0"/>
          <w:lang w:val="es-ES"/>
        </w:rPr>
        <w:t xml:space="preserve">que el </w:t>
      </w:r>
      <w:r w:rsidR="006627C2" w:rsidRPr="00C56792">
        <w:rPr>
          <w:sz w:val="22"/>
          <w:szCs w:val="22"/>
          <w:shd w:val="clear" w:color="auto" w:fill="C0C0C0"/>
          <w:lang w:val="es-ES"/>
        </w:rPr>
        <w:t>contratista</w:t>
      </w:r>
      <w:r w:rsidRPr="00C56792">
        <w:rPr>
          <w:sz w:val="22"/>
          <w:szCs w:val="22"/>
          <w:shd w:val="clear" w:color="auto" w:fill="C0C0C0"/>
          <w:lang w:val="es-ES"/>
        </w:rPr>
        <w:t xml:space="preserve"> sea responsable, se hallen adecuadamente asegurad</w:t>
      </w:r>
      <w:r w:rsidR="005B5DD5" w:rsidRPr="00C56792">
        <w:rPr>
          <w:sz w:val="22"/>
          <w:szCs w:val="22"/>
          <w:shd w:val="clear" w:color="auto" w:fill="C0C0C0"/>
          <w:lang w:val="es-ES"/>
        </w:rPr>
        <w:t>o</w:t>
      </w:r>
      <w:r w:rsidRPr="00C56792">
        <w:rPr>
          <w:sz w:val="22"/>
          <w:szCs w:val="22"/>
          <w:shd w:val="clear" w:color="auto" w:fill="C0C0C0"/>
          <w:lang w:val="es-ES"/>
        </w:rPr>
        <w:t>s con compañías de seguros reconocid</w:t>
      </w:r>
      <w:r w:rsidR="00F35AD5" w:rsidRPr="00C56792">
        <w:rPr>
          <w:sz w:val="22"/>
          <w:szCs w:val="22"/>
          <w:shd w:val="clear" w:color="auto" w:fill="C0C0C0"/>
          <w:lang w:val="es-ES"/>
        </w:rPr>
        <w:t>a</w:t>
      </w:r>
      <w:r w:rsidRPr="00C56792">
        <w:rPr>
          <w:sz w:val="22"/>
          <w:szCs w:val="22"/>
          <w:shd w:val="clear" w:color="auto" w:fill="C0C0C0"/>
          <w:lang w:val="es-ES"/>
        </w:rPr>
        <w:t>s en el mercado internacional de seguros, a menos que el Órgano de Contratación haya dado su consentimiento expreso por escrito sobre una compañía de seguros específica</w:t>
      </w:r>
      <w:r w:rsidRPr="00C56792">
        <w:rPr>
          <w:sz w:val="22"/>
          <w:szCs w:val="22"/>
          <w:lang w:val="es-ES"/>
        </w:rPr>
        <w:t>.]</w:t>
      </w:r>
    </w:p>
    <w:p w:rsidR="003D272B" w:rsidRPr="00C56792" w:rsidRDefault="003D272B" w:rsidP="003D272B">
      <w:pPr>
        <w:tabs>
          <w:tab w:val="left" w:pos="567"/>
        </w:tabs>
        <w:spacing w:before="240" w:after="120"/>
        <w:ind w:left="567" w:hanging="851"/>
        <w:rPr>
          <w:sz w:val="22"/>
          <w:szCs w:val="22"/>
          <w:shd w:val="clear" w:color="auto" w:fill="C0C0C0"/>
          <w:lang w:val="es-ES"/>
        </w:rPr>
      </w:pPr>
      <w:r w:rsidRPr="00C56792">
        <w:rPr>
          <w:sz w:val="22"/>
          <w:szCs w:val="22"/>
          <w:lang w:val="es-ES"/>
        </w:rPr>
        <w:t xml:space="preserve">13.2 </w:t>
      </w:r>
      <w:r w:rsidR="005B5DD5" w:rsidRPr="00C56792">
        <w:rPr>
          <w:sz w:val="22"/>
          <w:szCs w:val="22"/>
          <w:lang w:val="es-ES"/>
        </w:rPr>
        <w:t>b</w:t>
      </w:r>
      <w:r w:rsidRPr="00C56792">
        <w:rPr>
          <w:sz w:val="22"/>
          <w:szCs w:val="22"/>
          <w:lang w:val="es-ES"/>
        </w:rPr>
        <w:t>)</w:t>
      </w:r>
      <w:r w:rsidR="00117531" w:rsidRPr="00C56792">
        <w:rPr>
          <w:sz w:val="22"/>
          <w:szCs w:val="22"/>
          <w:lang w:val="es-ES"/>
        </w:rPr>
        <w:t>, párrafo</w:t>
      </w:r>
      <w:r w:rsidR="008B18FC" w:rsidRPr="00C56792">
        <w:rPr>
          <w:sz w:val="22"/>
          <w:szCs w:val="22"/>
          <w:lang w:val="es-ES"/>
        </w:rPr>
        <w:t xml:space="preserve"> </w:t>
      </w:r>
      <w:r w:rsidR="009E1793" w:rsidRPr="00C56792">
        <w:rPr>
          <w:sz w:val="22"/>
          <w:szCs w:val="22"/>
          <w:lang w:val="es-ES"/>
        </w:rPr>
        <w:t xml:space="preserve">primero </w:t>
      </w:r>
      <w:r w:rsidRPr="00C56792">
        <w:rPr>
          <w:sz w:val="22"/>
          <w:szCs w:val="22"/>
          <w:lang w:val="es-ES"/>
        </w:rPr>
        <w:t>&lt;</w:t>
      </w:r>
      <w:r w:rsidR="0079033F" w:rsidRPr="00C56792">
        <w:rPr>
          <w:sz w:val="22"/>
          <w:szCs w:val="22"/>
          <w:highlight w:val="yellow"/>
          <w:lang w:val="es-ES"/>
        </w:rPr>
        <w:t>Especifique</w:t>
      </w:r>
      <w:r w:rsidR="005B5DD5" w:rsidRPr="00C56792">
        <w:rPr>
          <w:sz w:val="22"/>
          <w:szCs w:val="22"/>
          <w:highlight w:val="yellow"/>
          <w:lang w:val="es-ES"/>
        </w:rPr>
        <w:t xml:space="preserve"> los requisitos </w:t>
      </w:r>
      <w:r w:rsidR="003C2D51" w:rsidRPr="00C56792">
        <w:rPr>
          <w:sz w:val="22"/>
          <w:szCs w:val="22"/>
          <w:highlight w:val="yellow"/>
          <w:lang w:val="es-ES"/>
        </w:rPr>
        <w:t xml:space="preserve">concretos </w:t>
      </w:r>
      <w:r w:rsidR="005B5DD5" w:rsidRPr="00C56792">
        <w:rPr>
          <w:sz w:val="22"/>
          <w:szCs w:val="22"/>
          <w:highlight w:val="yellow"/>
          <w:lang w:val="es-ES"/>
        </w:rPr>
        <w:t xml:space="preserve">sobre el momento en que deben cumplirse </w:t>
      </w:r>
      <w:r w:rsidRPr="00C56792">
        <w:rPr>
          <w:sz w:val="22"/>
          <w:szCs w:val="22"/>
          <w:highlight w:val="yellow"/>
          <w:lang w:val="es-ES"/>
        </w:rPr>
        <w:t xml:space="preserve">los requisitos de </w:t>
      </w:r>
      <w:r w:rsidR="005B5DD5" w:rsidRPr="00C56792">
        <w:rPr>
          <w:sz w:val="22"/>
          <w:szCs w:val="22"/>
          <w:highlight w:val="yellow"/>
          <w:lang w:val="es-ES"/>
        </w:rPr>
        <w:t>notificación</w:t>
      </w:r>
      <w:r w:rsidRPr="00C56792">
        <w:rPr>
          <w:sz w:val="22"/>
          <w:szCs w:val="22"/>
          <w:highlight w:val="yellow"/>
          <w:lang w:val="es-ES"/>
        </w:rPr>
        <w:t xml:space="preserve"> de las</w:t>
      </w:r>
      <w:r w:rsidR="005B5DD5" w:rsidRPr="00C56792">
        <w:rPr>
          <w:sz w:val="22"/>
          <w:szCs w:val="22"/>
          <w:highlight w:val="yellow"/>
          <w:lang w:val="es-ES"/>
        </w:rPr>
        <w:t xml:space="preserve"> notas </w:t>
      </w:r>
      <w:r w:rsidR="00E07611" w:rsidRPr="00C56792">
        <w:rPr>
          <w:sz w:val="22"/>
          <w:szCs w:val="22"/>
          <w:highlight w:val="yellow"/>
          <w:lang w:val="es-ES"/>
        </w:rPr>
        <w:t xml:space="preserve">de cobertura </w:t>
      </w:r>
      <w:r w:rsidR="005B5DD5" w:rsidRPr="00C56792">
        <w:rPr>
          <w:sz w:val="22"/>
          <w:szCs w:val="22"/>
          <w:highlight w:val="yellow"/>
          <w:lang w:val="es-ES"/>
        </w:rPr>
        <w:t xml:space="preserve">o </w:t>
      </w:r>
      <w:r w:rsidR="00E07611" w:rsidRPr="00C56792">
        <w:rPr>
          <w:sz w:val="22"/>
          <w:szCs w:val="22"/>
          <w:highlight w:val="yellow"/>
          <w:lang w:val="es-ES"/>
        </w:rPr>
        <w:t xml:space="preserve">los </w:t>
      </w:r>
      <w:r w:rsidR="005B5DD5" w:rsidRPr="00C56792">
        <w:rPr>
          <w:sz w:val="22"/>
          <w:szCs w:val="22"/>
          <w:highlight w:val="yellow"/>
          <w:lang w:val="es-ES"/>
        </w:rPr>
        <w:t>certificados de seguro</w:t>
      </w:r>
      <w:r w:rsidRPr="00C56792">
        <w:rPr>
          <w:sz w:val="22"/>
          <w:szCs w:val="22"/>
          <w:highlight w:val="yellow"/>
          <w:lang w:val="es-ES"/>
        </w:rPr>
        <w:t>&gt;</w:t>
      </w:r>
      <w:r w:rsidR="005B5DD5" w:rsidRPr="00C56792">
        <w:rPr>
          <w:sz w:val="22"/>
          <w:szCs w:val="22"/>
          <w:highlight w:val="yellow"/>
          <w:lang w:val="es-ES"/>
        </w:rPr>
        <w:t xml:space="preserve"> [Si se considera necesario adaptar de manera diferente el momento en que deb</w:t>
      </w:r>
      <w:r w:rsidR="009E1793" w:rsidRPr="00C56792">
        <w:rPr>
          <w:sz w:val="22"/>
          <w:szCs w:val="22"/>
          <w:highlight w:val="yellow"/>
          <w:lang w:val="es-ES"/>
        </w:rPr>
        <w:t>e</w:t>
      </w:r>
      <w:r w:rsidR="005B5DD5" w:rsidRPr="00C56792">
        <w:rPr>
          <w:sz w:val="22"/>
          <w:szCs w:val="22"/>
          <w:highlight w:val="yellow"/>
          <w:lang w:val="es-ES"/>
        </w:rPr>
        <w:t xml:space="preserve">n notificarse las notas </w:t>
      </w:r>
      <w:r w:rsidR="00E07611" w:rsidRPr="00C56792">
        <w:rPr>
          <w:sz w:val="22"/>
          <w:szCs w:val="22"/>
          <w:highlight w:val="yellow"/>
          <w:lang w:val="es-ES"/>
        </w:rPr>
        <w:t>de cobertura o los</w:t>
      </w:r>
      <w:r w:rsidR="005B5DD5" w:rsidRPr="00C56792">
        <w:rPr>
          <w:sz w:val="22"/>
          <w:szCs w:val="22"/>
          <w:highlight w:val="yellow"/>
          <w:lang w:val="es-ES"/>
        </w:rPr>
        <w:t xml:space="preserve"> certificados de seguro, añ</w:t>
      </w:r>
      <w:r w:rsidR="0079033F" w:rsidRPr="00C56792">
        <w:rPr>
          <w:sz w:val="22"/>
          <w:szCs w:val="22"/>
          <w:highlight w:val="yellow"/>
          <w:lang w:val="es-ES"/>
        </w:rPr>
        <w:t>ada</w:t>
      </w:r>
      <w:r w:rsidR="005B5DD5" w:rsidRPr="00C56792">
        <w:rPr>
          <w:sz w:val="22"/>
          <w:szCs w:val="22"/>
          <w:highlight w:val="yellow"/>
          <w:lang w:val="es-ES"/>
        </w:rPr>
        <w:t xml:space="preserve"> la cláusula siguiente</w:t>
      </w:r>
      <w:r w:rsidRPr="00C56792">
        <w:rPr>
          <w:sz w:val="22"/>
          <w:szCs w:val="22"/>
          <w:lang w:val="es-ES"/>
        </w:rPr>
        <w:t>:</w:t>
      </w:r>
    </w:p>
    <w:p w:rsidR="003D272B" w:rsidRPr="00C56792" w:rsidRDefault="009E1793" w:rsidP="009E1793">
      <w:pPr>
        <w:pStyle w:val="ListNumber"/>
        <w:numPr>
          <w:ilvl w:val="0"/>
          <w:numId w:val="0"/>
        </w:numPr>
        <w:ind w:left="567"/>
        <w:rPr>
          <w:sz w:val="22"/>
          <w:szCs w:val="24"/>
          <w:lang w:val="es-ES"/>
        </w:rPr>
      </w:pPr>
      <w:r w:rsidRPr="00C56792">
        <w:rPr>
          <w:sz w:val="22"/>
          <w:szCs w:val="22"/>
          <w:shd w:val="clear" w:color="auto" w:fill="C0C0C0"/>
          <w:lang w:val="es-ES"/>
        </w:rPr>
        <w:lastRenderedPageBreak/>
        <w:t>No obstante lo dispuesto en el cláusula</w:t>
      </w:r>
      <w:r w:rsidR="008B18FC" w:rsidRPr="00C56792">
        <w:rPr>
          <w:sz w:val="22"/>
          <w:szCs w:val="22"/>
          <w:shd w:val="clear" w:color="auto" w:fill="C0C0C0"/>
          <w:lang w:val="es-ES"/>
        </w:rPr>
        <w:t xml:space="preserve"> </w:t>
      </w:r>
      <w:r w:rsidRPr="00C56792">
        <w:rPr>
          <w:sz w:val="22"/>
          <w:szCs w:val="22"/>
          <w:shd w:val="clear" w:color="auto" w:fill="C0C0C0"/>
          <w:lang w:val="es-ES"/>
        </w:rPr>
        <w:t>13.2 b), párrafo primero, de las Condiciones Generales,</w:t>
      </w:r>
      <w:r w:rsidRPr="00C56792">
        <w:rPr>
          <w:snapToGrid w:val="0"/>
          <w:sz w:val="22"/>
          <w:szCs w:val="22"/>
          <w:lang w:val="es-ES" w:eastAsia="en-GB"/>
        </w:rPr>
        <w:t xml:space="preserve"> [</w:t>
      </w:r>
      <w:r w:rsidR="0079033F" w:rsidRPr="00C56792">
        <w:rPr>
          <w:sz w:val="22"/>
          <w:szCs w:val="22"/>
          <w:highlight w:val="yellow"/>
          <w:shd w:val="clear" w:color="auto" w:fill="C0C0C0"/>
          <w:lang w:val="es-ES"/>
        </w:rPr>
        <w:t>indique</w:t>
      </w:r>
      <w:r w:rsidRPr="00C56792">
        <w:rPr>
          <w:sz w:val="22"/>
          <w:szCs w:val="22"/>
          <w:highlight w:val="yellow"/>
          <w:shd w:val="clear" w:color="auto" w:fill="C0C0C0"/>
          <w:lang w:val="es-ES"/>
        </w:rPr>
        <w:t xml:space="preserve"> cuándo</w:t>
      </w:r>
      <w:r w:rsidRPr="00C56792">
        <w:rPr>
          <w:snapToGrid w:val="0"/>
          <w:sz w:val="22"/>
          <w:szCs w:val="22"/>
          <w:lang w:val="es-ES" w:eastAsia="en-GB"/>
        </w:rPr>
        <w:t>]</w:t>
      </w:r>
      <w:r w:rsidRPr="00C56792">
        <w:rPr>
          <w:sz w:val="22"/>
          <w:szCs w:val="22"/>
          <w:shd w:val="clear" w:color="auto" w:fill="C0C0C0"/>
          <w:lang w:val="es-ES"/>
        </w:rPr>
        <w:t xml:space="preserve">, el </w:t>
      </w:r>
      <w:r w:rsidR="006627C2" w:rsidRPr="00C56792">
        <w:rPr>
          <w:sz w:val="22"/>
          <w:szCs w:val="22"/>
          <w:shd w:val="clear" w:color="auto" w:fill="C0C0C0"/>
          <w:lang w:val="es-ES"/>
        </w:rPr>
        <w:t>contratista</w:t>
      </w:r>
      <w:r w:rsidRPr="00C56792">
        <w:rPr>
          <w:sz w:val="22"/>
          <w:szCs w:val="22"/>
          <w:shd w:val="clear" w:color="auto" w:fill="C0C0C0"/>
          <w:lang w:val="es-ES"/>
        </w:rPr>
        <w:t xml:space="preserve"> </w:t>
      </w:r>
      <w:r w:rsidR="006B0270" w:rsidRPr="00C56792">
        <w:rPr>
          <w:sz w:val="22"/>
          <w:szCs w:val="22"/>
          <w:shd w:val="clear" w:color="auto" w:fill="C0C0C0"/>
          <w:lang w:val="es-ES"/>
        </w:rPr>
        <w:t>presentará</w:t>
      </w:r>
      <w:r w:rsidR="003D272B" w:rsidRPr="00C56792">
        <w:rPr>
          <w:sz w:val="22"/>
          <w:szCs w:val="22"/>
          <w:shd w:val="clear" w:color="auto" w:fill="C0C0C0"/>
          <w:lang w:val="es-ES"/>
        </w:rPr>
        <w:t xml:space="preserve"> al </w:t>
      </w:r>
      <w:r w:rsidRPr="00C56792">
        <w:rPr>
          <w:sz w:val="22"/>
          <w:szCs w:val="22"/>
          <w:shd w:val="clear" w:color="auto" w:fill="C0C0C0"/>
          <w:lang w:val="es-ES"/>
        </w:rPr>
        <w:t>Ó</w:t>
      </w:r>
      <w:r w:rsidR="003D272B" w:rsidRPr="00C56792">
        <w:rPr>
          <w:sz w:val="22"/>
          <w:szCs w:val="22"/>
          <w:shd w:val="clear" w:color="auto" w:fill="C0C0C0"/>
          <w:lang w:val="es-ES"/>
        </w:rPr>
        <w:t xml:space="preserve">rgano de </w:t>
      </w:r>
      <w:r w:rsidRPr="00C56792">
        <w:rPr>
          <w:sz w:val="22"/>
          <w:szCs w:val="22"/>
          <w:shd w:val="clear" w:color="auto" w:fill="C0C0C0"/>
          <w:lang w:val="es-ES"/>
        </w:rPr>
        <w:t>C</w:t>
      </w:r>
      <w:r w:rsidR="003D272B" w:rsidRPr="00C56792">
        <w:rPr>
          <w:sz w:val="22"/>
          <w:szCs w:val="22"/>
          <w:shd w:val="clear" w:color="auto" w:fill="C0C0C0"/>
          <w:lang w:val="es-ES"/>
        </w:rPr>
        <w:t xml:space="preserve">ontratación todas las notas </w:t>
      </w:r>
      <w:r w:rsidR="00E07611" w:rsidRPr="00C56792">
        <w:rPr>
          <w:sz w:val="22"/>
          <w:szCs w:val="22"/>
          <w:shd w:val="clear" w:color="auto" w:fill="C0C0C0"/>
          <w:lang w:val="es-ES"/>
        </w:rPr>
        <w:t xml:space="preserve">de cobertura </w:t>
      </w:r>
      <w:r w:rsidR="003D272B" w:rsidRPr="00C56792">
        <w:rPr>
          <w:sz w:val="22"/>
          <w:szCs w:val="22"/>
          <w:shd w:val="clear" w:color="auto" w:fill="C0C0C0"/>
          <w:lang w:val="es-ES"/>
        </w:rPr>
        <w:t xml:space="preserve">o certificados de seguro que </w:t>
      </w:r>
      <w:r w:rsidRPr="00C56792">
        <w:rPr>
          <w:sz w:val="22"/>
          <w:szCs w:val="22"/>
          <w:shd w:val="clear" w:color="auto" w:fill="C0C0C0"/>
          <w:lang w:val="es-ES"/>
        </w:rPr>
        <w:t>demuestren que</w:t>
      </w:r>
      <w:r w:rsidR="003D272B" w:rsidRPr="00C56792">
        <w:rPr>
          <w:sz w:val="22"/>
          <w:szCs w:val="22"/>
          <w:shd w:val="clear" w:color="auto" w:fill="C0C0C0"/>
          <w:lang w:val="es-ES"/>
        </w:rPr>
        <w:t xml:space="preserve"> las obligaciones del </w:t>
      </w:r>
      <w:r w:rsidR="006627C2" w:rsidRPr="00C56792">
        <w:rPr>
          <w:sz w:val="22"/>
          <w:szCs w:val="22"/>
          <w:shd w:val="clear" w:color="auto" w:fill="C0C0C0"/>
          <w:lang w:val="es-ES"/>
        </w:rPr>
        <w:t>contratista</w:t>
      </w:r>
      <w:r w:rsidR="003D272B" w:rsidRPr="00C56792">
        <w:rPr>
          <w:sz w:val="22"/>
          <w:szCs w:val="22"/>
          <w:shd w:val="clear" w:color="auto" w:fill="C0C0C0"/>
          <w:lang w:val="es-ES"/>
        </w:rPr>
        <w:t xml:space="preserve"> </w:t>
      </w:r>
      <w:r w:rsidRPr="00C56792">
        <w:rPr>
          <w:sz w:val="22"/>
          <w:szCs w:val="22"/>
          <w:shd w:val="clear" w:color="auto" w:fill="C0C0C0"/>
          <w:lang w:val="es-ES"/>
        </w:rPr>
        <w:t>respecto del</w:t>
      </w:r>
      <w:r w:rsidR="003D272B" w:rsidRPr="00C56792">
        <w:rPr>
          <w:sz w:val="22"/>
          <w:szCs w:val="22"/>
          <w:shd w:val="clear" w:color="auto" w:fill="C0C0C0"/>
          <w:lang w:val="es-ES"/>
        </w:rPr>
        <w:t xml:space="preserve"> seguro se </w:t>
      </w:r>
      <w:r w:rsidRPr="00C56792">
        <w:rPr>
          <w:sz w:val="22"/>
          <w:szCs w:val="22"/>
          <w:shd w:val="clear" w:color="auto" w:fill="C0C0C0"/>
          <w:lang w:val="es-ES"/>
        </w:rPr>
        <w:t>cumplen</w:t>
      </w:r>
      <w:r w:rsidR="003D272B" w:rsidRPr="00C56792">
        <w:rPr>
          <w:sz w:val="22"/>
          <w:szCs w:val="22"/>
          <w:shd w:val="clear" w:color="auto" w:fill="C0C0C0"/>
          <w:lang w:val="es-ES"/>
        </w:rPr>
        <w:t xml:space="preserve"> plenamente</w:t>
      </w:r>
      <w:r w:rsidR="003D272B" w:rsidRPr="00C56792">
        <w:rPr>
          <w:snapToGrid w:val="0"/>
          <w:sz w:val="22"/>
          <w:szCs w:val="22"/>
          <w:lang w:val="es-ES" w:eastAsia="en-GB"/>
        </w:rPr>
        <w:t>.]</w:t>
      </w:r>
    </w:p>
    <w:p w:rsidR="00BF21AB" w:rsidRPr="00C56792" w:rsidRDefault="00BF21AB" w:rsidP="00F55601">
      <w:pPr>
        <w:tabs>
          <w:tab w:val="left" w:pos="1418"/>
        </w:tabs>
        <w:spacing w:before="240" w:after="120"/>
        <w:ind w:left="1418" w:hanging="1418"/>
        <w:rPr>
          <w:szCs w:val="24"/>
          <w:lang w:val="es-ES"/>
        </w:rPr>
      </w:pPr>
      <w:r w:rsidRPr="00C56792">
        <w:rPr>
          <w:b/>
          <w:szCs w:val="24"/>
          <w:lang w:val="es-ES"/>
        </w:rPr>
        <w:t>Cláusula 19</w:t>
      </w:r>
      <w:r w:rsidRPr="00C56792">
        <w:rPr>
          <w:b/>
          <w:szCs w:val="24"/>
          <w:lang w:val="es-ES"/>
        </w:rPr>
        <w:tab/>
      </w:r>
      <w:r w:rsidR="00040574" w:rsidRPr="00C56792">
        <w:rPr>
          <w:b/>
          <w:szCs w:val="24"/>
          <w:lang w:val="es-ES"/>
        </w:rPr>
        <w:t>Aplicación</w:t>
      </w:r>
      <w:r w:rsidRPr="00C56792">
        <w:rPr>
          <w:b/>
          <w:szCs w:val="24"/>
          <w:lang w:val="es-ES"/>
        </w:rPr>
        <w:t xml:space="preserve"> de las tareas y retrasos</w:t>
      </w:r>
    </w:p>
    <w:p w:rsidR="00BF21AB" w:rsidRPr="00F95F15" w:rsidRDefault="00BF21AB" w:rsidP="006E51BD">
      <w:pPr>
        <w:spacing w:after="0"/>
        <w:ind w:left="567" w:hanging="567"/>
        <w:rPr>
          <w:sz w:val="22"/>
          <w:szCs w:val="22"/>
          <w:lang w:val="es-ES"/>
        </w:rPr>
      </w:pPr>
      <w:r w:rsidRPr="00C56792">
        <w:rPr>
          <w:sz w:val="22"/>
          <w:szCs w:val="24"/>
          <w:lang w:val="es-ES"/>
        </w:rPr>
        <w:t>19.1</w:t>
      </w:r>
      <w:r w:rsidRPr="00F95F15">
        <w:rPr>
          <w:b/>
          <w:sz w:val="22"/>
          <w:szCs w:val="22"/>
          <w:lang w:val="es-ES"/>
        </w:rPr>
        <w:tab/>
      </w:r>
      <w:r w:rsidR="006E51BD" w:rsidRPr="00F95F15">
        <w:rPr>
          <w:b/>
          <w:sz w:val="22"/>
          <w:szCs w:val="22"/>
          <w:lang w:val="es-ES"/>
        </w:rPr>
        <w:t>[</w:t>
      </w:r>
      <w:r w:rsidRPr="00F95F15">
        <w:rPr>
          <w:sz w:val="22"/>
          <w:szCs w:val="22"/>
          <w:highlight w:val="lightGray"/>
          <w:lang w:val="es-ES"/>
        </w:rPr>
        <w:t>La fecha de inicio para la ejecución será</w:t>
      </w:r>
      <w:r w:rsidR="006E51BD" w:rsidRPr="00F95F15">
        <w:rPr>
          <w:sz w:val="22"/>
          <w:szCs w:val="22"/>
          <w:lang w:val="es-ES"/>
        </w:rPr>
        <w:t xml:space="preserve"> &lt;</w:t>
      </w:r>
      <w:r w:rsidRPr="00F95F15">
        <w:rPr>
          <w:sz w:val="22"/>
          <w:szCs w:val="22"/>
          <w:highlight w:val="yellow"/>
          <w:lang w:val="es-ES"/>
        </w:rPr>
        <w:t xml:space="preserve">fecha/fecha de la firma del </w:t>
      </w:r>
      <w:r w:rsidR="006627C2" w:rsidRPr="00F95F15">
        <w:rPr>
          <w:sz w:val="22"/>
          <w:szCs w:val="22"/>
          <w:highlight w:val="yellow"/>
          <w:lang w:val="es-ES"/>
        </w:rPr>
        <w:t>contrato</w:t>
      </w:r>
      <w:r w:rsidRPr="00F95F15">
        <w:rPr>
          <w:sz w:val="22"/>
          <w:szCs w:val="22"/>
          <w:highlight w:val="yellow"/>
          <w:lang w:val="es-ES"/>
        </w:rPr>
        <w:t xml:space="preserve"> por ambas Partes</w:t>
      </w:r>
      <w:r w:rsidRPr="00F95F15">
        <w:rPr>
          <w:sz w:val="22"/>
          <w:szCs w:val="22"/>
          <w:lang w:val="es-ES"/>
        </w:rPr>
        <w:t>&gt;</w:t>
      </w:r>
      <w:r w:rsidR="006E51BD" w:rsidRPr="00F95F15">
        <w:rPr>
          <w:sz w:val="22"/>
          <w:szCs w:val="22"/>
          <w:lang w:val="es-ES"/>
        </w:rPr>
        <w:t>]</w:t>
      </w:r>
    </w:p>
    <w:p w:rsidR="00BF21AB" w:rsidRPr="00F95F15" w:rsidRDefault="006E51BD" w:rsidP="00BF21AB">
      <w:pPr>
        <w:ind w:left="567"/>
        <w:rPr>
          <w:sz w:val="22"/>
          <w:szCs w:val="22"/>
          <w:lang w:val="es-ES"/>
        </w:rPr>
      </w:pPr>
      <w:r w:rsidRPr="00F95F15">
        <w:rPr>
          <w:sz w:val="22"/>
          <w:szCs w:val="22"/>
          <w:highlight w:val="lightGray"/>
          <w:lang w:val="es-ES"/>
        </w:rPr>
        <w:t>[</w:t>
      </w:r>
      <w:r w:rsidR="00BF21AB" w:rsidRPr="00F95F15">
        <w:rPr>
          <w:sz w:val="22"/>
          <w:szCs w:val="22"/>
          <w:highlight w:val="lightGray"/>
          <w:lang w:val="es-ES"/>
        </w:rPr>
        <w:t xml:space="preserve">La fecha de inicio de la </w:t>
      </w:r>
      <w:r w:rsidR="00040574" w:rsidRPr="00F95F15">
        <w:rPr>
          <w:sz w:val="22"/>
          <w:szCs w:val="22"/>
          <w:highlight w:val="lightGray"/>
          <w:lang w:val="es-ES"/>
        </w:rPr>
        <w:t>aplicación</w:t>
      </w:r>
      <w:r w:rsidR="00BF21AB" w:rsidRPr="00F95F15">
        <w:rPr>
          <w:sz w:val="22"/>
          <w:szCs w:val="22"/>
          <w:highlight w:val="lightGray"/>
          <w:lang w:val="es-ES"/>
        </w:rPr>
        <w:t xml:space="preserve"> se situará </w:t>
      </w:r>
      <w:r w:rsidR="00F95F15" w:rsidRPr="00F95F15">
        <w:rPr>
          <w:sz w:val="22"/>
          <w:szCs w:val="22"/>
          <w:highlight w:val="lightGray"/>
          <w:lang w:val="es-ES"/>
        </w:rPr>
        <w:t xml:space="preserve">en </w:t>
      </w:r>
      <w:r w:rsidR="00BF21AB" w:rsidRPr="00F95F15">
        <w:rPr>
          <w:sz w:val="22"/>
          <w:szCs w:val="22"/>
          <w:highlight w:val="lightGray"/>
          <w:lang w:val="es-ES"/>
        </w:rPr>
        <w:t xml:space="preserve">un plazo de tres meses a contar desde la firma del presente </w:t>
      </w:r>
      <w:r w:rsidR="006627C2" w:rsidRPr="00F95F15">
        <w:rPr>
          <w:sz w:val="22"/>
          <w:szCs w:val="22"/>
          <w:highlight w:val="lightGray"/>
          <w:lang w:val="es-ES"/>
        </w:rPr>
        <w:t>contrato</w:t>
      </w:r>
      <w:r w:rsidR="00BF21AB" w:rsidRPr="00F95F15">
        <w:rPr>
          <w:sz w:val="22"/>
          <w:szCs w:val="22"/>
          <w:highlight w:val="lightGray"/>
          <w:lang w:val="es-ES"/>
        </w:rPr>
        <w:t xml:space="preserve"> por ambas Partes y se determinará mediante una comunicación administrativa expedida por el </w:t>
      </w:r>
      <w:r w:rsidR="00E07611" w:rsidRPr="00F95F15">
        <w:rPr>
          <w:sz w:val="22"/>
          <w:szCs w:val="22"/>
          <w:highlight w:val="lightGray"/>
          <w:lang w:val="es-ES"/>
        </w:rPr>
        <w:t>g</w:t>
      </w:r>
      <w:r w:rsidR="00BF21AB" w:rsidRPr="00F95F15">
        <w:rPr>
          <w:sz w:val="22"/>
          <w:szCs w:val="22"/>
          <w:highlight w:val="lightGray"/>
          <w:lang w:val="es-ES"/>
        </w:rPr>
        <w:t xml:space="preserve">estor del </w:t>
      </w:r>
      <w:r w:rsidR="00E07611" w:rsidRPr="00F95F15">
        <w:rPr>
          <w:sz w:val="22"/>
          <w:szCs w:val="22"/>
          <w:highlight w:val="lightGray"/>
          <w:lang w:val="es-ES"/>
        </w:rPr>
        <w:t>p</w:t>
      </w:r>
      <w:r w:rsidR="00BF21AB" w:rsidRPr="00F95F15">
        <w:rPr>
          <w:sz w:val="22"/>
          <w:szCs w:val="22"/>
          <w:highlight w:val="lightGray"/>
          <w:lang w:val="es-ES"/>
        </w:rPr>
        <w:t>royecto.</w:t>
      </w:r>
      <w:r w:rsidRPr="00F95F15">
        <w:rPr>
          <w:sz w:val="22"/>
          <w:szCs w:val="22"/>
          <w:highlight w:val="lightGray"/>
          <w:lang w:val="es-ES"/>
        </w:rPr>
        <w:t>]</w:t>
      </w:r>
    </w:p>
    <w:p w:rsidR="00BF21AB" w:rsidRPr="00C56792" w:rsidRDefault="00BF21AB" w:rsidP="00BF21AB">
      <w:pPr>
        <w:spacing w:after="120"/>
        <w:ind w:left="567" w:hanging="567"/>
        <w:rPr>
          <w:szCs w:val="24"/>
          <w:lang w:val="es-ES"/>
        </w:rPr>
      </w:pPr>
      <w:r w:rsidRPr="00C56792">
        <w:rPr>
          <w:szCs w:val="24"/>
          <w:lang w:val="es-ES"/>
        </w:rPr>
        <w:t>19.2</w:t>
      </w:r>
      <w:r w:rsidRPr="00C56792">
        <w:rPr>
          <w:szCs w:val="24"/>
          <w:lang w:val="es-ES"/>
        </w:rPr>
        <w:tab/>
        <w:t xml:space="preserve">El </w:t>
      </w:r>
      <w:r w:rsidR="00040574" w:rsidRPr="00C56792">
        <w:rPr>
          <w:szCs w:val="24"/>
          <w:lang w:val="es-ES"/>
        </w:rPr>
        <w:t>periodo de aplicación</w:t>
      </w:r>
      <w:r w:rsidRPr="00C56792">
        <w:rPr>
          <w:szCs w:val="24"/>
          <w:lang w:val="es-ES"/>
        </w:rPr>
        <w:t xml:space="preserve"> de las tareas es de &lt;</w:t>
      </w:r>
      <w:r w:rsidRPr="00C56792">
        <w:rPr>
          <w:szCs w:val="24"/>
          <w:highlight w:val="yellow"/>
          <w:lang w:val="es-ES"/>
        </w:rPr>
        <w:t>número</w:t>
      </w:r>
      <w:r w:rsidRPr="00C56792">
        <w:rPr>
          <w:szCs w:val="24"/>
          <w:lang w:val="es-ES"/>
        </w:rPr>
        <w:t>&gt; meses a partir de la fecha de inicio.</w:t>
      </w:r>
    </w:p>
    <w:p w:rsidR="00BF21AB" w:rsidRPr="00C56792" w:rsidRDefault="00BF21AB" w:rsidP="00F55601">
      <w:pPr>
        <w:keepNext/>
        <w:keepLines/>
        <w:spacing w:before="240" w:after="120"/>
        <w:ind w:left="1418" w:hanging="1418"/>
        <w:rPr>
          <w:szCs w:val="24"/>
          <w:lang w:val="es-ES"/>
        </w:rPr>
      </w:pPr>
      <w:r w:rsidRPr="00C56792">
        <w:rPr>
          <w:b/>
          <w:szCs w:val="24"/>
          <w:lang w:val="es-ES"/>
        </w:rPr>
        <w:t>Cláusula 26</w:t>
      </w:r>
      <w:r w:rsidRPr="00C56792">
        <w:rPr>
          <w:b/>
          <w:szCs w:val="24"/>
          <w:lang w:val="es-ES"/>
        </w:rPr>
        <w:tab/>
        <w:t xml:space="preserve">Informes </w:t>
      </w:r>
      <w:r w:rsidR="00E07611" w:rsidRPr="00C56792">
        <w:rPr>
          <w:b/>
          <w:szCs w:val="24"/>
          <w:lang w:val="es-ES"/>
        </w:rPr>
        <w:t>intermedio</w:t>
      </w:r>
      <w:r w:rsidRPr="00C56792">
        <w:rPr>
          <w:b/>
          <w:szCs w:val="24"/>
          <w:lang w:val="es-ES"/>
        </w:rPr>
        <w:t xml:space="preserve"> y final</w:t>
      </w:r>
    </w:p>
    <w:p w:rsidR="00BF21AB" w:rsidRPr="00C56792" w:rsidRDefault="00BF21AB" w:rsidP="00BF21AB">
      <w:pPr>
        <w:spacing w:after="120"/>
        <w:rPr>
          <w:sz w:val="22"/>
          <w:szCs w:val="24"/>
          <w:lang w:val="es-ES"/>
        </w:rPr>
      </w:pPr>
      <w:r w:rsidRPr="00C56792">
        <w:rPr>
          <w:sz w:val="22"/>
          <w:szCs w:val="24"/>
          <w:lang w:val="es-ES"/>
        </w:rPr>
        <w:t xml:space="preserve">El </w:t>
      </w:r>
      <w:r w:rsidR="006627C2" w:rsidRPr="00C56792">
        <w:rPr>
          <w:sz w:val="22"/>
          <w:szCs w:val="24"/>
          <w:lang w:val="es-ES"/>
        </w:rPr>
        <w:t>contratista</w:t>
      </w:r>
      <w:r w:rsidRPr="00C56792">
        <w:rPr>
          <w:sz w:val="22"/>
          <w:szCs w:val="24"/>
          <w:lang w:val="es-ES"/>
        </w:rPr>
        <w:t xml:space="preserve"> presentará informes provisionales tal como se indica en el Pliego de Condiciones.</w:t>
      </w:r>
    </w:p>
    <w:p w:rsidR="00BF21AB" w:rsidRPr="00C56792" w:rsidRDefault="00BF21AB" w:rsidP="00F55601">
      <w:pPr>
        <w:keepNext/>
        <w:keepLines/>
        <w:tabs>
          <w:tab w:val="left" w:pos="1418"/>
        </w:tabs>
        <w:spacing w:before="240" w:after="120"/>
        <w:ind w:left="1418" w:hanging="1418"/>
        <w:rPr>
          <w:szCs w:val="24"/>
          <w:lang w:val="es-ES"/>
        </w:rPr>
      </w:pPr>
      <w:r w:rsidRPr="00C56792">
        <w:rPr>
          <w:b/>
          <w:szCs w:val="24"/>
          <w:lang w:val="es-ES"/>
        </w:rPr>
        <w:t>Cláusula 27</w:t>
      </w:r>
      <w:r w:rsidRPr="00C56792">
        <w:rPr>
          <w:b/>
          <w:szCs w:val="24"/>
          <w:lang w:val="es-ES"/>
        </w:rPr>
        <w:tab/>
        <w:t>Aprobación de informes y documentos</w:t>
      </w:r>
    </w:p>
    <w:p w:rsidR="00BF21AB" w:rsidRPr="00C56792" w:rsidRDefault="00BF21AB" w:rsidP="00BF21AB">
      <w:pPr>
        <w:pStyle w:val="ListNumber"/>
        <w:numPr>
          <w:ilvl w:val="0"/>
          <w:numId w:val="0"/>
        </w:numPr>
        <w:spacing w:after="120"/>
        <w:ind w:left="567" w:hanging="567"/>
        <w:rPr>
          <w:sz w:val="22"/>
          <w:szCs w:val="24"/>
          <w:lang w:val="es-ES"/>
        </w:rPr>
      </w:pPr>
      <w:r w:rsidRPr="00C56792">
        <w:rPr>
          <w:sz w:val="22"/>
          <w:szCs w:val="24"/>
          <w:lang w:val="es-ES"/>
        </w:rPr>
        <w:t>27.5</w:t>
      </w:r>
      <w:r w:rsidRPr="00C56792">
        <w:rPr>
          <w:sz w:val="22"/>
          <w:szCs w:val="24"/>
          <w:lang w:val="es-ES"/>
        </w:rPr>
        <w:tab/>
        <w:t>[</w:t>
      </w:r>
      <w:r w:rsidRPr="00C56792">
        <w:rPr>
          <w:sz w:val="22"/>
          <w:szCs w:val="24"/>
          <w:highlight w:val="yellow"/>
          <w:lang w:val="es-ES"/>
        </w:rPr>
        <w:t xml:space="preserve">Para los </w:t>
      </w:r>
      <w:r w:rsidR="00040574" w:rsidRPr="00C56792">
        <w:rPr>
          <w:sz w:val="22"/>
          <w:szCs w:val="24"/>
          <w:highlight w:val="yellow"/>
          <w:lang w:val="es-ES"/>
        </w:rPr>
        <w:t>contratos</w:t>
      </w:r>
      <w:r w:rsidRPr="00C56792">
        <w:rPr>
          <w:sz w:val="22"/>
          <w:szCs w:val="24"/>
          <w:highlight w:val="yellow"/>
          <w:lang w:val="es-ES"/>
        </w:rPr>
        <w:t xml:space="preserve"> </w:t>
      </w:r>
      <w:r w:rsidR="006B0270" w:rsidRPr="00C56792">
        <w:rPr>
          <w:sz w:val="22"/>
          <w:szCs w:val="24"/>
          <w:highlight w:val="yellow"/>
          <w:lang w:val="es-ES"/>
        </w:rPr>
        <w:t>en régimen de gestión indirecta</w:t>
      </w:r>
      <w:r w:rsidRPr="00C56792">
        <w:rPr>
          <w:sz w:val="22"/>
          <w:szCs w:val="24"/>
          <w:highlight w:val="yellow"/>
          <w:lang w:val="es-ES"/>
        </w:rPr>
        <w:t xml:space="preserve"> con arreglo al </w:t>
      </w:r>
      <w:r w:rsidR="00E07611" w:rsidRPr="00C56792">
        <w:rPr>
          <w:sz w:val="22"/>
          <w:szCs w:val="24"/>
          <w:highlight w:val="yellow"/>
          <w:lang w:val="es-ES"/>
        </w:rPr>
        <w:t>p</w:t>
      </w:r>
      <w:r w:rsidRPr="00C56792">
        <w:rPr>
          <w:sz w:val="22"/>
          <w:szCs w:val="24"/>
          <w:highlight w:val="yellow"/>
          <w:lang w:val="es-ES"/>
        </w:rPr>
        <w:t xml:space="preserve">resupuesto para los que se haya firmado un </w:t>
      </w:r>
      <w:r w:rsidR="00E07611" w:rsidRPr="00C56792">
        <w:rPr>
          <w:sz w:val="22"/>
          <w:szCs w:val="24"/>
          <w:highlight w:val="yellow"/>
          <w:lang w:val="es-ES"/>
        </w:rPr>
        <w:t>c</w:t>
      </w:r>
      <w:r w:rsidRPr="00C56792">
        <w:rPr>
          <w:sz w:val="22"/>
          <w:szCs w:val="24"/>
          <w:highlight w:val="yellow"/>
          <w:lang w:val="es-ES"/>
        </w:rPr>
        <w:t xml:space="preserve">onvenio de </w:t>
      </w:r>
      <w:r w:rsidR="00E07611" w:rsidRPr="00C56792">
        <w:rPr>
          <w:sz w:val="22"/>
          <w:szCs w:val="24"/>
          <w:highlight w:val="yellow"/>
          <w:lang w:val="es-ES"/>
        </w:rPr>
        <w:t>f</w:t>
      </w:r>
      <w:r w:rsidRPr="00C56792">
        <w:rPr>
          <w:sz w:val="22"/>
          <w:szCs w:val="24"/>
          <w:highlight w:val="yellow"/>
          <w:lang w:val="es-ES"/>
        </w:rPr>
        <w:t xml:space="preserve">inanciación antes del 1 de enero de 2013 y para el </w:t>
      </w:r>
      <w:r w:rsidR="006E51BD" w:rsidRPr="00C56792">
        <w:rPr>
          <w:sz w:val="22"/>
          <w:szCs w:val="22"/>
          <w:highlight w:val="yellow"/>
          <w:lang w:val="es-ES"/>
        </w:rPr>
        <w:t>10</w:t>
      </w:r>
      <w:r w:rsidR="00F95F15">
        <w:rPr>
          <w:sz w:val="22"/>
          <w:szCs w:val="22"/>
          <w:highlight w:val="yellow"/>
          <w:lang w:val="es-ES"/>
        </w:rPr>
        <w:t>.</w:t>
      </w:r>
      <w:r w:rsidR="006E51BD" w:rsidRPr="00C56792">
        <w:rPr>
          <w:sz w:val="22"/>
          <w:szCs w:val="22"/>
          <w:highlight w:val="yellow"/>
          <w:lang w:val="es-ES"/>
        </w:rPr>
        <w:t>º FED /11</w:t>
      </w:r>
      <w:r w:rsidR="00F95F15">
        <w:rPr>
          <w:sz w:val="22"/>
          <w:szCs w:val="22"/>
          <w:highlight w:val="yellow"/>
          <w:lang w:val="es-ES"/>
        </w:rPr>
        <w:t>.</w:t>
      </w:r>
      <w:r w:rsidR="006E51BD" w:rsidRPr="00C56792">
        <w:rPr>
          <w:sz w:val="22"/>
          <w:szCs w:val="22"/>
          <w:highlight w:val="yellow"/>
          <w:lang w:val="es-ES"/>
        </w:rPr>
        <w:t>º FED</w:t>
      </w:r>
      <w:r w:rsidRPr="00C56792">
        <w:rPr>
          <w:sz w:val="22"/>
          <w:szCs w:val="24"/>
          <w:highlight w:val="yellow"/>
          <w:lang w:val="es-ES"/>
        </w:rPr>
        <w:t>:</w:t>
      </w:r>
      <w:r w:rsidRPr="00C56792">
        <w:rPr>
          <w:sz w:val="22"/>
          <w:szCs w:val="24"/>
          <w:lang w:val="es-ES"/>
        </w:rPr>
        <w:t xml:space="preserve"> </w:t>
      </w:r>
    </w:p>
    <w:p w:rsidR="00BF21AB" w:rsidRPr="00C56792" w:rsidRDefault="00BF21AB" w:rsidP="00BF21AB">
      <w:pPr>
        <w:pStyle w:val="ListNumber"/>
        <w:numPr>
          <w:ilvl w:val="0"/>
          <w:numId w:val="0"/>
        </w:numPr>
        <w:spacing w:after="120"/>
        <w:ind w:left="567"/>
        <w:rPr>
          <w:szCs w:val="24"/>
          <w:lang w:val="es-ES"/>
        </w:rPr>
      </w:pPr>
      <w:r w:rsidRPr="00C56792">
        <w:rPr>
          <w:sz w:val="22"/>
          <w:szCs w:val="24"/>
          <w:highlight w:val="lightGray"/>
          <w:lang w:val="es-ES"/>
        </w:rPr>
        <w:t xml:space="preserve">En un plazo de 45 días a contar desde la fecha de recepción, el Órgano de Contratación notificará al </w:t>
      </w:r>
      <w:r w:rsidR="006627C2" w:rsidRPr="00C56792">
        <w:rPr>
          <w:sz w:val="22"/>
          <w:szCs w:val="24"/>
          <w:highlight w:val="lightGray"/>
          <w:lang w:val="es-ES"/>
        </w:rPr>
        <w:t>contratista</w:t>
      </w:r>
      <w:r w:rsidRPr="00C56792">
        <w:rPr>
          <w:sz w:val="22"/>
          <w:szCs w:val="24"/>
          <w:highlight w:val="lightGray"/>
          <w:lang w:val="es-ES"/>
        </w:rPr>
        <w:t xml:space="preserve"> su decisión sobre los documentos o informes que se le hayan enviado y, en caso de rechazar los citados informes o documentos o de pedir modificaciones de los mismos, indicará los motivos del rechazo o de la petición de modificación. Si el Órgano de Contratación no emite ningún comentario sobre los documentos e informes </w:t>
      </w:r>
      <w:r w:rsidR="00F95F15">
        <w:rPr>
          <w:sz w:val="22"/>
          <w:szCs w:val="24"/>
          <w:highlight w:val="lightGray"/>
          <w:lang w:val="es-ES"/>
        </w:rPr>
        <w:t xml:space="preserve">en </w:t>
      </w:r>
      <w:r w:rsidRPr="00C56792">
        <w:rPr>
          <w:sz w:val="22"/>
          <w:szCs w:val="24"/>
          <w:highlight w:val="lightGray"/>
          <w:lang w:val="es-ES"/>
        </w:rPr>
        <w:t xml:space="preserve">los plazos indicados, el </w:t>
      </w:r>
      <w:r w:rsidR="006627C2" w:rsidRPr="00C56792">
        <w:rPr>
          <w:sz w:val="22"/>
          <w:szCs w:val="24"/>
          <w:highlight w:val="lightGray"/>
          <w:lang w:val="es-ES"/>
        </w:rPr>
        <w:t>contratista</w:t>
      </w:r>
      <w:r w:rsidRPr="00C56792">
        <w:rPr>
          <w:sz w:val="22"/>
          <w:szCs w:val="24"/>
          <w:highlight w:val="lightGray"/>
          <w:lang w:val="es-ES"/>
        </w:rPr>
        <w:t xml:space="preserve"> podrá solicitar la aprobación por escrito. </w:t>
      </w:r>
      <w:r w:rsidR="006B0270" w:rsidRPr="00C56792">
        <w:rPr>
          <w:sz w:val="22"/>
          <w:szCs w:val="24"/>
          <w:highlight w:val="lightGray"/>
          <w:lang w:val="es-ES"/>
        </w:rPr>
        <w:t>En cualquier caso, s</w:t>
      </w:r>
      <w:r w:rsidRPr="00C56792">
        <w:rPr>
          <w:sz w:val="22"/>
          <w:szCs w:val="24"/>
          <w:highlight w:val="lightGray"/>
          <w:lang w:val="es-ES"/>
        </w:rPr>
        <w:t xml:space="preserve">i el Órgano de Contratación no hace expresamente al </w:t>
      </w:r>
      <w:r w:rsidR="006627C2" w:rsidRPr="00C56792">
        <w:rPr>
          <w:sz w:val="22"/>
          <w:szCs w:val="24"/>
          <w:highlight w:val="lightGray"/>
          <w:lang w:val="es-ES"/>
        </w:rPr>
        <w:t>contratista</w:t>
      </w:r>
      <w:r w:rsidRPr="00C56792">
        <w:rPr>
          <w:sz w:val="22"/>
          <w:szCs w:val="24"/>
          <w:highlight w:val="lightGray"/>
          <w:lang w:val="es-ES"/>
        </w:rPr>
        <w:t xml:space="preserve"> ninguna observación en un plazo de 45 días a contar desde la recepción de </w:t>
      </w:r>
      <w:r w:rsidR="006B0270" w:rsidRPr="00C56792">
        <w:rPr>
          <w:sz w:val="22"/>
          <w:szCs w:val="24"/>
          <w:highlight w:val="lightGray"/>
          <w:lang w:val="es-ES"/>
        </w:rPr>
        <w:t>los documentos e informes</w:t>
      </w:r>
      <w:r w:rsidRPr="00C56792">
        <w:rPr>
          <w:sz w:val="22"/>
          <w:szCs w:val="24"/>
          <w:highlight w:val="lightGray"/>
          <w:lang w:val="es-ES"/>
        </w:rPr>
        <w:t>, se considerará que los documentos e informes han sido aprobados por el Órgano de Contratación</w:t>
      </w:r>
      <w:r w:rsidRPr="00C56792">
        <w:rPr>
          <w:sz w:val="22"/>
          <w:szCs w:val="24"/>
          <w:lang w:val="es-ES"/>
        </w:rPr>
        <w:t>.</w:t>
      </w:r>
      <w:r w:rsidR="006E51BD" w:rsidRPr="00C56792">
        <w:rPr>
          <w:sz w:val="22"/>
          <w:szCs w:val="24"/>
          <w:lang w:val="es-ES"/>
        </w:rPr>
        <w:t>]</w:t>
      </w:r>
    </w:p>
    <w:p w:rsidR="00BF21AB" w:rsidRPr="00C56792" w:rsidRDefault="00BF21AB" w:rsidP="00BF21AB">
      <w:pPr>
        <w:pStyle w:val="ListNumber"/>
        <w:numPr>
          <w:ilvl w:val="0"/>
          <w:numId w:val="0"/>
        </w:numPr>
        <w:spacing w:after="120"/>
        <w:ind w:left="709" w:hanging="709"/>
        <w:rPr>
          <w:sz w:val="22"/>
          <w:szCs w:val="24"/>
          <w:lang w:val="es-ES"/>
        </w:rPr>
      </w:pPr>
    </w:p>
    <w:p w:rsidR="00BF21AB" w:rsidRPr="00F95F15" w:rsidRDefault="00BF21AB" w:rsidP="00F55601">
      <w:pPr>
        <w:pStyle w:val="ListNumber"/>
        <w:numPr>
          <w:ilvl w:val="0"/>
          <w:numId w:val="0"/>
        </w:numPr>
        <w:spacing w:after="120"/>
        <w:ind w:left="1418" w:hanging="1418"/>
        <w:rPr>
          <w:szCs w:val="24"/>
          <w:lang w:val="es-ES"/>
        </w:rPr>
      </w:pPr>
      <w:r w:rsidRPr="00F95F15">
        <w:rPr>
          <w:b/>
          <w:szCs w:val="24"/>
          <w:lang w:val="es-ES"/>
        </w:rPr>
        <w:t>Cláusula 28</w:t>
      </w:r>
      <w:r w:rsidRPr="00F95F15">
        <w:rPr>
          <w:b/>
          <w:szCs w:val="24"/>
          <w:lang w:val="es-ES"/>
        </w:rPr>
        <w:tab/>
        <w:t xml:space="preserve">Comprobación de </w:t>
      </w:r>
      <w:r w:rsidR="00A942D6" w:rsidRPr="00F95F15">
        <w:rPr>
          <w:b/>
          <w:szCs w:val="24"/>
          <w:lang w:val="es-ES"/>
        </w:rPr>
        <w:t xml:space="preserve">los </w:t>
      </w:r>
      <w:r w:rsidRPr="00F95F15">
        <w:rPr>
          <w:b/>
          <w:szCs w:val="24"/>
          <w:lang w:val="es-ES"/>
        </w:rPr>
        <w:t>gastos</w:t>
      </w:r>
    </w:p>
    <w:p w:rsidR="00BF21AB" w:rsidRPr="00C56792" w:rsidRDefault="00C54562" w:rsidP="00BF21AB">
      <w:pPr>
        <w:pStyle w:val="ListNumber"/>
        <w:numPr>
          <w:ilvl w:val="0"/>
          <w:numId w:val="0"/>
        </w:numPr>
        <w:spacing w:after="120"/>
        <w:ind w:left="567" w:hanging="567"/>
        <w:rPr>
          <w:sz w:val="22"/>
          <w:szCs w:val="24"/>
          <w:lang w:val="es-ES"/>
        </w:rPr>
      </w:pPr>
      <w:r w:rsidRPr="00C56792">
        <w:rPr>
          <w:sz w:val="22"/>
          <w:szCs w:val="24"/>
          <w:lang w:val="es-ES"/>
        </w:rPr>
        <w:t>28.2</w:t>
      </w:r>
      <w:r w:rsidRPr="00C56792">
        <w:rPr>
          <w:sz w:val="22"/>
          <w:szCs w:val="24"/>
          <w:lang w:val="es-ES"/>
        </w:rPr>
        <w:tab/>
      </w:r>
      <w:r w:rsidRPr="00C54562">
        <w:rPr>
          <w:sz w:val="22"/>
          <w:szCs w:val="22"/>
          <w:lang w:val="es-ES_tradnl"/>
        </w:rPr>
        <w:t>[</w:t>
      </w:r>
      <w:r w:rsidRPr="00C54562">
        <w:rPr>
          <w:sz w:val="22"/>
          <w:szCs w:val="22"/>
          <w:highlight w:val="yellow"/>
          <w:lang w:val="es-ES_tradnl"/>
        </w:rPr>
        <w:t>Contrato basado en honorarios</w:t>
      </w:r>
      <w:r w:rsidRPr="00C54562">
        <w:rPr>
          <w:sz w:val="22"/>
          <w:szCs w:val="22"/>
          <w:lang w:val="es-ES_tradnl"/>
        </w:rPr>
        <w:t xml:space="preserve"> </w:t>
      </w:r>
      <w:r w:rsidRPr="00C54562">
        <w:rPr>
          <w:sz w:val="22"/>
          <w:szCs w:val="22"/>
          <w:highlight w:val="lightGray"/>
          <w:lang w:val="es-ES_tradnl"/>
        </w:rPr>
        <w:t>La(s) comprobación/comprobaciones de los gastos prevista(s) en las Condiciones Generales la(s) realizará(n)</w:t>
      </w:r>
      <w:r w:rsidRPr="00C56792">
        <w:rPr>
          <w:sz w:val="22"/>
          <w:szCs w:val="24"/>
          <w:lang w:val="es-ES"/>
        </w:rPr>
        <w:t xml:space="preserve"> </w:t>
      </w:r>
      <w:r w:rsidRPr="00C56792">
        <w:rPr>
          <w:sz w:val="22"/>
          <w:szCs w:val="24"/>
          <w:highlight w:val="yellow"/>
          <w:lang w:val="es-ES"/>
        </w:rPr>
        <w:t>&lt;nombre, dirección, teléfono y fax&gt;.]</w:t>
      </w:r>
    </w:p>
    <w:p w:rsidR="00BF21AB" w:rsidRPr="00806A9F" w:rsidRDefault="00BF21AB" w:rsidP="00F55601">
      <w:pPr>
        <w:keepNext/>
        <w:keepLines/>
        <w:tabs>
          <w:tab w:val="left" w:pos="1418"/>
        </w:tabs>
        <w:spacing w:before="240" w:after="120"/>
        <w:ind w:left="1418" w:hanging="1418"/>
        <w:rPr>
          <w:szCs w:val="24"/>
          <w:lang w:val="pt-PT"/>
        </w:rPr>
      </w:pPr>
      <w:r w:rsidRPr="00806A9F">
        <w:rPr>
          <w:b/>
          <w:szCs w:val="24"/>
          <w:lang w:val="pt-PT"/>
        </w:rPr>
        <w:t>Cláusula 29</w:t>
      </w:r>
      <w:r w:rsidRPr="00806A9F">
        <w:rPr>
          <w:b/>
          <w:szCs w:val="24"/>
          <w:lang w:val="pt-PT"/>
        </w:rPr>
        <w:tab/>
        <w:t>Pagos e intereses de demora</w:t>
      </w:r>
    </w:p>
    <w:p w:rsidR="00BF21AB" w:rsidRPr="00C56792" w:rsidRDefault="00BF21AB" w:rsidP="00BF21AB">
      <w:pPr>
        <w:keepNext/>
        <w:keepLines/>
        <w:spacing w:after="120"/>
        <w:ind w:left="567" w:hanging="567"/>
        <w:rPr>
          <w:sz w:val="22"/>
          <w:szCs w:val="24"/>
          <w:lang w:val="es-ES"/>
        </w:rPr>
      </w:pPr>
      <w:r w:rsidRPr="00C56792">
        <w:rPr>
          <w:sz w:val="22"/>
          <w:szCs w:val="24"/>
          <w:lang w:val="es-ES"/>
        </w:rPr>
        <w:t>29.1</w:t>
      </w:r>
      <w:r w:rsidRPr="00C56792">
        <w:rPr>
          <w:sz w:val="22"/>
          <w:szCs w:val="24"/>
          <w:lang w:val="es-ES"/>
        </w:rPr>
        <w:tab/>
        <w:t>Los pagos se efectuarán de acuerdo con las siguientes opciones:</w:t>
      </w:r>
      <w:r w:rsidRPr="00C56792">
        <w:rPr>
          <w:sz w:val="22"/>
          <w:szCs w:val="24"/>
          <w:highlight w:val="yellow"/>
          <w:lang w:val="es-ES"/>
        </w:rPr>
        <w:t xml:space="preserve"> </w:t>
      </w:r>
    </w:p>
    <w:p w:rsidR="00BF21AB" w:rsidRPr="00C56792" w:rsidRDefault="00BF21AB" w:rsidP="00BF21AB">
      <w:pPr>
        <w:keepNext/>
        <w:keepLines/>
        <w:rPr>
          <w:sz w:val="22"/>
          <w:szCs w:val="24"/>
          <w:lang w:val="es-ES"/>
        </w:rPr>
      </w:pPr>
      <w:r w:rsidRPr="00C56792">
        <w:rPr>
          <w:noProof/>
          <w:sz w:val="22"/>
          <w:szCs w:val="24"/>
          <w:highlight w:val="yellow"/>
          <w:lang w:val="es-ES"/>
        </w:rPr>
        <w:t>Opción 1:</w:t>
      </w:r>
      <w:r w:rsidRPr="00C56792">
        <w:rPr>
          <w:sz w:val="22"/>
          <w:szCs w:val="24"/>
          <w:highlight w:val="yellow"/>
          <w:lang w:val="es-ES"/>
        </w:rPr>
        <w:t xml:space="preserve"> </w:t>
      </w:r>
      <w:r w:rsidR="006627C2" w:rsidRPr="00C56792">
        <w:rPr>
          <w:noProof/>
          <w:sz w:val="22"/>
          <w:szCs w:val="24"/>
          <w:highlight w:val="yellow"/>
          <w:lang w:val="es-ES"/>
        </w:rPr>
        <w:t>contrato</w:t>
      </w:r>
      <w:r w:rsidRPr="00C56792">
        <w:rPr>
          <w:noProof/>
          <w:sz w:val="22"/>
          <w:szCs w:val="24"/>
          <w:highlight w:val="yellow"/>
          <w:lang w:val="es-ES"/>
        </w:rPr>
        <w:t xml:space="preserve"> basado en honorarios</w:t>
      </w:r>
    </w:p>
    <w:tbl>
      <w:tblPr>
        <w:tblW w:w="8671" w:type="dxa"/>
        <w:jc w:val="center"/>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304"/>
        <w:gridCol w:w="5115"/>
        <w:gridCol w:w="2252"/>
      </w:tblGrid>
      <w:tr w:rsidR="00BF21AB" w:rsidRPr="00BC686D" w:rsidTr="00111FBB">
        <w:trPr>
          <w:trHeight w:val="334"/>
          <w:jc w:val="center"/>
        </w:trPr>
        <w:tc>
          <w:tcPr>
            <w:tcW w:w="1304" w:type="dxa"/>
            <w:tcBorders>
              <w:top w:val="single" w:sz="4" w:space="0" w:color="auto"/>
            </w:tcBorders>
          </w:tcPr>
          <w:p w:rsidR="00BF21AB" w:rsidRPr="00C56792" w:rsidRDefault="00BF21AB" w:rsidP="00BF21AB">
            <w:pPr>
              <w:spacing w:before="40" w:after="40"/>
              <w:jc w:val="center"/>
              <w:rPr>
                <w:szCs w:val="24"/>
                <w:lang w:val="es-ES"/>
              </w:rPr>
            </w:pPr>
            <w:r w:rsidRPr="00C56792">
              <w:rPr>
                <w:b/>
                <w:noProof/>
                <w:sz w:val="22"/>
                <w:szCs w:val="24"/>
                <w:lang w:val="es-ES"/>
              </w:rPr>
              <w:t>Mes</w:t>
            </w:r>
          </w:p>
        </w:tc>
        <w:tc>
          <w:tcPr>
            <w:tcW w:w="5115" w:type="dxa"/>
            <w:tcBorders>
              <w:top w:val="single" w:sz="4" w:space="0" w:color="auto"/>
            </w:tcBorders>
          </w:tcPr>
          <w:p w:rsidR="00BF21AB" w:rsidRPr="00C56792" w:rsidRDefault="00BF21AB" w:rsidP="00BF21AB">
            <w:pPr>
              <w:spacing w:before="40" w:after="40"/>
              <w:rPr>
                <w:b/>
                <w:sz w:val="22"/>
                <w:szCs w:val="24"/>
                <w:lang w:val="es-ES"/>
              </w:rPr>
            </w:pPr>
          </w:p>
        </w:tc>
        <w:tc>
          <w:tcPr>
            <w:tcW w:w="2252" w:type="dxa"/>
            <w:tcBorders>
              <w:top w:val="single" w:sz="4" w:space="0" w:color="auto"/>
            </w:tcBorders>
          </w:tcPr>
          <w:p w:rsidR="00BF21AB" w:rsidRPr="00C56792" w:rsidRDefault="006E51BD" w:rsidP="006E51BD">
            <w:pPr>
              <w:spacing w:before="40" w:after="40"/>
              <w:jc w:val="center"/>
              <w:rPr>
                <w:szCs w:val="24"/>
                <w:lang w:val="es-ES"/>
              </w:rPr>
            </w:pPr>
            <w:r w:rsidRPr="00C56792">
              <w:rPr>
                <w:b/>
                <w:sz w:val="22"/>
                <w:szCs w:val="22"/>
                <w:lang w:val="es-ES"/>
              </w:rPr>
              <w:t>[</w:t>
            </w:r>
            <w:r w:rsidRPr="00C56792">
              <w:rPr>
                <w:b/>
                <w:sz w:val="22"/>
                <w:szCs w:val="22"/>
                <w:highlight w:val="lightGray"/>
                <w:lang w:val="es-ES"/>
              </w:rPr>
              <w:t>EUR</w:t>
            </w:r>
            <w:r w:rsidRPr="00C56792">
              <w:rPr>
                <w:b/>
                <w:sz w:val="22"/>
                <w:szCs w:val="22"/>
                <w:lang w:val="es-ES"/>
              </w:rPr>
              <w:t>] [&lt;</w:t>
            </w:r>
            <w:r w:rsidRPr="00C56792">
              <w:rPr>
                <w:b/>
                <w:sz w:val="22"/>
                <w:szCs w:val="22"/>
                <w:highlight w:val="yellow"/>
                <w:lang w:val="es-ES"/>
              </w:rPr>
              <w:t>Código ISO de la moneda nacional</w:t>
            </w:r>
            <w:r w:rsidRPr="00C56792">
              <w:rPr>
                <w:b/>
                <w:sz w:val="22"/>
                <w:szCs w:val="22"/>
                <w:lang w:val="es-ES"/>
              </w:rPr>
              <w:t xml:space="preserve">&gt; </w:t>
            </w:r>
            <w:r w:rsidRPr="00C56792">
              <w:rPr>
                <w:b/>
                <w:sz w:val="22"/>
                <w:szCs w:val="22"/>
                <w:highlight w:val="yellow"/>
                <w:lang w:val="es-ES"/>
              </w:rPr>
              <w:t>únicamente en caso de gestión indirecta</w:t>
            </w:r>
            <w:r w:rsidRPr="00C56792">
              <w:rPr>
                <w:b/>
                <w:sz w:val="22"/>
                <w:szCs w:val="22"/>
                <w:lang w:val="es-ES"/>
              </w:rPr>
              <w:t>]</w:t>
            </w:r>
          </w:p>
        </w:tc>
      </w:tr>
      <w:tr w:rsidR="00BF21AB" w:rsidRPr="00C56792" w:rsidTr="00111FBB">
        <w:trPr>
          <w:trHeight w:val="1018"/>
          <w:jc w:val="center"/>
        </w:trPr>
        <w:tc>
          <w:tcPr>
            <w:tcW w:w="1304" w:type="dxa"/>
          </w:tcPr>
          <w:p w:rsidR="00BF21AB" w:rsidRPr="00C56792" w:rsidRDefault="00BF21AB" w:rsidP="00BF21AB">
            <w:pPr>
              <w:spacing w:before="40" w:after="40"/>
              <w:jc w:val="center"/>
              <w:rPr>
                <w:b/>
                <w:sz w:val="22"/>
                <w:szCs w:val="24"/>
                <w:lang w:val="es-ES"/>
              </w:rPr>
            </w:pPr>
            <w:r w:rsidRPr="00C56792">
              <w:rPr>
                <w:b/>
                <w:sz w:val="22"/>
                <w:szCs w:val="24"/>
                <w:lang w:val="es-ES"/>
              </w:rPr>
              <w:lastRenderedPageBreak/>
              <w:t>1</w:t>
            </w:r>
          </w:p>
        </w:tc>
        <w:tc>
          <w:tcPr>
            <w:tcW w:w="5115" w:type="dxa"/>
          </w:tcPr>
          <w:p w:rsidR="00BF21AB" w:rsidRPr="00C56792" w:rsidRDefault="00BF21AB" w:rsidP="00F55601">
            <w:pPr>
              <w:spacing w:before="40" w:after="40"/>
              <w:rPr>
                <w:szCs w:val="24"/>
                <w:lang w:val="es-ES"/>
              </w:rPr>
            </w:pPr>
            <w:r w:rsidRPr="00C56792">
              <w:rPr>
                <w:b/>
                <w:noProof/>
                <w:szCs w:val="24"/>
                <w:lang w:val="es-ES"/>
              </w:rPr>
              <w:t>Pago de prefinanciación</w:t>
            </w:r>
            <w:r w:rsidR="006B0270" w:rsidRPr="00C56792">
              <w:rPr>
                <w:b/>
                <w:noProof/>
                <w:szCs w:val="24"/>
                <w:lang w:val="es-ES"/>
              </w:rPr>
              <w:t xml:space="preserve"> máximo</w:t>
            </w:r>
            <w:r w:rsidRPr="00C56792">
              <w:rPr>
                <w:rStyle w:val="FootnoteReference"/>
                <w:noProof/>
                <w:szCs w:val="24"/>
                <w:lang w:val="es-ES"/>
              </w:rPr>
              <w:footnoteReference w:id="4"/>
            </w:r>
          </w:p>
        </w:tc>
        <w:tc>
          <w:tcPr>
            <w:tcW w:w="2252" w:type="dxa"/>
          </w:tcPr>
          <w:p w:rsidR="00BF21AB" w:rsidRPr="00C56792" w:rsidRDefault="006E51BD" w:rsidP="00BF21AB">
            <w:pPr>
              <w:spacing w:before="40" w:after="40"/>
              <w:jc w:val="center"/>
              <w:rPr>
                <w:szCs w:val="24"/>
                <w:lang w:val="es-ES"/>
              </w:rPr>
            </w:pPr>
            <w:r w:rsidRPr="00C56792">
              <w:rPr>
                <w:noProof/>
                <w:sz w:val="22"/>
                <w:szCs w:val="24"/>
                <w:lang w:val="es-ES"/>
              </w:rPr>
              <w:t>&lt;</w:t>
            </w:r>
            <w:r w:rsidRPr="00C56792">
              <w:rPr>
                <w:noProof/>
                <w:sz w:val="22"/>
                <w:szCs w:val="24"/>
                <w:highlight w:val="yellow"/>
                <w:lang w:val="es-ES"/>
              </w:rPr>
              <w:t>I</w:t>
            </w:r>
            <w:r w:rsidR="00BF21AB" w:rsidRPr="00C56792">
              <w:rPr>
                <w:noProof/>
                <w:sz w:val="22"/>
                <w:szCs w:val="24"/>
                <w:highlight w:val="yellow"/>
                <w:lang w:val="es-ES"/>
              </w:rPr>
              <w:t>mporte</w:t>
            </w:r>
            <w:r w:rsidR="006B0270" w:rsidRPr="00C56792">
              <w:rPr>
                <w:noProof/>
                <w:sz w:val="22"/>
                <w:szCs w:val="24"/>
                <w:highlight w:val="yellow"/>
                <w:lang w:val="es-ES"/>
              </w:rPr>
              <w:t xml:space="preserve"> máximo</w:t>
            </w:r>
            <w:r w:rsidR="00BF21AB" w:rsidRPr="00C56792">
              <w:rPr>
                <w:noProof/>
                <w:sz w:val="22"/>
                <w:szCs w:val="24"/>
                <w:lang w:val="es-ES"/>
              </w:rPr>
              <w:t>&gt;</w:t>
            </w:r>
            <w:r w:rsidR="00BF21AB" w:rsidRPr="00C56792">
              <w:rPr>
                <w:sz w:val="22"/>
                <w:szCs w:val="24"/>
                <w:lang w:val="es-ES"/>
              </w:rPr>
              <w:t xml:space="preserve"> </w:t>
            </w:r>
          </w:p>
          <w:p w:rsidR="00BF21AB" w:rsidRPr="00C56792" w:rsidRDefault="006E51BD" w:rsidP="00F55601">
            <w:pPr>
              <w:spacing w:before="40" w:after="40"/>
              <w:jc w:val="center"/>
              <w:rPr>
                <w:sz w:val="22"/>
                <w:szCs w:val="24"/>
                <w:lang w:val="es-ES"/>
              </w:rPr>
            </w:pPr>
            <w:r w:rsidRPr="00C56792">
              <w:rPr>
                <w:sz w:val="22"/>
                <w:szCs w:val="22"/>
                <w:highlight w:val="yellow"/>
                <w:lang w:val="es-ES"/>
              </w:rPr>
              <w:t>&lt;X&gt;</w:t>
            </w:r>
            <w:r w:rsidR="00F55601">
              <w:rPr>
                <w:sz w:val="22"/>
                <w:szCs w:val="22"/>
                <w:lang w:val="es-ES"/>
              </w:rPr>
              <w:t> </w:t>
            </w:r>
            <w:r w:rsidRPr="00C56792">
              <w:rPr>
                <w:sz w:val="22"/>
                <w:szCs w:val="22"/>
                <w:lang w:val="es-ES"/>
              </w:rPr>
              <w:t>%</w:t>
            </w:r>
            <w:r w:rsidR="00BF21AB" w:rsidRPr="00C56792">
              <w:rPr>
                <w:rStyle w:val="FootnoteReference"/>
                <w:noProof/>
                <w:szCs w:val="24"/>
                <w:lang w:val="es-ES"/>
              </w:rPr>
              <w:footnoteReference w:id="5"/>
            </w:r>
          </w:p>
        </w:tc>
      </w:tr>
      <w:tr w:rsidR="00BF21AB" w:rsidRPr="00242483" w:rsidTr="00111FBB">
        <w:trPr>
          <w:trHeight w:val="1304"/>
          <w:jc w:val="center"/>
        </w:trPr>
        <w:tc>
          <w:tcPr>
            <w:tcW w:w="1304" w:type="dxa"/>
          </w:tcPr>
          <w:p w:rsidR="00BF21AB" w:rsidRPr="00C56792" w:rsidRDefault="00A53C3B" w:rsidP="00A53C3B">
            <w:pPr>
              <w:spacing w:before="40" w:after="40"/>
              <w:jc w:val="center"/>
              <w:rPr>
                <w:szCs w:val="24"/>
                <w:lang w:val="es-ES"/>
              </w:rPr>
            </w:pPr>
            <w:r>
              <w:rPr>
                <w:b/>
                <w:sz w:val="22"/>
                <w:szCs w:val="24"/>
                <w:lang w:val="es-ES"/>
              </w:rPr>
              <w:t>6-semestral</w:t>
            </w:r>
          </w:p>
        </w:tc>
        <w:tc>
          <w:tcPr>
            <w:tcW w:w="5115" w:type="dxa"/>
          </w:tcPr>
          <w:p w:rsidR="00BF21AB" w:rsidRPr="00C56792" w:rsidRDefault="00BF21AB" w:rsidP="00BF21AB">
            <w:pPr>
              <w:spacing w:before="40" w:after="40"/>
              <w:rPr>
                <w:szCs w:val="24"/>
                <w:lang w:val="es-ES"/>
              </w:rPr>
            </w:pPr>
            <w:r w:rsidRPr="00C56792">
              <w:rPr>
                <w:b/>
                <w:noProof/>
                <w:sz w:val="22"/>
                <w:szCs w:val="24"/>
                <w:lang w:val="es-ES"/>
              </w:rPr>
              <w:t>Pagos intermedios</w:t>
            </w:r>
          </w:p>
        </w:tc>
        <w:tc>
          <w:tcPr>
            <w:tcW w:w="2252" w:type="dxa"/>
          </w:tcPr>
          <w:p w:rsidR="00BF21AB" w:rsidRPr="00C56792" w:rsidRDefault="00BF21AB" w:rsidP="00BF21AB">
            <w:pPr>
              <w:spacing w:before="40" w:after="40"/>
              <w:jc w:val="center"/>
              <w:rPr>
                <w:szCs w:val="24"/>
                <w:lang w:val="es-ES"/>
              </w:rPr>
            </w:pPr>
            <w:r w:rsidRPr="00C56792">
              <w:rPr>
                <w:noProof/>
                <w:sz w:val="22"/>
                <w:szCs w:val="24"/>
                <w:lang w:val="es-ES"/>
              </w:rPr>
              <w:t>&lt;</w:t>
            </w:r>
            <w:r w:rsidRPr="00C56792">
              <w:rPr>
                <w:noProof/>
                <w:sz w:val="22"/>
                <w:szCs w:val="24"/>
                <w:highlight w:val="yellow"/>
                <w:lang w:val="es-ES"/>
              </w:rPr>
              <w:t>importe (saldo del pago de prefinanciación y saldo previsto)</w:t>
            </w:r>
            <w:r w:rsidRPr="00C56792">
              <w:rPr>
                <w:noProof/>
                <w:sz w:val="22"/>
                <w:szCs w:val="24"/>
                <w:lang w:val="es-ES"/>
              </w:rPr>
              <w:t>&gt;</w:t>
            </w:r>
            <w:r w:rsidRPr="00C56792">
              <w:rPr>
                <w:sz w:val="22"/>
                <w:szCs w:val="24"/>
                <w:lang w:val="es-ES"/>
              </w:rPr>
              <w:t xml:space="preserve"> </w:t>
            </w:r>
          </w:p>
        </w:tc>
      </w:tr>
      <w:tr w:rsidR="00BF21AB" w:rsidRPr="00242483" w:rsidTr="00111FBB">
        <w:trPr>
          <w:trHeight w:val="716"/>
          <w:jc w:val="center"/>
        </w:trPr>
        <w:tc>
          <w:tcPr>
            <w:tcW w:w="1304" w:type="dxa"/>
            <w:tcBorders>
              <w:bottom w:val="nil"/>
            </w:tcBorders>
          </w:tcPr>
          <w:p w:rsidR="00BF21AB" w:rsidRPr="00C56792" w:rsidRDefault="00BF21AB" w:rsidP="00BF21AB">
            <w:pPr>
              <w:spacing w:before="40" w:after="40"/>
              <w:jc w:val="center"/>
              <w:rPr>
                <w:szCs w:val="24"/>
                <w:lang w:val="es-ES"/>
              </w:rPr>
            </w:pPr>
            <w:r w:rsidRPr="00C56792">
              <w:rPr>
                <w:b/>
                <w:noProof/>
                <w:sz w:val="22"/>
                <w:szCs w:val="24"/>
                <w:lang w:val="es-ES"/>
              </w:rPr>
              <w:t>&lt;</w:t>
            </w:r>
            <w:r w:rsidRPr="00C56792">
              <w:rPr>
                <w:b/>
                <w:noProof/>
                <w:sz w:val="22"/>
                <w:szCs w:val="24"/>
                <w:highlight w:val="yellow"/>
                <w:lang w:val="es-ES"/>
              </w:rPr>
              <w:t>Número de mes</w:t>
            </w:r>
            <w:r w:rsidRPr="00C56792">
              <w:rPr>
                <w:b/>
                <w:noProof/>
                <w:sz w:val="22"/>
                <w:szCs w:val="24"/>
                <w:lang w:val="es-ES"/>
              </w:rPr>
              <w:t>&gt;</w:t>
            </w:r>
          </w:p>
        </w:tc>
        <w:tc>
          <w:tcPr>
            <w:tcW w:w="5115" w:type="dxa"/>
            <w:tcBorders>
              <w:bottom w:val="nil"/>
            </w:tcBorders>
          </w:tcPr>
          <w:p w:rsidR="00BF21AB" w:rsidRPr="00C56792" w:rsidRDefault="00BF21AB" w:rsidP="00BF21AB">
            <w:pPr>
              <w:spacing w:before="40" w:after="40"/>
              <w:rPr>
                <w:szCs w:val="24"/>
                <w:lang w:val="es-ES"/>
              </w:rPr>
            </w:pPr>
            <w:r w:rsidRPr="00C56792">
              <w:rPr>
                <w:b/>
                <w:noProof/>
                <w:sz w:val="22"/>
                <w:szCs w:val="24"/>
                <w:lang w:val="es-ES"/>
              </w:rPr>
              <w:t>Saldo previsto</w:t>
            </w:r>
          </w:p>
        </w:tc>
        <w:tc>
          <w:tcPr>
            <w:tcW w:w="2252" w:type="dxa"/>
            <w:tcBorders>
              <w:bottom w:val="nil"/>
            </w:tcBorders>
          </w:tcPr>
          <w:p w:rsidR="00BF21AB" w:rsidRPr="00C56792" w:rsidRDefault="00BF21AB" w:rsidP="00BF21AB">
            <w:pPr>
              <w:jc w:val="center"/>
              <w:rPr>
                <w:szCs w:val="24"/>
                <w:lang w:val="es-ES"/>
              </w:rPr>
            </w:pPr>
            <w:r w:rsidRPr="00C56792">
              <w:rPr>
                <w:noProof/>
                <w:sz w:val="22"/>
                <w:szCs w:val="24"/>
                <w:lang w:val="es-ES"/>
              </w:rPr>
              <w:t>10</w:t>
            </w:r>
            <w:r w:rsidR="001936A7" w:rsidRPr="00C56792">
              <w:rPr>
                <w:noProof/>
                <w:w w:val="50"/>
                <w:sz w:val="22"/>
                <w:szCs w:val="24"/>
                <w:lang w:val="es-ES"/>
              </w:rPr>
              <w:t> %</w:t>
            </w:r>
            <w:r w:rsidRPr="00C56792">
              <w:rPr>
                <w:noProof/>
                <w:sz w:val="22"/>
                <w:szCs w:val="24"/>
                <w:lang w:val="es-ES"/>
              </w:rPr>
              <w:t xml:space="preserve"> del valor máximo del </w:t>
            </w:r>
            <w:r w:rsidR="006627C2" w:rsidRPr="00C56792">
              <w:rPr>
                <w:noProof/>
                <w:sz w:val="22"/>
                <w:szCs w:val="24"/>
                <w:lang w:val="es-ES"/>
              </w:rPr>
              <w:t>contrato</w:t>
            </w:r>
          </w:p>
        </w:tc>
      </w:tr>
      <w:tr w:rsidR="00BF21AB" w:rsidRPr="00C56792" w:rsidTr="00111FBB">
        <w:trPr>
          <w:trHeight w:val="790"/>
          <w:jc w:val="center"/>
        </w:trPr>
        <w:tc>
          <w:tcPr>
            <w:tcW w:w="1304" w:type="dxa"/>
            <w:tcBorders>
              <w:bottom w:val="single" w:sz="4" w:space="0" w:color="auto"/>
            </w:tcBorders>
            <w:shd w:val="pct10" w:color="auto" w:fill="FFFFFF"/>
          </w:tcPr>
          <w:p w:rsidR="00BF21AB" w:rsidRPr="00C56792" w:rsidRDefault="00BF21AB" w:rsidP="00BF21AB">
            <w:pPr>
              <w:spacing w:before="40" w:after="40"/>
              <w:jc w:val="center"/>
              <w:rPr>
                <w:b/>
                <w:sz w:val="22"/>
                <w:szCs w:val="24"/>
                <w:lang w:val="es-ES"/>
              </w:rPr>
            </w:pPr>
          </w:p>
        </w:tc>
        <w:tc>
          <w:tcPr>
            <w:tcW w:w="5115" w:type="dxa"/>
            <w:tcBorders>
              <w:bottom w:val="single" w:sz="4" w:space="0" w:color="auto"/>
            </w:tcBorders>
            <w:shd w:val="pct10" w:color="auto" w:fill="FFFFFF"/>
          </w:tcPr>
          <w:p w:rsidR="00BF21AB" w:rsidRPr="00C56792" w:rsidRDefault="00BF21AB" w:rsidP="00BF21AB">
            <w:pPr>
              <w:spacing w:before="40" w:after="40"/>
              <w:rPr>
                <w:szCs w:val="24"/>
                <w:lang w:val="es-ES"/>
              </w:rPr>
            </w:pPr>
            <w:r w:rsidRPr="00C56792">
              <w:rPr>
                <w:b/>
                <w:noProof/>
                <w:sz w:val="22"/>
                <w:szCs w:val="24"/>
                <w:lang w:val="es-ES"/>
              </w:rPr>
              <w:t>Total</w:t>
            </w:r>
          </w:p>
        </w:tc>
        <w:tc>
          <w:tcPr>
            <w:tcW w:w="2252" w:type="dxa"/>
            <w:tcBorders>
              <w:bottom w:val="single" w:sz="4" w:space="0" w:color="auto"/>
            </w:tcBorders>
            <w:shd w:val="pct10" w:color="auto" w:fill="FFFFFF"/>
          </w:tcPr>
          <w:p w:rsidR="00BF21AB" w:rsidRPr="00C56792" w:rsidRDefault="00BF21AB" w:rsidP="00BF21AB">
            <w:pPr>
              <w:jc w:val="center"/>
              <w:rPr>
                <w:szCs w:val="24"/>
                <w:lang w:val="es-ES"/>
              </w:rPr>
            </w:pPr>
            <w:r w:rsidRPr="00C56792">
              <w:rPr>
                <w:noProof/>
                <w:sz w:val="22"/>
                <w:szCs w:val="24"/>
                <w:lang w:val="es-ES"/>
              </w:rPr>
              <w:t>&lt;</w:t>
            </w:r>
            <w:r w:rsidRPr="00C56792">
              <w:rPr>
                <w:noProof/>
                <w:sz w:val="22"/>
                <w:szCs w:val="24"/>
                <w:highlight w:val="yellow"/>
                <w:lang w:val="es-ES"/>
              </w:rPr>
              <w:t xml:space="preserve">valor máximo del </w:t>
            </w:r>
            <w:r w:rsidR="006627C2" w:rsidRPr="00C56792">
              <w:rPr>
                <w:noProof/>
                <w:sz w:val="22"/>
                <w:szCs w:val="24"/>
                <w:highlight w:val="yellow"/>
                <w:lang w:val="es-ES"/>
              </w:rPr>
              <w:t>contrato</w:t>
            </w:r>
            <w:r w:rsidRPr="00C56792">
              <w:rPr>
                <w:noProof/>
                <w:sz w:val="22"/>
                <w:szCs w:val="24"/>
                <w:lang w:val="es-ES"/>
              </w:rPr>
              <w:t>&gt;</w:t>
            </w:r>
          </w:p>
        </w:tc>
      </w:tr>
    </w:tbl>
    <w:p w:rsidR="00BF21AB" w:rsidRPr="00C56792" w:rsidRDefault="00BF21AB" w:rsidP="00BF21AB">
      <w:pPr>
        <w:rPr>
          <w:sz w:val="22"/>
          <w:szCs w:val="24"/>
          <w:lang w:val="es-ES"/>
        </w:rPr>
      </w:pPr>
    </w:p>
    <w:p w:rsidR="00BF21AB" w:rsidRPr="00C56792" w:rsidRDefault="00BF21AB" w:rsidP="00BF21AB">
      <w:pPr>
        <w:ind w:left="567"/>
        <w:rPr>
          <w:szCs w:val="24"/>
          <w:lang w:val="es-ES"/>
        </w:rPr>
      </w:pPr>
      <w:r w:rsidRPr="00C56792">
        <w:rPr>
          <w:noProof/>
          <w:sz w:val="22"/>
          <w:szCs w:val="24"/>
          <w:lang w:val="es-ES"/>
        </w:rPr>
        <w:t>Las cantidades reales que se pagarán tras el pago de prefinanciación pueden variar.</w:t>
      </w:r>
      <w:r w:rsidRPr="00C56792">
        <w:rPr>
          <w:sz w:val="22"/>
          <w:szCs w:val="24"/>
          <w:lang w:val="es-ES"/>
        </w:rPr>
        <w:t xml:space="preserve"> </w:t>
      </w:r>
      <w:r w:rsidRPr="00C56792">
        <w:rPr>
          <w:noProof/>
          <w:sz w:val="22"/>
          <w:szCs w:val="24"/>
          <w:lang w:val="es-ES"/>
        </w:rPr>
        <w:t xml:space="preserve">Deben estar basadas en la factura del </w:t>
      </w:r>
      <w:r w:rsidR="006627C2" w:rsidRPr="00C56792">
        <w:rPr>
          <w:noProof/>
          <w:sz w:val="22"/>
          <w:szCs w:val="24"/>
          <w:lang w:val="es-ES"/>
        </w:rPr>
        <w:t>contratista</w:t>
      </w:r>
      <w:r w:rsidRPr="00C56792">
        <w:rPr>
          <w:noProof/>
          <w:sz w:val="22"/>
          <w:szCs w:val="24"/>
          <w:lang w:val="es-ES"/>
        </w:rPr>
        <w:t xml:space="preserve"> acompañada de un informe </w:t>
      </w:r>
      <w:r w:rsidR="00E07611" w:rsidRPr="00C56792">
        <w:rPr>
          <w:noProof/>
          <w:sz w:val="22"/>
          <w:szCs w:val="24"/>
          <w:lang w:val="es-ES"/>
        </w:rPr>
        <w:t xml:space="preserve">intermedio </w:t>
      </w:r>
      <w:r w:rsidRPr="00C56792">
        <w:rPr>
          <w:noProof/>
          <w:sz w:val="22"/>
          <w:szCs w:val="24"/>
          <w:lang w:val="es-ES"/>
        </w:rPr>
        <w:t xml:space="preserve">y de un informe de </w:t>
      </w:r>
      <w:r w:rsidR="00A942D6" w:rsidRPr="00C56792">
        <w:rPr>
          <w:noProof/>
          <w:sz w:val="22"/>
          <w:szCs w:val="24"/>
          <w:lang w:val="es-ES"/>
        </w:rPr>
        <w:t>comprobación de los gastos</w:t>
      </w:r>
      <w:r w:rsidRPr="00C56792">
        <w:rPr>
          <w:noProof/>
          <w:sz w:val="22"/>
          <w:szCs w:val="24"/>
          <w:lang w:val="es-ES"/>
        </w:rPr>
        <w:t>, a reserva de la aprobación de estos informes conforme a la cláusula 27 de las Condiciones Generales.</w:t>
      </w:r>
    </w:p>
    <w:p w:rsidR="00BF21AB" w:rsidRDefault="00BF21AB" w:rsidP="00BF21AB">
      <w:pPr>
        <w:keepNext/>
        <w:ind w:left="567"/>
        <w:rPr>
          <w:noProof/>
          <w:sz w:val="22"/>
          <w:szCs w:val="24"/>
          <w:lang w:val="es-ES"/>
        </w:rPr>
      </w:pPr>
      <w:r w:rsidRPr="00C56792">
        <w:rPr>
          <w:noProof/>
          <w:sz w:val="22"/>
          <w:szCs w:val="24"/>
          <w:highlight w:val="yellow"/>
          <w:lang w:val="es-ES"/>
        </w:rPr>
        <w:t>Opción 2:</w:t>
      </w:r>
      <w:r w:rsidRPr="00C56792">
        <w:rPr>
          <w:sz w:val="22"/>
          <w:szCs w:val="24"/>
          <w:highlight w:val="yellow"/>
          <w:lang w:val="es-ES"/>
        </w:rPr>
        <w:t xml:space="preserve"> </w:t>
      </w:r>
      <w:r w:rsidR="006627C2" w:rsidRPr="00C56792">
        <w:rPr>
          <w:noProof/>
          <w:sz w:val="22"/>
          <w:szCs w:val="24"/>
          <w:highlight w:val="yellow"/>
          <w:lang w:val="es-ES"/>
        </w:rPr>
        <w:t>contrato</w:t>
      </w:r>
      <w:r w:rsidR="009377B9" w:rsidRPr="00C56792">
        <w:rPr>
          <w:noProof/>
          <w:sz w:val="22"/>
          <w:szCs w:val="24"/>
          <w:highlight w:val="yellow"/>
          <w:lang w:val="es-ES"/>
        </w:rPr>
        <w:t xml:space="preserve"> de precio global</w:t>
      </w:r>
    </w:p>
    <w:p w:rsidR="00C54562" w:rsidRPr="00C56792" w:rsidRDefault="00C54562" w:rsidP="00BF21AB">
      <w:pPr>
        <w:keepNext/>
        <w:ind w:left="567"/>
        <w:rPr>
          <w:szCs w:val="24"/>
          <w:lang w:val="es-ES"/>
        </w:rPr>
      </w:pPr>
    </w:p>
    <w:tbl>
      <w:tblPr>
        <w:tblW w:w="8814" w:type="dxa"/>
        <w:jc w:val="center"/>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450"/>
        <w:gridCol w:w="4680"/>
        <w:gridCol w:w="2684"/>
      </w:tblGrid>
      <w:tr w:rsidR="00BF21AB" w:rsidRPr="00BC686D" w:rsidTr="00111FBB">
        <w:trPr>
          <w:cantSplit/>
          <w:trHeight w:val="345"/>
          <w:jc w:val="center"/>
        </w:trPr>
        <w:tc>
          <w:tcPr>
            <w:tcW w:w="1450" w:type="dxa"/>
            <w:tcBorders>
              <w:top w:val="single" w:sz="4" w:space="0" w:color="auto"/>
            </w:tcBorders>
          </w:tcPr>
          <w:p w:rsidR="00BF21AB" w:rsidRPr="00C56792" w:rsidRDefault="00BF21AB" w:rsidP="00BF21AB">
            <w:pPr>
              <w:keepNext/>
              <w:spacing w:before="40" w:after="40"/>
              <w:ind w:left="180"/>
              <w:jc w:val="center"/>
              <w:rPr>
                <w:szCs w:val="24"/>
                <w:lang w:val="es-ES"/>
              </w:rPr>
            </w:pPr>
            <w:r w:rsidRPr="00C56792">
              <w:rPr>
                <w:b/>
                <w:noProof/>
                <w:sz w:val="22"/>
                <w:szCs w:val="24"/>
                <w:lang w:val="es-ES"/>
              </w:rPr>
              <w:t>Mes</w:t>
            </w:r>
          </w:p>
        </w:tc>
        <w:tc>
          <w:tcPr>
            <w:tcW w:w="4680" w:type="dxa"/>
            <w:tcBorders>
              <w:top w:val="single" w:sz="4" w:space="0" w:color="auto"/>
            </w:tcBorders>
          </w:tcPr>
          <w:p w:rsidR="00BF21AB" w:rsidRPr="00C56792" w:rsidRDefault="00BF21AB" w:rsidP="00BF21AB">
            <w:pPr>
              <w:keepNext/>
              <w:spacing w:before="40" w:after="40"/>
              <w:ind w:left="180"/>
              <w:rPr>
                <w:b/>
                <w:sz w:val="22"/>
                <w:szCs w:val="24"/>
                <w:lang w:val="es-ES"/>
              </w:rPr>
            </w:pPr>
          </w:p>
        </w:tc>
        <w:tc>
          <w:tcPr>
            <w:tcW w:w="2684" w:type="dxa"/>
            <w:tcBorders>
              <w:top w:val="single" w:sz="4" w:space="0" w:color="auto"/>
            </w:tcBorders>
          </w:tcPr>
          <w:p w:rsidR="00BF21AB" w:rsidRPr="00C56792" w:rsidRDefault="006E51BD" w:rsidP="00BF21AB">
            <w:pPr>
              <w:keepNext/>
              <w:spacing w:before="40" w:after="40"/>
              <w:ind w:left="180"/>
              <w:jc w:val="center"/>
              <w:rPr>
                <w:szCs w:val="24"/>
                <w:lang w:val="es-ES"/>
              </w:rPr>
            </w:pPr>
            <w:r w:rsidRPr="00C56792">
              <w:rPr>
                <w:b/>
                <w:sz w:val="22"/>
                <w:szCs w:val="22"/>
                <w:lang w:val="es-ES"/>
              </w:rPr>
              <w:t>[</w:t>
            </w:r>
            <w:r w:rsidRPr="00C56792">
              <w:rPr>
                <w:b/>
                <w:sz w:val="22"/>
                <w:szCs w:val="22"/>
                <w:highlight w:val="lightGray"/>
                <w:lang w:val="es-ES"/>
              </w:rPr>
              <w:t>EUR</w:t>
            </w:r>
            <w:r w:rsidRPr="00C56792">
              <w:rPr>
                <w:b/>
                <w:sz w:val="22"/>
                <w:szCs w:val="22"/>
                <w:lang w:val="es-ES"/>
              </w:rPr>
              <w:t>] [&lt;</w:t>
            </w:r>
            <w:r w:rsidRPr="00C56792">
              <w:rPr>
                <w:b/>
                <w:sz w:val="22"/>
                <w:szCs w:val="22"/>
                <w:highlight w:val="yellow"/>
                <w:lang w:val="es-ES"/>
              </w:rPr>
              <w:t>Código ISO de la moneda nacional</w:t>
            </w:r>
            <w:r w:rsidRPr="00C56792">
              <w:rPr>
                <w:b/>
                <w:sz w:val="22"/>
                <w:szCs w:val="22"/>
                <w:lang w:val="es-ES"/>
              </w:rPr>
              <w:t xml:space="preserve">&gt; </w:t>
            </w:r>
            <w:r w:rsidRPr="00C56792">
              <w:rPr>
                <w:b/>
                <w:sz w:val="22"/>
                <w:szCs w:val="22"/>
                <w:highlight w:val="yellow"/>
                <w:lang w:val="es-ES"/>
              </w:rPr>
              <w:t>únicamente en caso de gestión indirecta</w:t>
            </w:r>
            <w:r w:rsidRPr="00C56792">
              <w:rPr>
                <w:b/>
                <w:sz w:val="22"/>
                <w:szCs w:val="22"/>
                <w:lang w:val="es-ES"/>
              </w:rPr>
              <w:t>]</w:t>
            </w:r>
          </w:p>
        </w:tc>
      </w:tr>
      <w:tr w:rsidR="00BF21AB" w:rsidRPr="00242483" w:rsidTr="00111FBB">
        <w:trPr>
          <w:cantSplit/>
          <w:trHeight w:val="536"/>
          <w:jc w:val="center"/>
        </w:trPr>
        <w:tc>
          <w:tcPr>
            <w:tcW w:w="1450" w:type="dxa"/>
          </w:tcPr>
          <w:p w:rsidR="00BF21AB" w:rsidRPr="00C56792" w:rsidRDefault="00BF21AB" w:rsidP="00BF21AB">
            <w:pPr>
              <w:keepNext/>
              <w:spacing w:before="40" w:after="40"/>
              <w:ind w:left="180"/>
              <w:jc w:val="center"/>
              <w:rPr>
                <w:b/>
                <w:sz w:val="22"/>
                <w:szCs w:val="24"/>
                <w:lang w:val="es-ES"/>
              </w:rPr>
            </w:pPr>
            <w:r w:rsidRPr="00C56792">
              <w:rPr>
                <w:b/>
                <w:sz w:val="22"/>
                <w:szCs w:val="24"/>
                <w:lang w:val="es-ES"/>
              </w:rPr>
              <w:t>1</w:t>
            </w:r>
          </w:p>
        </w:tc>
        <w:tc>
          <w:tcPr>
            <w:tcW w:w="4680" w:type="dxa"/>
          </w:tcPr>
          <w:p w:rsidR="00BF21AB" w:rsidRPr="00C56792" w:rsidRDefault="00BF21AB" w:rsidP="00BF21AB">
            <w:pPr>
              <w:keepNext/>
              <w:spacing w:before="40" w:after="40"/>
              <w:ind w:left="180"/>
              <w:rPr>
                <w:szCs w:val="24"/>
                <w:lang w:val="es-ES"/>
              </w:rPr>
            </w:pPr>
            <w:r w:rsidRPr="00C56792">
              <w:rPr>
                <w:b/>
                <w:noProof/>
                <w:szCs w:val="24"/>
                <w:lang w:val="es-ES"/>
              </w:rPr>
              <w:t>Pago de prefinanciación</w:t>
            </w:r>
            <w:r w:rsidR="006B0270" w:rsidRPr="00C56792">
              <w:rPr>
                <w:b/>
                <w:noProof/>
                <w:szCs w:val="24"/>
                <w:lang w:val="es-ES"/>
              </w:rPr>
              <w:t xml:space="preserve"> máximo</w:t>
            </w:r>
            <w:r w:rsidRPr="00C56792">
              <w:rPr>
                <w:rStyle w:val="FootnoteReference"/>
                <w:noProof/>
                <w:szCs w:val="24"/>
                <w:lang w:val="es-ES"/>
              </w:rPr>
              <w:footnoteReference w:id="6"/>
            </w:r>
          </w:p>
          <w:p w:rsidR="00BF21AB" w:rsidRPr="00C56792" w:rsidRDefault="00BF21AB" w:rsidP="00BF21AB">
            <w:pPr>
              <w:keepNext/>
              <w:ind w:left="180"/>
              <w:rPr>
                <w:b/>
                <w:sz w:val="22"/>
                <w:szCs w:val="24"/>
                <w:lang w:val="es-ES"/>
              </w:rPr>
            </w:pPr>
          </w:p>
        </w:tc>
        <w:tc>
          <w:tcPr>
            <w:tcW w:w="2684" w:type="dxa"/>
          </w:tcPr>
          <w:p w:rsidR="00BF21AB" w:rsidRPr="00C56792" w:rsidRDefault="00BF21AB" w:rsidP="00BF21AB">
            <w:pPr>
              <w:keepNext/>
              <w:spacing w:before="40" w:after="40"/>
              <w:ind w:left="180"/>
              <w:jc w:val="center"/>
              <w:rPr>
                <w:szCs w:val="24"/>
                <w:lang w:val="es-ES"/>
              </w:rPr>
            </w:pPr>
            <w:r w:rsidRPr="00C56792">
              <w:rPr>
                <w:noProof/>
                <w:sz w:val="22"/>
                <w:szCs w:val="24"/>
                <w:lang w:val="es-ES"/>
              </w:rPr>
              <w:t>&lt;</w:t>
            </w:r>
            <w:r w:rsidR="006B0270" w:rsidRPr="00C56792">
              <w:rPr>
                <w:noProof/>
                <w:sz w:val="22"/>
                <w:szCs w:val="24"/>
                <w:highlight w:val="yellow"/>
                <w:lang w:val="es-ES"/>
              </w:rPr>
              <w:t xml:space="preserve">Máximo </w:t>
            </w:r>
            <w:r w:rsidRPr="00C56792">
              <w:rPr>
                <w:noProof/>
                <w:sz w:val="22"/>
                <w:szCs w:val="24"/>
                <w:highlight w:val="yellow"/>
                <w:lang w:val="es-ES"/>
              </w:rPr>
              <w:t>40</w:t>
            </w:r>
            <w:r w:rsidR="001936A7" w:rsidRPr="00C56792">
              <w:rPr>
                <w:noProof/>
                <w:w w:val="50"/>
                <w:sz w:val="22"/>
                <w:szCs w:val="24"/>
                <w:highlight w:val="yellow"/>
                <w:lang w:val="es-ES"/>
              </w:rPr>
              <w:t> %</w:t>
            </w:r>
            <w:r w:rsidRPr="00C56792">
              <w:rPr>
                <w:noProof/>
                <w:sz w:val="22"/>
                <w:szCs w:val="24"/>
                <w:highlight w:val="yellow"/>
                <w:lang w:val="es-ES"/>
              </w:rPr>
              <w:t xml:space="preserve"> del valor del </w:t>
            </w:r>
            <w:r w:rsidR="006627C2" w:rsidRPr="00C56792">
              <w:rPr>
                <w:noProof/>
                <w:sz w:val="22"/>
                <w:szCs w:val="24"/>
                <w:highlight w:val="yellow"/>
                <w:lang w:val="es-ES"/>
              </w:rPr>
              <w:t>contrato</w:t>
            </w:r>
            <w:r w:rsidRPr="00C56792">
              <w:rPr>
                <w:noProof/>
                <w:sz w:val="22"/>
                <w:szCs w:val="24"/>
                <w:lang w:val="es-ES"/>
              </w:rPr>
              <w:t>&gt;</w:t>
            </w:r>
          </w:p>
        </w:tc>
      </w:tr>
      <w:tr w:rsidR="00BF21AB" w:rsidRPr="00242483" w:rsidTr="00111FBB">
        <w:trPr>
          <w:cantSplit/>
          <w:trHeight w:val="716"/>
          <w:jc w:val="center"/>
        </w:trPr>
        <w:tc>
          <w:tcPr>
            <w:tcW w:w="1450" w:type="dxa"/>
            <w:tcBorders>
              <w:bottom w:val="nil"/>
            </w:tcBorders>
          </w:tcPr>
          <w:p w:rsidR="00BF21AB" w:rsidRPr="00C56792" w:rsidRDefault="00BF21AB" w:rsidP="00BF21AB">
            <w:pPr>
              <w:spacing w:before="40" w:after="40"/>
              <w:ind w:left="180"/>
              <w:jc w:val="center"/>
              <w:rPr>
                <w:szCs w:val="24"/>
                <w:highlight w:val="yellow"/>
                <w:lang w:val="es-ES"/>
              </w:rPr>
            </w:pPr>
            <w:r w:rsidRPr="00C56792">
              <w:rPr>
                <w:b/>
                <w:noProof/>
                <w:sz w:val="22"/>
                <w:szCs w:val="24"/>
                <w:highlight w:val="yellow"/>
                <w:lang w:val="es-ES"/>
              </w:rPr>
              <w:t>&lt;Número de mes, año&gt;</w:t>
            </w:r>
          </w:p>
        </w:tc>
        <w:tc>
          <w:tcPr>
            <w:tcW w:w="4680" w:type="dxa"/>
            <w:tcBorders>
              <w:bottom w:val="nil"/>
            </w:tcBorders>
          </w:tcPr>
          <w:p w:rsidR="00BF21AB" w:rsidRPr="00C56792" w:rsidRDefault="00BF21AB" w:rsidP="00BF21AB">
            <w:pPr>
              <w:ind w:left="180"/>
              <w:rPr>
                <w:szCs w:val="24"/>
                <w:lang w:val="es-ES"/>
              </w:rPr>
            </w:pPr>
            <w:r w:rsidRPr="00C56792">
              <w:rPr>
                <w:noProof/>
                <w:sz w:val="22"/>
                <w:szCs w:val="24"/>
                <w:lang w:val="es-ES"/>
              </w:rPr>
              <w:t>[</w:t>
            </w:r>
            <w:r w:rsidRPr="00C56792">
              <w:rPr>
                <w:noProof/>
                <w:sz w:val="22"/>
                <w:szCs w:val="24"/>
                <w:highlight w:val="yellow"/>
                <w:lang w:val="es-ES"/>
              </w:rPr>
              <w:t>En su caso:</w:t>
            </w:r>
            <w:r w:rsidRPr="00C56792">
              <w:rPr>
                <w:sz w:val="22"/>
                <w:szCs w:val="24"/>
                <w:lang w:val="es-ES"/>
              </w:rPr>
              <w:t xml:space="preserve"> </w:t>
            </w:r>
            <w:r w:rsidRPr="00C56792">
              <w:rPr>
                <w:noProof/>
                <w:sz w:val="22"/>
                <w:szCs w:val="24"/>
                <w:lang w:val="es-ES"/>
              </w:rPr>
              <w:t>Pago intermedio]</w:t>
            </w:r>
          </w:p>
          <w:p w:rsidR="00BF21AB" w:rsidRPr="00C56792" w:rsidRDefault="00BF21AB" w:rsidP="00BF21AB">
            <w:pPr>
              <w:spacing w:before="40" w:after="40"/>
              <w:ind w:left="180"/>
              <w:rPr>
                <w:b/>
                <w:sz w:val="22"/>
                <w:szCs w:val="24"/>
                <w:lang w:val="es-ES"/>
              </w:rPr>
            </w:pPr>
          </w:p>
        </w:tc>
        <w:tc>
          <w:tcPr>
            <w:tcW w:w="2684" w:type="dxa"/>
            <w:tcBorders>
              <w:bottom w:val="nil"/>
            </w:tcBorders>
          </w:tcPr>
          <w:p w:rsidR="00BF21AB" w:rsidRPr="00C56792" w:rsidRDefault="00BF21AB" w:rsidP="00BF21AB">
            <w:pPr>
              <w:ind w:left="180"/>
              <w:jc w:val="center"/>
              <w:rPr>
                <w:szCs w:val="24"/>
                <w:lang w:val="es-ES"/>
              </w:rPr>
            </w:pPr>
            <w:r w:rsidRPr="00C56792">
              <w:rPr>
                <w:noProof/>
                <w:sz w:val="22"/>
                <w:szCs w:val="24"/>
                <w:lang w:val="es-ES"/>
              </w:rPr>
              <w:t>&lt;</w:t>
            </w:r>
            <w:r w:rsidRPr="00C56792">
              <w:rPr>
                <w:noProof/>
                <w:sz w:val="22"/>
                <w:szCs w:val="24"/>
                <w:highlight w:val="yellow"/>
                <w:lang w:val="es-ES"/>
              </w:rPr>
              <w:t>X</w:t>
            </w:r>
            <w:r w:rsidR="001936A7" w:rsidRPr="00C56792">
              <w:rPr>
                <w:noProof/>
                <w:w w:val="50"/>
                <w:sz w:val="22"/>
                <w:szCs w:val="24"/>
                <w:highlight w:val="yellow"/>
                <w:lang w:val="es-ES"/>
              </w:rPr>
              <w:t> %</w:t>
            </w:r>
            <w:r w:rsidRPr="00C56792">
              <w:rPr>
                <w:noProof/>
                <w:sz w:val="22"/>
                <w:szCs w:val="24"/>
                <w:highlight w:val="yellow"/>
                <w:lang w:val="es-ES"/>
              </w:rPr>
              <w:t xml:space="preserve"> del valor del </w:t>
            </w:r>
            <w:r w:rsidR="006627C2" w:rsidRPr="00C56792">
              <w:rPr>
                <w:noProof/>
                <w:sz w:val="22"/>
                <w:szCs w:val="24"/>
                <w:highlight w:val="yellow"/>
                <w:lang w:val="es-ES"/>
              </w:rPr>
              <w:t>contrato</w:t>
            </w:r>
            <w:r w:rsidRPr="00C56792">
              <w:rPr>
                <w:noProof/>
                <w:sz w:val="22"/>
                <w:szCs w:val="24"/>
                <w:lang w:val="es-ES"/>
              </w:rPr>
              <w:t>&gt;</w:t>
            </w:r>
          </w:p>
        </w:tc>
      </w:tr>
      <w:tr w:rsidR="00BF21AB" w:rsidRPr="00242483" w:rsidTr="00111FBB">
        <w:trPr>
          <w:cantSplit/>
          <w:trHeight w:val="824"/>
          <w:jc w:val="center"/>
        </w:trPr>
        <w:tc>
          <w:tcPr>
            <w:tcW w:w="1450" w:type="dxa"/>
            <w:tcBorders>
              <w:bottom w:val="nil"/>
            </w:tcBorders>
          </w:tcPr>
          <w:p w:rsidR="00BF21AB" w:rsidRPr="00C56792" w:rsidRDefault="00BF21AB" w:rsidP="00BF21AB">
            <w:pPr>
              <w:spacing w:before="40" w:after="40"/>
              <w:ind w:left="180"/>
              <w:jc w:val="center"/>
              <w:rPr>
                <w:szCs w:val="24"/>
                <w:lang w:val="es-ES"/>
              </w:rPr>
            </w:pPr>
            <w:r w:rsidRPr="00C56792">
              <w:rPr>
                <w:b/>
                <w:noProof/>
                <w:sz w:val="22"/>
                <w:szCs w:val="24"/>
                <w:lang w:val="es-ES"/>
              </w:rPr>
              <w:t>&lt;</w:t>
            </w:r>
            <w:r w:rsidRPr="00C56792">
              <w:rPr>
                <w:b/>
                <w:noProof/>
                <w:sz w:val="22"/>
                <w:szCs w:val="24"/>
                <w:highlight w:val="yellow"/>
                <w:lang w:val="es-ES"/>
              </w:rPr>
              <w:t>Número de mes, año</w:t>
            </w:r>
            <w:r w:rsidRPr="00C56792">
              <w:rPr>
                <w:b/>
                <w:noProof/>
                <w:sz w:val="22"/>
                <w:szCs w:val="24"/>
                <w:lang w:val="es-ES"/>
              </w:rPr>
              <w:t>&gt;</w:t>
            </w:r>
          </w:p>
        </w:tc>
        <w:tc>
          <w:tcPr>
            <w:tcW w:w="4680" w:type="dxa"/>
            <w:tcBorders>
              <w:bottom w:val="nil"/>
            </w:tcBorders>
          </w:tcPr>
          <w:p w:rsidR="00BF21AB" w:rsidRPr="00C56792" w:rsidRDefault="00BF21AB" w:rsidP="00BF21AB">
            <w:pPr>
              <w:spacing w:before="40" w:after="40"/>
              <w:ind w:left="180"/>
              <w:rPr>
                <w:szCs w:val="24"/>
                <w:lang w:val="es-ES"/>
              </w:rPr>
            </w:pPr>
            <w:r w:rsidRPr="00C56792">
              <w:rPr>
                <w:b/>
                <w:noProof/>
                <w:sz w:val="22"/>
                <w:szCs w:val="24"/>
                <w:lang w:val="es-ES"/>
              </w:rPr>
              <w:t>Saldo</w:t>
            </w:r>
          </w:p>
        </w:tc>
        <w:tc>
          <w:tcPr>
            <w:tcW w:w="2684" w:type="dxa"/>
            <w:tcBorders>
              <w:bottom w:val="nil"/>
            </w:tcBorders>
          </w:tcPr>
          <w:p w:rsidR="00BF21AB" w:rsidRPr="00C56792" w:rsidRDefault="00BF21AB" w:rsidP="00F55601">
            <w:pPr>
              <w:spacing w:after="0"/>
              <w:jc w:val="center"/>
              <w:rPr>
                <w:sz w:val="22"/>
                <w:szCs w:val="24"/>
                <w:lang w:val="es-ES"/>
              </w:rPr>
            </w:pPr>
            <w:r w:rsidRPr="00C56792">
              <w:rPr>
                <w:noProof/>
                <w:sz w:val="22"/>
                <w:szCs w:val="24"/>
                <w:lang w:val="es-ES"/>
              </w:rPr>
              <w:t>&lt;</w:t>
            </w:r>
            <w:r w:rsidRPr="00C56792">
              <w:rPr>
                <w:noProof/>
                <w:sz w:val="22"/>
                <w:szCs w:val="24"/>
                <w:highlight w:val="yellow"/>
                <w:lang w:val="es-ES"/>
              </w:rPr>
              <w:t>Máximo del 60</w:t>
            </w:r>
            <w:r w:rsidR="001936A7" w:rsidRPr="00C56792">
              <w:rPr>
                <w:noProof/>
                <w:sz w:val="22"/>
                <w:szCs w:val="24"/>
                <w:highlight w:val="yellow"/>
                <w:lang w:val="es-ES"/>
              </w:rPr>
              <w:t> %</w:t>
            </w:r>
            <w:r w:rsidRPr="00C56792">
              <w:rPr>
                <w:noProof/>
                <w:sz w:val="22"/>
                <w:szCs w:val="24"/>
                <w:highlight w:val="yellow"/>
                <w:lang w:val="es-ES"/>
              </w:rPr>
              <w:t xml:space="preserve"> del valor del </w:t>
            </w:r>
            <w:r w:rsidR="006627C2" w:rsidRPr="00C56792">
              <w:rPr>
                <w:noProof/>
                <w:sz w:val="22"/>
                <w:szCs w:val="24"/>
                <w:highlight w:val="yellow"/>
                <w:lang w:val="es-ES"/>
              </w:rPr>
              <w:t>contrato</w:t>
            </w:r>
            <w:r w:rsidRPr="00C56792">
              <w:rPr>
                <w:noProof/>
                <w:sz w:val="22"/>
                <w:szCs w:val="24"/>
                <w:lang w:val="es-ES"/>
              </w:rPr>
              <w:t>&gt;</w:t>
            </w:r>
          </w:p>
        </w:tc>
      </w:tr>
      <w:tr w:rsidR="00BF21AB" w:rsidRPr="00C56792" w:rsidTr="00111FBB">
        <w:trPr>
          <w:cantSplit/>
          <w:trHeight w:val="816"/>
          <w:jc w:val="center"/>
        </w:trPr>
        <w:tc>
          <w:tcPr>
            <w:tcW w:w="1450" w:type="dxa"/>
            <w:tcBorders>
              <w:bottom w:val="single" w:sz="4" w:space="0" w:color="auto"/>
            </w:tcBorders>
            <w:shd w:val="pct10" w:color="auto" w:fill="FFFFFF"/>
          </w:tcPr>
          <w:p w:rsidR="00BF21AB" w:rsidRPr="00C56792" w:rsidRDefault="00BF21AB" w:rsidP="00BF21AB">
            <w:pPr>
              <w:spacing w:before="40" w:after="40"/>
              <w:ind w:left="180"/>
              <w:jc w:val="center"/>
              <w:rPr>
                <w:b/>
                <w:sz w:val="22"/>
                <w:szCs w:val="24"/>
                <w:lang w:val="es-ES"/>
              </w:rPr>
            </w:pPr>
          </w:p>
        </w:tc>
        <w:tc>
          <w:tcPr>
            <w:tcW w:w="4680" w:type="dxa"/>
            <w:tcBorders>
              <w:bottom w:val="single" w:sz="4" w:space="0" w:color="auto"/>
            </w:tcBorders>
            <w:shd w:val="pct10" w:color="auto" w:fill="FFFFFF"/>
          </w:tcPr>
          <w:p w:rsidR="00BF21AB" w:rsidRPr="00C56792" w:rsidRDefault="00BF21AB" w:rsidP="00BF21AB">
            <w:pPr>
              <w:spacing w:before="40" w:after="40"/>
              <w:ind w:left="180"/>
              <w:rPr>
                <w:szCs w:val="24"/>
                <w:lang w:val="es-ES"/>
              </w:rPr>
            </w:pPr>
            <w:r w:rsidRPr="00C56792">
              <w:rPr>
                <w:b/>
                <w:noProof/>
                <w:sz w:val="22"/>
                <w:szCs w:val="24"/>
                <w:lang w:val="es-ES"/>
              </w:rPr>
              <w:t>Total</w:t>
            </w:r>
          </w:p>
        </w:tc>
        <w:tc>
          <w:tcPr>
            <w:tcW w:w="2684" w:type="dxa"/>
            <w:tcBorders>
              <w:bottom w:val="single" w:sz="4" w:space="0" w:color="auto"/>
            </w:tcBorders>
            <w:shd w:val="pct10" w:color="auto" w:fill="FFFFFF"/>
          </w:tcPr>
          <w:p w:rsidR="00BF21AB" w:rsidRPr="00C56792" w:rsidRDefault="00BF21AB" w:rsidP="00BF21AB">
            <w:pPr>
              <w:ind w:left="180"/>
              <w:jc w:val="center"/>
              <w:rPr>
                <w:szCs w:val="24"/>
                <w:lang w:val="es-ES"/>
              </w:rPr>
            </w:pPr>
            <w:r w:rsidRPr="00C56792">
              <w:rPr>
                <w:noProof/>
                <w:sz w:val="22"/>
                <w:szCs w:val="24"/>
                <w:lang w:val="es-ES"/>
              </w:rPr>
              <w:t>&lt;</w:t>
            </w:r>
            <w:r w:rsidRPr="00C56792">
              <w:rPr>
                <w:noProof/>
                <w:sz w:val="22"/>
                <w:szCs w:val="24"/>
                <w:highlight w:val="yellow"/>
                <w:lang w:val="es-ES"/>
              </w:rPr>
              <w:t xml:space="preserve">Valor total del </w:t>
            </w:r>
            <w:r w:rsidR="006627C2" w:rsidRPr="00C56792">
              <w:rPr>
                <w:noProof/>
                <w:sz w:val="22"/>
                <w:szCs w:val="24"/>
                <w:highlight w:val="yellow"/>
                <w:lang w:val="es-ES"/>
              </w:rPr>
              <w:t>contrato</w:t>
            </w:r>
            <w:r w:rsidRPr="00C56792">
              <w:rPr>
                <w:noProof/>
                <w:sz w:val="22"/>
                <w:szCs w:val="24"/>
                <w:lang w:val="es-ES"/>
              </w:rPr>
              <w:t>&gt;</w:t>
            </w:r>
          </w:p>
        </w:tc>
      </w:tr>
    </w:tbl>
    <w:p w:rsidR="00BF21AB" w:rsidRPr="00C56792" w:rsidRDefault="00BF21AB" w:rsidP="00BF21AB">
      <w:pPr>
        <w:autoSpaceDE w:val="0"/>
        <w:autoSpaceDN w:val="0"/>
        <w:adjustRightInd w:val="0"/>
        <w:ind w:left="567"/>
        <w:rPr>
          <w:sz w:val="22"/>
          <w:szCs w:val="24"/>
          <w:lang w:val="es-ES"/>
        </w:rPr>
      </w:pPr>
    </w:p>
    <w:p w:rsidR="00BF21AB" w:rsidRPr="00C56792" w:rsidRDefault="00BF21AB" w:rsidP="00111FBB">
      <w:pPr>
        <w:autoSpaceDE w:val="0"/>
        <w:autoSpaceDN w:val="0"/>
        <w:adjustRightInd w:val="0"/>
        <w:spacing w:before="240"/>
        <w:ind w:left="567"/>
        <w:rPr>
          <w:sz w:val="22"/>
          <w:szCs w:val="24"/>
          <w:lang w:val="es-ES"/>
        </w:rPr>
      </w:pPr>
      <w:r w:rsidRPr="00C56792">
        <w:rPr>
          <w:noProof/>
          <w:sz w:val="22"/>
          <w:szCs w:val="24"/>
          <w:lang w:val="es-ES"/>
        </w:rPr>
        <w:t>[</w:t>
      </w:r>
      <w:r w:rsidR="00B000F6" w:rsidRPr="00C56792">
        <w:rPr>
          <w:noProof/>
          <w:sz w:val="22"/>
          <w:szCs w:val="24"/>
          <w:highlight w:val="yellow"/>
          <w:lang w:val="es-ES"/>
        </w:rPr>
        <w:t>C</w:t>
      </w:r>
      <w:r w:rsidR="006627C2" w:rsidRPr="00C56792">
        <w:rPr>
          <w:noProof/>
          <w:sz w:val="22"/>
          <w:szCs w:val="24"/>
          <w:highlight w:val="yellow"/>
          <w:lang w:val="es-ES"/>
        </w:rPr>
        <w:t>ontrato</w:t>
      </w:r>
      <w:r w:rsidRPr="00C56792">
        <w:rPr>
          <w:noProof/>
          <w:sz w:val="22"/>
          <w:szCs w:val="24"/>
          <w:highlight w:val="yellow"/>
          <w:lang w:val="es-ES"/>
        </w:rPr>
        <w:t xml:space="preserve"> </w:t>
      </w:r>
      <w:r w:rsidR="006B0270" w:rsidRPr="00C56792">
        <w:rPr>
          <w:noProof/>
          <w:sz w:val="22"/>
          <w:szCs w:val="24"/>
          <w:highlight w:val="yellow"/>
          <w:lang w:val="es-ES"/>
        </w:rPr>
        <w:t>en régimen de gestión indirecta</w:t>
      </w:r>
      <w:r w:rsidRPr="00C56792">
        <w:rPr>
          <w:noProof/>
          <w:sz w:val="22"/>
          <w:szCs w:val="24"/>
          <w:highlight w:val="yellow"/>
          <w:lang w:val="es-ES"/>
        </w:rPr>
        <w:t xml:space="preserve"> solo con arreglo al P</w:t>
      </w:r>
      <w:r w:rsidR="00E53535">
        <w:rPr>
          <w:noProof/>
          <w:sz w:val="22"/>
          <w:szCs w:val="24"/>
          <w:highlight w:val="yellow"/>
          <w:lang w:val="es-ES"/>
        </w:rPr>
        <w:t>resupuesto general de la Unión</w:t>
      </w:r>
      <w:r w:rsidRPr="00C56792">
        <w:rPr>
          <w:noProof/>
          <w:sz w:val="22"/>
          <w:szCs w:val="24"/>
          <w:lang w:val="es-ES"/>
        </w:rPr>
        <w:t>:</w:t>
      </w:r>
      <w:r w:rsidR="00854938" w:rsidRPr="00C56792">
        <w:rPr>
          <w:noProof/>
          <w:sz w:val="22"/>
          <w:szCs w:val="24"/>
          <w:lang w:val="es-ES"/>
        </w:rPr>
        <w:t xml:space="preserve"> </w:t>
      </w:r>
      <w:r w:rsidRPr="00C56792">
        <w:rPr>
          <w:noProof/>
          <w:sz w:val="22"/>
          <w:szCs w:val="24"/>
          <w:highlight w:val="lightGray"/>
          <w:lang w:val="es-ES"/>
        </w:rPr>
        <w:t xml:space="preserve">Como excepción, los pagos intermedios y final al </w:t>
      </w:r>
      <w:r w:rsidR="006627C2" w:rsidRPr="00C56792">
        <w:rPr>
          <w:noProof/>
          <w:sz w:val="22"/>
          <w:szCs w:val="24"/>
          <w:highlight w:val="lightGray"/>
          <w:lang w:val="es-ES"/>
        </w:rPr>
        <w:t>contratista</w:t>
      </w:r>
      <w:r w:rsidRPr="00C56792">
        <w:rPr>
          <w:noProof/>
          <w:sz w:val="22"/>
          <w:szCs w:val="24"/>
          <w:highlight w:val="lightGray"/>
          <w:lang w:val="es-ES"/>
        </w:rPr>
        <w:t xml:space="preserve"> de los importes adeudados se efectuarán en el plazo de 90 días desde la recepción por el Órgano de </w:t>
      </w:r>
      <w:r w:rsidRPr="00C56792">
        <w:rPr>
          <w:noProof/>
          <w:sz w:val="22"/>
          <w:szCs w:val="24"/>
          <w:highlight w:val="lightGray"/>
          <w:lang w:val="es-ES"/>
        </w:rPr>
        <w:lastRenderedPageBreak/>
        <w:t xml:space="preserve">Contratación de una factura y de los informes, a reserva de la aprobación de dichos informes de conformidad con </w:t>
      </w:r>
      <w:r w:rsidR="00523817" w:rsidRPr="00C56792">
        <w:rPr>
          <w:noProof/>
          <w:sz w:val="22"/>
          <w:szCs w:val="24"/>
          <w:highlight w:val="lightGray"/>
          <w:lang w:val="es-ES"/>
        </w:rPr>
        <w:t>la cláusula</w:t>
      </w:r>
      <w:r w:rsidRPr="00C56792">
        <w:rPr>
          <w:noProof/>
          <w:sz w:val="22"/>
          <w:szCs w:val="24"/>
          <w:highlight w:val="lightGray"/>
          <w:lang w:val="es-ES"/>
        </w:rPr>
        <w:t xml:space="preserve"> 27 de las Condiciones Generales.</w:t>
      </w:r>
      <w:r w:rsidRPr="00C56792">
        <w:rPr>
          <w:noProof/>
          <w:sz w:val="22"/>
          <w:szCs w:val="24"/>
          <w:lang w:val="es-ES"/>
        </w:rPr>
        <w:t>]</w:t>
      </w:r>
    </w:p>
    <w:p w:rsidR="00BF21AB" w:rsidRPr="00C56792" w:rsidRDefault="00BF21AB" w:rsidP="00BF21AB">
      <w:pPr>
        <w:autoSpaceDE w:val="0"/>
        <w:autoSpaceDN w:val="0"/>
        <w:adjustRightInd w:val="0"/>
        <w:ind w:left="567"/>
        <w:rPr>
          <w:noProof/>
          <w:sz w:val="22"/>
          <w:szCs w:val="24"/>
          <w:lang w:val="es-ES"/>
        </w:rPr>
      </w:pPr>
      <w:r w:rsidRPr="00C56792">
        <w:rPr>
          <w:noProof/>
          <w:sz w:val="22"/>
          <w:szCs w:val="24"/>
          <w:lang w:val="es-ES"/>
        </w:rPr>
        <w:t>[</w:t>
      </w:r>
      <w:r w:rsidR="00B000F6" w:rsidRPr="00C56792">
        <w:rPr>
          <w:noProof/>
          <w:sz w:val="22"/>
          <w:szCs w:val="24"/>
          <w:highlight w:val="yellow"/>
          <w:lang w:val="es-ES"/>
        </w:rPr>
        <w:t>C</w:t>
      </w:r>
      <w:r w:rsidR="006627C2" w:rsidRPr="00C56792">
        <w:rPr>
          <w:noProof/>
          <w:sz w:val="22"/>
          <w:szCs w:val="24"/>
          <w:highlight w:val="yellow"/>
          <w:lang w:val="es-ES"/>
        </w:rPr>
        <w:t>ontrato</w:t>
      </w:r>
      <w:r w:rsidRPr="00C56792">
        <w:rPr>
          <w:noProof/>
          <w:sz w:val="22"/>
          <w:szCs w:val="24"/>
          <w:highlight w:val="yellow"/>
          <w:lang w:val="es-ES"/>
        </w:rPr>
        <w:t xml:space="preserve"> solo con arreglo </w:t>
      </w:r>
      <w:r w:rsidR="00B000F6" w:rsidRPr="00C56792">
        <w:rPr>
          <w:noProof/>
          <w:sz w:val="22"/>
          <w:szCs w:val="24"/>
          <w:highlight w:val="yellow"/>
          <w:lang w:val="es-ES"/>
        </w:rPr>
        <w:t xml:space="preserve">únicamente </w:t>
      </w:r>
      <w:r w:rsidRPr="00C56792">
        <w:rPr>
          <w:noProof/>
          <w:sz w:val="22"/>
          <w:szCs w:val="24"/>
          <w:highlight w:val="yellow"/>
          <w:lang w:val="es-ES"/>
        </w:rPr>
        <w:t>al</w:t>
      </w:r>
      <w:r w:rsidR="006B0270" w:rsidRPr="00C56792">
        <w:rPr>
          <w:noProof/>
          <w:sz w:val="22"/>
          <w:szCs w:val="24"/>
          <w:highlight w:val="yellow"/>
          <w:lang w:val="es-ES"/>
        </w:rPr>
        <w:t xml:space="preserve"> </w:t>
      </w:r>
      <w:r w:rsidR="00FF3564">
        <w:rPr>
          <w:noProof/>
          <w:sz w:val="22"/>
          <w:szCs w:val="24"/>
          <w:highlight w:val="yellow"/>
          <w:lang w:val="es-ES"/>
        </w:rPr>
        <w:t xml:space="preserve">10.º </w:t>
      </w:r>
      <w:r w:rsidR="003C2D51" w:rsidRPr="00C56792">
        <w:rPr>
          <w:noProof/>
          <w:sz w:val="22"/>
          <w:szCs w:val="24"/>
          <w:highlight w:val="yellow"/>
          <w:lang w:val="es-ES"/>
        </w:rPr>
        <w:t>FED</w:t>
      </w:r>
      <w:r w:rsidRPr="00C56792">
        <w:rPr>
          <w:noProof/>
          <w:sz w:val="22"/>
          <w:szCs w:val="24"/>
          <w:lang w:val="es-ES"/>
        </w:rPr>
        <w:t>:</w:t>
      </w:r>
      <w:r w:rsidRPr="00C56792">
        <w:rPr>
          <w:sz w:val="22"/>
          <w:szCs w:val="24"/>
          <w:lang w:val="es-ES"/>
        </w:rPr>
        <w:t xml:space="preserve"> </w:t>
      </w:r>
      <w:r w:rsidRPr="00C56792">
        <w:rPr>
          <w:noProof/>
          <w:sz w:val="22"/>
          <w:szCs w:val="24"/>
          <w:highlight w:val="lightGray"/>
          <w:lang w:val="es-ES"/>
        </w:rPr>
        <w:t>Como excepción, el pago de prefinanciación se efectuará en el plazo de 90 días desde la fecha en que el Órgano de Contratación registre una factura admisible.</w:t>
      </w:r>
      <w:r w:rsidRPr="00C56792">
        <w:rPr>
          <w:sz w:val="22"/>
          <w:szCs w:val="24"/>
          <w:highlight w:val="lightGray"/>
          <w:lang w:val="es-ES"/>
        </w:rPr>
        <w:t xml:space="preserve"> </w:t>
      </w:r>
      <w:r w:rsidRPr="00C56792">
        <w:rPr>
          <w:noProof/>
          <w:sz w:val="22"/>
          <w:szCs w:val="24"/>
          <w:highlight w:val="lightGray"/>
          <w:lang w:val="es-ES"/>
        </w:rPr>
        <w:t xml:space="preserve">Los pagos intermedios y final al </w:t>
      </w:r>
      <w:r w:rsidR="006627C2" w:rsidRPr="00C56792">
        <w:rPr>
          <w:noProof/>
          <w:sz w:val="22"/>
          <w:szCs w:val="24"/>
          <w:highlight w:val="lightGray"/>
          <w:lang w:val="es-ES"/>
        </w:rPr>
        <w:t>contratista</w:t>
      </w:r>
      <w:r w:rsidRPr="00C56792">
        <w:rPr>
          <w:noProof/>
          <w:sz w:val="22"/>
          <w:szCs w:val="24"/>
          <w:highlight w:val="lightGray"/>
          <w:lang w:val="es-ES"/>
        </w:rPr>
        <w:t xml:space="preserve"> de los importes adeudados se efectuarán en el plazo de 90 días desde la aprobación de los informes, </w:t>
      </w:r>
      <w:r w:rsidR="00D9604C" w:rsidRPr="00C56792">
        <w:rPr>
          <w:noProof/>
          <w:sz w:val="22"/>
          <w:szCs w:val="24"/>
          <w:highlight w:val="lightGray"/>
          <w:lang w:val="es-ES"/>
        </w:rPr>
        <w:t>de acuerdo con</w:t>
      </w:r>
      <w:r w:rsidRPr="00C56792">
        <w:rPr>
          <w:noProof/>
          <w:sz w:val="22"/>
          <w:szCs w:val="24"/>
          <w:highlight w:val="lightGray"/>
          <w:lang w:val="es-ES"/>
        </w:rPr>
        <w:t xml:space="preserve"> la cláusula 27 de las Condiciones Generales, tras la recepción por el Órgano de Contratación de una factura admisible.</w:t>
      </w:r>
      <w:r w:rsidRPr="00C56792">
        <w:rPr>
          <w:noProof/>
          <w:sz w:val="22"/>
          <w:szCs w:val="24"/>
          <w:lang w:val="es-ES"/>
        </w:rPr>
        <w:t>]</w:t>
      </w:r>
    </w:p>
    <w:p w:rsidR="003C2D51" w:rsidRPr="00C56792" w:rsidRDefault="003C2D51" w:rsidP="00701711">
      <w:pPr>
        <w:tabs>
          <w:tab w:val="left" w:pos="5255"/>
        </w:tabs>
        <w:autoSpaceDE w:val="0"/>
        <w:autoSpaceDN w:val="0"/>
        <w:adjustRightInd w:val="0"/>
        <w:ind w:left="567"/>
        <w:rPr>
          <w:sz w:val="22"/>
          <w:szCs w:val="24"/>
          <w:lang w:val="es-ES"/>
        </w:rPr>
      </w:pPr>
      <w:r w:rsidRPr="00C56792">
        <w:rPr>
          <w:noProof/>
          <w:sz w:val="22"/>
          <w:szCs w:val="24"/>
          <w:lang w:val="es-ES"/>
        </w:rPr>
        <w:t>[</w:t>
      </w:r>
      <w:r w:rsidR="00B000F6" w:rsidRPr="00C56792">
        <w:rPr>
          <w:noProof/>
          <w:sz w:val="22"/>
          <w:szCs w:val="24"/>
          <w:highlight w:val="yellow"/>
          <w:lang w:val="es-ES"/>
        </w:rPr>
        <w:t>C</w:t>
      </w:r>
      <w:r w:rsidR="006627C2" w:rsidRPr="00C56792">
        <w:rPr>
          <w:noProof/>
          <w:sz w:val="22"/>
          <w:szCs w:val="24"/>
          <w:highlight w:val="yellow"/>
          <w:lang w:val="es-ES"/>
        </w:rPr>
        <w:t>ontrato</w:t>
      </w:r>
      <w:r w:rsidRPr="00C56792">
        <w:rPr>
          <w:noProof/>
          <w:sz w:val="22"/>
          <w:szCs w:val="24"/>
          <w:highlight w:val="yellow"/>
          <w:lang w:val="es-ES"/>
        </w:rPr>
        <w:t xml:space="preserve"> </w:t>
      </w:r>
      <w:r w:rsidR="00D9604C" w:rsidRPr="00C56792">
        <w:rPr>
          <w:noProof/>
          <w:sz w:val="22"/>
          <w:szCs w:val="24"/>
          <w:highlight w:val="yellow"/>
          <w:lang w:val="es-ES"/>
        </w:rPr>
        <w:t xml:space="preserve">en régimen de gestión indirecta </w:t>
      </w:r>
      <w:r w:rsidRPr="00C56792">
        <w:rPr>
          <w:noProof/>
          <w:sz w:val="22"/>
          <w:szCs w:val="24"/>
          <w:highlight w:val="yellow"/>
          <w:lang w:val="es-ES"/>
        </w:rPr>
        <w:t xml:space="preserve">solo con arreglo al </w:t>
      </w:r>
      <w:r w:rsidR="00D9604C" w:rsidRPr="00C56792">
        <w:rPr>
          <w:noProof/>
          <w:sz w:val="22"/>
          <w:szCs w:val="24"/>
          <w:highlight w:val="yellow"/>
          <w:lang w:val="es-ES"/>
        </w:rPr>
        <w:t>11</w:t>
      </w:r>
      <w:r w:rsidR="00FF3564">
        <w:rPr>
          <w:noProof/>
          <w:sz w:val="22"/>
          <w:szCs w:val="24"/>
          <w:highlight w:val="yellow"/>
          <w:lang w:val="es-ES"/>
        </w:rPr>
        <w:t>.º</w:t>
      </w:r>
      <w:r w:rsidR="00D9604C" w:rsidRPr="00C56792">
        <w:rPr>
          <w:noProof/>
          <w:sz w:val="22"/>
          <w:szCs w:val="24"/>
          <w:highlight w:val="yellow"/>
          <w:lang w:val="es-ES"/>
        </w:rPr>
        <w:t xml:space="preserve"> </w:t>
      </w:r>
      <w:r w:rsidRPr="00C56792">
        <w:rPr>
          <w:noProof/>
          <w:sz w:val="22"/>
          <w:szCs w:val="24"/>
          <w:highlight w:val="yellow"/>
          <w:lang w:val="es-ES"/>
        </w:rPr>
        <w:t>FED</w:t>
      </w:r>
      <w:r w:rsidR="00D9604C" w:rsidRPr="00C56792">
        <w:rPr>
          <w:noProof/>
          <w:sz w:val="22"/>
          <w:szCs w:val="24"/>
          <w:highlight w:val="yellow"/>
          <w:lang w:val="es-ES"/>
        </w:rPr>
        <w:t xml:space="preserve"> cuando la Comisión ejecuta pagos</w:t>
      </w:r>
      <w:r w:rsidRPr="00C56792">
        <w:rPr>
          <w:noProof/>
          <w:sz w:val="22"/>
          <w:szCs w:val="24"/>
          <w:lang w:val="es-ES"/>
        </w:rPr>
        <w:t>:</w:t>
      </w:r>
      <w:r w:rsidRPr="00C56792">
        <w:rPr>
          <w:sz w:val="22"/>
          <w:szCs w:val="24"/>
          <w:lang w:val="es-ES"/>
        </w:rPr>
        <w:t xml:space="preserve"> </w:t>
      </w:r>
      <w:r w:rsidRPr="00C56792">
        <w:rPr>
          <w:noProof/>
          <w:sz w:val="22"/>
          <w:szCs w:val="24"/>
          <w:highlight w:val="lightGray"/>
          <w:lang w:val="es-ES"/>
        </w:rPr>
        <w:t xml:space="preserve">Como excepción, el pago de prefinanciación se efectuará en el plazo de </w:t>
      </w:r>
      <w:r w:rsidR="00D9604C" w:rsidRPr="00C56792">
        <w:rPr>
          <w:noProof/>
          <w:sz w:val="22"/>
          <w:szCs w:val="24"/>
          <w:highlight w:val="lightGray"/>
          <w:lang w:val="es-ES"/>
        </w:rPr>
        <w:t>6</w:t>
      </w:r>
      <w:r w:rsidRPr="00C56792">
        <w:rPr>
          <w:noProof/>
          <w:sz w:val="22"/>
          <w:szCs w:val="24"/>
          <w:highlight w:val="lightGray"/>
          <w:lang w:val="es-ES"/>
        </w:rPr>
        <w:t>0 días desde la fecha en que el Órgano de Contratación registre una factura admisible.</w:t>
      </w:r>
      <w:r w:rsidRPr="00C56792">
        <w:rPr>
          <w:sz w:val="22"/>
          <w:szCs w:val="24"/>
          <w:highlight w:val="lightGray"/>
          <w:lang w:val="es-ES"/>
        </w:rPr>
        <w:t xml:space="preserve"> </w:t>
      </w:r>
      <w:r w:rsidRPr="00C56792">
        <w:rPr>
          <w:noProof/>
          <w:sz w:val="22"/>
          <w:szCs w:val="24"/>
          <w:highlight w:val="lightGray"/>
          <w:lang w:val="es-ES"/>
        </w:rPr>
        <w:t xml:space="preserve">Los pagos intermedios y final al </w:t>
      </w:r>
      <w:r w:rsidR="006627C2" w:rsidRPr="00C56792">
        <w:rPr>
          <w:noProof/>
          <w:sz w:val="22"/>
          <w:szCs w:val="24"/>
          <w:highlight w:val="lightGray"/>
          <w:lang w:val="es-ES"/>
        </w:rPr>
        <w:t>contratista</w:t>
      </w:r>
      <w:r w:rsidRPr="00C56792">
        <w:rPr>
          <w:noProof/>
          <w:sz w:val="22"/>
          <w:szCs w:val="24"/>
          <w:highlight w:val="lightGray"/>
          <w:lang w:val="es-ES"/>
        </w:rPr>
        <w:t xml:space="preserve"> de los importes adeudados se efectuarán </w:t>
      </w:r>
      <w:r w:rsidR="00F95F15">
        <w:rPr>
          <w:noProof/>
          <w:sz w:val="22"/>
          <w:szCs w:val="24"/>
          <w:highlight w:val="lightGray"/>
          <w:lang w:val="es-ES"/>
        </w:rPr>
        <w:t xml:space="preserve">en el plazo de </w:t>
      </w:r>
      <w:r w:rsidR="00B000F6" w:rsidRPr="00C56792">
        <w:rPr>
          <w:noProof/>
          <w:sz w:val="22"/>
          <w:szCs w:val="24"/>
          <w:highlight w:val="lightGray"/>
          <w:lang w:val="es-ES"/>
        </w:rPr>
        <w:t>los</w:t>
      </w:r>
      <w:r w:rsidRPr="00C56792">
        <w:rPr>
          <w:noProof/>
          <w:sz w:val="22"/>
          <w:szCs w:val="24"/>
          <w:highlight w:val="lightGray"/>
          <w:lang w:val="es-ES"/>
        </w:rPr>
        <w:t xml:space="preserve"> 90 días </w:t>
      </w:r>
      <w:r w:rsidR="00B000F6" w:rsidRPr="00C56792">
        <w:rPr>
          <w:noProof/>
          <w:sz w:val="22"/>
          <w:szCs w:val="24"/>
          <w:highlight w:val="lightGray"/>
          <w:lang w:val="es-ES"/>
        </w:rPr>
        <w:t xml:space="preserve">siguientes a la fecha en que el Órgano de Contratación registre </w:t>
      </w:r>
      <w:r w:rsidRPr="00C56792">
        <w:rPr>
          <w:noProof/>
          <w:sz w:val="22"/>
          <w:szCs w:val="24"/>
          <w:highlight w:val="lightGray"/>
          <w:lang w:val="es-ES"/>
        </w:rPr>
        <w:t>una factura admisible.</w:t>
      </w:r>
      <w:r w:rsidRPr="00C56792">
        <w:rPr>
          <w:noProof/>
          <w:sz w:val="22"/>
          <w:szCs w:val="24"/>
          <w:lang w:val="es-ES"/>
        </w:rPr>
        <w:t>]</w:t>
      </w:r>
    </w:p>
    <w:p w:rsidR="00BF21AB" w:rsidRPr="00C56792" w:rsidRDefault="00BF21AB" w:rsidP="00BF21AB">
      <w:pPr>
        <w:spacing w:after="0"/>
        <w:ind w:left="567" w:hanging="567"/>
        <w:rPr>
          <w:sz w:val="22"/>
          <w:szCs w:val="24"/>
          <w:lang w:val="es-ES"/>
        </w:rPr>
      </w:pPr>
      <w:r w:rsidRPr="00C56792">
        <w:rPr>
          <w:sz w:val="22"/>
          <w:szCs w:val="24"/>
          <w:lang w:val="es-ES"/>
        </w:rPr>
        <w:t>29.3</w:t>
      </w:r>
      <w:r w:rsidRPr="00C56792">
        <w:rPr>
          <w:sz w:val="22"/>
          <w:szCs w:val="24"/>
          <w:lang w:val="es-ES"/>
        </w:rPr>
        <w:tab/>
        <w:t>[</w:t>
      </w:r>
      <w:r w:rsidR="006B0270" w:rsidRPr="00C56792">
        <w:rPr>
          <w:noProof/>
          <w:sz w:val="22"/>
          <w:szCs w:val="24"/>
          <w:highlight w:val="yellow"/>
          <w:lang w:val="es-ES"/>
        </w:rPr>
        <w:t>En caso de gestión indirecta</w:t>
      </w:r>
    </w:p>
    <w:p w:rsidR="00BF21AB" w:rsidRPr="00C56792" w:rsidRDefault="00BF21AB" w:rsidP="00BF21AB">
      <w:pPr>
        <w:tabs>
          <w:tab w:val="left" w:pos="567"/>
        </w:tabs>
        <w:ind w:left="567"/>
        <w:rPr>
          <w:sz w:val="22"/>
          <w:szCs w:val="22"/>
          <w:lang w:val="es-ES"/>
        </w:rPr>
      </w:pPr>
      <w:r w:rsidRPr="00C56792">
        <w:rPr>
          <w:sz w:val="22"/>
          <w:szCs w:val="22"/>
          <w:highlight w:val="lightGray"/>
          <w:lang w:val="es-ES"/>
        </w:rPr>
        <w:t>No obstante lo dispuesto en la cláusula</w:t>
      </w:r>
      <w:r w:rsidR="008B18FC" w:rsidRPr="00C56792">
        <w:rPr>
          <w:sz w:val="22"/>
          <w:szCs w:val="22"/>
          <w:highlight w:val="lightGray"/>
          <w:lang w:val="es-ES"/>
        </w:rPr>
        <w:t xml:space="preserve"> </w:t>
      </w:r>
      <w:r w:rsidRPr="00C56792">
        <w:rPr>
          <w:sz w:val="22"/>
          <w:szCs w:val="22"/>
          <w:highlight w:val="lightGray"/>
          <w:lang w:val="es-ES"/>
        </w:rPr>
        <w:t>29</w:t>
      </w:r>
      <w:r w:rsidR="00040574" w:rsidRPr="00C56792">
        <w:rPr>
          <w:sz w:val="22"/>
          <w:szCs w:val="22"/>
          <w:highlight w:val="lightGray"/>
          <w:lang w:val="es-ES"/>
        </w:rPr>
        <w:t>.</w:t>
      </w:r>
      <w:r w:rsidRPr="00C56792">
        <w:rPr>
          <w:sz w:val="22"/>
          <w:szCs w:val="22"/>
          <w:highlight w:val="lightGray"/>
          <w:lang w:val="es-ES"/>
        </w:rPr>
        <w:t>3, de las Condiciones Generales, una vez transcurrido el plazo establecido en la cláusula</w:t>
      </w:r>
      <w:r w:rsidR="001936A7" w:rsidRPr="00C56792">
        <w:rPr>
          <w:sz w:val="22"/>
          <w:szCs w:val="22"/>
          <w:highlight w:val="lightGray"/>
          <w:lang w:val="es-ES"/>
        </w:rPr>
        <w:t xml:space="preserve"> </w:t>
      </w:r>
      <w:r w:rsidRPr="00C56792">
        <w:rPr>
          <w:sz w:val="22"/>
          <w:szCs w:val="22"/>
          <w:highlight w:val="lightGray"/>
          <w:lang w:val="es-ES"/>
        </w:rPr>
        <w:t>29</w:t>
      </w:r>
      <w:r w:rsidR="00040574" w:rsidRPr="00C56792">
        <w:rPr>
          <w:sz w:val="22"/>
          <w:szCs w:val="22"/>
          <w:highlight w:val="lightGray"/>
          <w:lang w:val="es-ES"/>
        </w:rPr>
        <w:t>.</w:t>
      </w:r>
      <w:r w:rsidRPr="00C56792">
        <w:rPr>
          <w:sz w:val="22"/>
          <w:szCs w:val="22"/>
          <w:highlight w:val="lightGray"/>
          <w:lang w:val="es-ES"/>
        </w:rPr>
        <w:t xml:space="preserve">1, el </w:t>
      </w:r>
      <w:r w:rsidR="006627C2" w:rsidRPr="00C56792">
        <w:rPr>
          <w:sz w:val="22"/>
          <w:szCs w:val="22"/>
          <w:highlight w:val="lightGray"/>
          <w:lang w:val="es-ES"/>
        </w:rPr>
        <w:t>contratista</w:t>
      </w:r>
      <w:r w:rsidRPr="00C56792">
        <w:rPr>
          <w:sz w:val="22"/>
          <w:szCs w:val="22"/>
          <w:highlight w:val="lightGray"/>
          <w:lang w:val="es-ES"/>
        </w:rPr>
        <w:t>, previa petición, tendrá derecho al pago de intereses de demora al tipo y por el periodo mencionado en la Condiciones Generales. La petición deberá realizarse en los dos meses siguientes a un pago atrasado.</w:t>
      </w:r>
      <w:r w:rsidRPr="00C56792">
        <w:rPr>
          <w:sz w:val="22"/>
          <w:szCs w:val="22"/>
          <w:lang w:val="es-ES"/>
        </w:rPr>
        <w:t>]</w:t>
      </w:r>
    </w:p>
    <w:p w:rsidR="00BF21AB" w:rsidRPr="00C56792" w:rsidRDefault="00BF21AB" w:rsidP="00BF21AB">
      <w:pPr>
        <w:spacing w:after="120"/>
        <w:ind w:left="567" w:hanging="567"/>
        <w:rPr>
          <w:sz w:val="22"/>
          <w:szCs w:val="24"/>
          <w:lang w:val="es-ES"/>
        </w:rPr>
      </w:pPr>
      <w:r w:rsidRPr="00C56792">
        <w:rPr>
          <w:sz w:val="22"/>
          <w:szCs w:val="24"/>
          <w:lang w:val="es-ES"/>
        </w:rPr>
        <w:t>29.5</w:t>
      </w:r>
      <w:r w:rsidRPr="00C56792">
        <w:rPr>
          <w:sz w:val="22"/>
          <w:szCs w:val="24"/>
          <w:lang w:val="es-ES"/>
        </w:rPr>
        <w:tab/>
        <w:t xml:space="preserve">Los pagos se efectuarán en </w:t>
      </w:r>
      <w:r w:rsidR="00B000F6" w:rsidRPr="00C56792">
        <w:rPr>
          <w:sz w:val="22"/>
          <w:szCs w:val="22"/>
          <w:lang w:val="es-ES"/>
        </w:rPr>
        <w:t>[</w:t>
      </w:r>
      <w:r w:rsidR="00B000F6" w:rsidRPr="00C56792">
        <w:rPr>
          <w:sz w:val="22"/>
          <w:szCs w:val="22"/>
          <w:highlight w:val="lightGray"/>
          <w:lang w:val="es-ES"/>
        </w:rPr>
        <w:t>EUR</w:t>
      </w:r>
      <w:r w:rsidR="00B000F6" w:rsidRPr="00C56792">
        <w:rPr>
          <w:sz w:val="22"/>
          <w:szCs w:val="22"/>
          <w:lang w:val="es-ES"/>
        </w:rPr>
        <w:t>] [&lt;</w:t>
      </w:r>
      <w:r w:rsidR="00B000F6" w:rsidRPr="00C56792">
        <w:rPr>
          <w:sz w:val="22"/>
          <w:szCs w:val="22"/>
          <w:highlight w:val="yellow"/>
          <w:lang w:val="es-ES"/>
        </w:rPr>
        <w:t>moneda nacional</w:t>
      </w:r>
      <w:r w:rsidR="00B000F6" w:rsidRPr="00C56792">
        <w:rPr>
          <w:sz w:val="22"/>
          <w:szCs w:val="22"/>
          <w:lang w:val="es-ES"/>
        </w:rPr>
        <w:t xml:space="preserve">&gt; </w:t>
      </w:r>
      <w:r w:rsidR="00B000F6" w:rsidRPr="00C56792">
        <w:rPr>
          <w:sz w:val="22"/>
          <w:szCs w:val="22"/>
          <w:highlight w:val="yellow"/>
          <w:lang w:val="es-ES"/>
        </w:rPr>
        <w:t>únicamente en caso de gestión indirecta</w:t>
      </w:r>
      <w:r w:rsidR="00B000F6" w:rsidRPr="00C56792">
        <w:rPr>
          <w:sz w:val="22"/>
          <w:szCs w:val="22"/>
          <w:lang w:val="es-ES"/>
        </w:rPr>
        <w:t>]</w:t>
      </w:r>
      <w:r w:rsidRPr="00C56792">
        <w:rPr>
          <w:sz w:val="22"/>
          <w:szCs w:val="24"/>
          <w:lang w:val="es-ES"/>
        </w:rPr>
        <w:t xml:space="preserve"> de conformidad con la</w:t>
      </w:r>
      <w:r w:rsidR="00A53C3B">
        <w:rPr>
          <w:sz w:val="22"/>
          <w:szCs w:val="24"/>
          <w:lang w:val="es-ES"/>
        </w:rPr>
        <w:t>s</w:t>
      </w:r>
      <w:r w:rsidRPr="00C56792">
        <w:rPr>
          <w:sz w:val="22"/>
          <w:szCs w:val="24"/>
          <w:lang w:val="es-ES"/>
        </w:rPr>
        <w:t xml:space="preserve"> cláusula</w:t>
      </w:r>
      <w:r w:rsidR="00A53C3B">
        <w:rPr>
          <w:sz w:val="22"/>
          <w:szCs w:val="24"/>
          <w:lang w:val="es-ES"/>
        </w:rPr>
        <w:t>s</w:t>
      </w:r>
      <w:r w:rsidRPr="00C56792">
        <w:rPr>
          <w:sz w:val="22"/>
          <w:szCs w:val="24"/>
          <w:lang w:val="es-ES"/>
        </w:rPr>
        <w:t xml:space="preserve"> 20</w:t>
      </w:r>
      <w:r w:rsidR="00FC2824" w:rsidRPr="00C56792">
        <w:rPr>
          <w:sz w:val="22"/>
          <w:szCs w:val="24"/>
          <w:lang w:val="es-ES"/>
        </w:rPr>
        <w:t>.</w:t>
      </w:r>
      <w:r w:rsidRPr="00C56792">
        <w:rPr>
          <w:sz w:val="22"/>
          <w:szCs w:val="24"/>
          <w:lang w:val="es-ES"/>
        </w:rPr>
        <w:t>6 y 29</w:t>
      </w:r>
      <w:r w:rsidR="00040574" w:rsidRPr="00C56792">
        <w:rPr>
          <w:sz w:val="22"/>
          <w:szCs w:val="24"/>
          <w:lang w:val="es-ES"/>
        </w:rPr>
        <w:t>.</w:t>
      </w:r>
      <w:r w:rsidRPr="00C56792">
        <w:rPr>
          <w:sz w:val="22"/>
          <w:szCs w:val="24"/>
          <w:lang w:val="es-ES"/>
        </w:rPr>
        <w:t xml:space="preserve">4 de las Condiciones Generales en la cuenta bancaria notificada por el </w:t>
      </w:r>
      <w:r w:rsidR="006627C2" w:rsidRPr="00C56792">
        <w:rPr>
          <w:sz w:val="22"/>
          <w:szCs w:val="24"/>
          <w:lang w:val="es-ES"/>
        </w:rPr>
        <w:t>contratista</w:t>
      </w:r>
      <w:r w:rsidRPr="00C56792">
        <w:rPr>
          <w:sz w:val="22"/>
          <w:szCs w:val="24"/>
          <w:lang w:val="es-ES"/>
        </w:rPr>
        <w:t xml:space="preserve"> al Órgano de Contratación.</w:t>
      </w:r>
    </w:p>
    <w:p w:rsidR="00BF21AB" w:rsidRPr="00C56792" w:rsidRDefault="00BF21AB" w:rsidP="00BF21AB">
      <w:pPr>
        <w:spacing w:after="120"/>
        <w:ind w:left="567"/>
        <w:rPr>
          <w:szCs w:val="24"/>
          <w:lang w:val="es-ES"/>
        </w:rPr>
      </w:pPr>
      <w:r w:rsidRPr="00C56792">
        <w:rPr>
          <w:sz w:val="22"/>
          <w:szCs w:val="24"/>
          <w:lang w:val="es-ES"/>
        </w:rPr>
        <w:t>[</w:t>
      </w:r>
      <w:r w:rsidRPr="00FF3564">
        <w:rPr>
          <w:sz w:val="22"/>
          <w:szCs w:val="24"/>
          <w:highlight w:val="yellow"/>
          <w:lang w:val="es-ES"/>
        </w:rPr>
        <w:t>Optativo:</w:t>
      </w:r>
      <w:r w:rsidRPr="00C56792">
        <w:rPr>
          <w:sz w:val="22"/>
          <w:szCs w:val="24"/>
          <w:highlight w:val="lightGray"/>
          <w:lang w:val="es-ES"/>
        </w:rPr>
        <w:t xml:space="preserve"> En caso de </w:t>
      </w:r>
      <w:r w:rsidR="00523817" w:rsidRPr="00C56792">
        <w:rPr>
          <w:sz w:val="22"/>
          <w:szCs w:val="24"/>
          <w:highlight w:val="lightGray"/>
          <w:lang w:val="es-ES"/>
        </w:rPr>
        <w:t>gestión</w:t>
      </w:r>
      <w:r w:rsidR="006B0270" w:rsidRPr="00C56792">
        <w:rPr>
          <w:sz w:val="22"/>
          <w:szCs w:val="24"/>
          <w:highlight w:val="lightGray"/>
          <w:lang w:val="es-ES"/>
        </w:rPr>
        <w:t xml:space="preserve"> indirecta con </w:t>
      </w:r>
      <w:r w:rsidR="00A942D6" w:rsidRPr="00C56792">
        <w:rPr>
          <w:sz w:val="22"/>
          <w:szCs w:val="24"/>
          <w:highlight w:val="lightGray"/>
          <w:lang w:val="es-ES"/>
        </w:rPr>
        <w:t xml:space="preserve">control </w:t>
      </w:r>
      <w:r w:rsidR="00A53C3B">
        <w:rPr>
          <w:sz w:val="22"/>
          <w:szCs w:val="24"/>
          <w:highlight w:val="lightGray"/>
          <w:lang w:val="es-ES"/>
        </w:rPr>
        <w:t xml:space="preserve">previo </w:t>
      </w:r>
      <w:r w:rsidRPr="00C56792">
        <w:rPr>
          <w:sz w:val="22"/>
          <w:szCs w:val="24"/>
          <w:highlight w:val="lightGray"/>
          <w:lang w:val="es-ES"/>
        </w:rPr>
        <w:t>y de que</w:t>
      </w:r>
      <w:r w:rsidR="00B000F6" w:rsidRPr="00C56792">
        <w:rPr>
          <w:sz w:val="22"/>
          <w:szCs w:val="24"/>
          <w:highlight w:val="lightGray"/>
          <w:lang w:val="es-ES"/>
        </w:rPr>
        <w:t xml:space="preserve"> se hayan presentado facturas al </w:t>
      </w:r>
      <w:r w:rsidRPr="00C56792">
        <w:rPr>
          <w:sz w:val="22"/>
          <w:szCs w:val="24"/>
          <w:highlight w:val="lightGray"/>
          <w:lang w:val="es-ES"/>
        </w:rPr>
        <w:t xml:space="preserve">Órgano de Contratación, el </w:t>
      </w:r>
      <w:r w:rsidR="006627C2" w:rsidRPr="00C56792">
        <w:rPr>
          <w:sz w:val="22"/>
          <w:szCs w:val="24"/>
          <w:highlight w:val="lightGray"/>
          <w:lang w:val="es-ES"/>
        </w:rPr>
        <w:t>contratista</w:t>
      </w:r>
      <w:r w:rsidRPr="00C56792">
        <w:rPr>
          <w:sz w:val="22"/>
          <w:szCs w:val="24"/>
          <w:highlight w:val="lightGray"/>
          <w:lang w:val="es-ES"/>
        </w:rPr>
        <w:t xml:space="preserve"> deberá informar de ello a la Comisión Europea enviando una copia de la correspondencia a &lt;</w:t>
      </w:r>
      <w:r w:rsidR="0079033F" w:rsidRPr="00C56792">
        <w:rPr>
          <w:sz w:val="22"/>
          <w:szCs w:val="24"/>
          <w:highlight w:val="yellow"/>
          <w:lang w:val="es-ES"/>
        </w:rPr>
        <w:t>indique</w:t>
      </w:r>
      <w:r w:rsidRPr="00C56792">
        <w:rPr>
          <w:sz w:val="22"/>
          <w:szCs w:val="24"/>
          <w:highlight w:val="yellow"/>
          <w:lang w:val="es-ES"/>
        </w:rPr>
        <w:t xml:space="preserve"> la dirección de la unidad responsable, si se utiliza esta opción</w:t>
      </w:r>
      <w:r w:rsidRPr="00C56792">
        <w:rPr>
          <w:sz w:val="22"/>
          <w:szCs w:val="24"/>
          <w:highlight w:val="lightGray"/>
          <w:lang w:val="es-ES"/>
        </w:rPr>
        <w:t>&gt;</w:t>
      </w:r>
      <w:r w:rsidR="00D9604C" w:rsidRPr="00C56792">
        <w:rPr>
          <w:sz w:val="22"/>
          <w:szCs w:val="24"/>
          <w:lang w:val="es-ES"/>
        </w:rPr>
        <w:t>.]</w:t>
      </w:r>
      <w:r w:rsidRPr="00C56792">
        <w:rPr>
          <w:sz w:val="22"/>
          <w:szCs w:val="24"/>
          <w:lang w:val="es-ES"/>
        </w:rPr>
        <w:t>.</w:t>
      </w:r>
    </w:p>
    <w:p w:rsidR="00BF21AB" w:rsidRPr="00C56792" w:rsidRDefault="00BF21AB" w:rsidP="00F55601">
      <w:pPr>
        <w:keepNext/>
        <w:keepLines/>
        <w:tabs>
          <w:tab w:val="left" w:pos="1418"/>
        </w:tabs>
        <w:spacing w:before="240" w:after="120"/>
        <w:ind w:left="1418" w:hanging="1418"/>
        <w:rPr>
          <w:b/>
          <w:szCs w:val="24"/>
          <w:lang w:val="es-ES"/>
        </w:rPr>
      </w:pPr>
      <w:r w:rsidRPr="00C56792">
        <w:rPr>
          <w:b/>
          <w:szCs w:val="24"/>
          <w:lang w:val="es-ES"/>
        </w:rPr>
        <w:t>Cláusula 30</w:t>
      </w:r>
      <w:r w:rsidRPr="00C56792">
        <w:rPr>
          <w:b/>
          <w:szCs w:val="24"/>
          <w:lang w:val="es-ES"/>
        </w:rPr>
        <w:tab/>
        <w:t>Garantía financiera</w:t>
      </w:r>
    </w:p>
    <w:p w:rsidR="00BF21AB" w:rsidRPr="00C56792" w:rsidRDefault="00D545B0" w:rsidP="00D545B0">
      <w:pPr>
        <w:spacing w:after="120"/>
        <w:ind w:left="567" w:hanging="567"/>
        <w:rPr>
          <w:szCs w:val="24"/>
          <w:lang w:val="es-ES"/>
        </w:rPr>
      </w:pPr>
      <w:r w:rsidRPr="00C56792">
        <w:rPr>
          <w:bCs/>
          <w:sz w:val="22"/>
          <w:szCs w:val="22"/>
          <w:lang w:val="es-ES"/>
        </w:rPr>
        <w:t>30.1</w:t>
      </w:r>
      <w:r w:rsidRPr="00C56792">
        <w:rPr>
          <w:bCs/>
          <w:sz w:val="22"/>
          <w:szCs w:val="22"/>
          <w:lang w:val="es-ES"/>
        </w:rPr>
        <w:tab/>
      </w:r>
      <w:r w:rsidR="00932729" w:rsidRPr="00C56792">
        <w:rPr>
          <w:bCs/>
          <w:sz w:val="22"/>
          <w:szCs w:val="22"/>
          <w:highlight w:val="lightGray"/>
          <w:lang w:val="es-ES"/>
        </w:rPr>
        <w:t>[</w:t>
      </w:r>
      <w:r w:rsidRPr="00F55601">
        <w:rPr>
          <w:bCs/>
          <w:sz w:val="22"/>
          <w:szCs w:val="22"/>
          <w:highlight w:val="lightGray"/>
          <w:lang w:val="es-ES"/>
        </w:rPr>
        <w:t>Cuando la prefinanciación solicitada sea</w:t>
      </w:r>
      <w:r w:rsidR="00BF21AB" w:rsidRPr="00F55601">
        <w:rPr>
          <w:bCs/>
          <w:sz w:val="22"/>
          <w:szCs w:val="22"/>
          <w:highlight w:val="lightGray"/>
          <w:lang w:val="es-ES"/>
        </w:rPr>
        <w:t xml:space="preserve"> igual o inferior a 30</w:t>
      </w:r>
      <w:r w:rsidR="0079033F" w:rsidRPr="00F55601">
        <w:rPr>
          <w:bCs/>
          <w:sz w:val="22"/>
          <w:szCs w:val="22"/>
          <w:highlight w:val="lightGray"/>
          <w:lang w:val="es-ES"/>
        </w:rPr>
        <w:t>0 0</w:t>
      </w:r>
      <w:r w:rsidR="00BF21AB" w:rsidRPr="00F55601">
        <w:rPr>
          <w:bCs/>
          <w:sz w:val="22"/>
          <w:szCs w:val="22"/>
          <w:highlight w:val="lightGray"/>
          <w:lang w:val="es-ES"/>
        </w:rPr>
        <w:t>00</w:t>
      </w:r>
      <w:r w:rsidR="00F55601">
        <w:rPr>
          <w:bCs/>
          <w:sz w:val="22"/>
          <w:szCs w:val="22"/>
          <w:highlight w:val="lightGray"/>
          <w:lang w:val="es-ES"/>
        </w:rPr>
        <w:t xml:space="preserve"> </w:t>
      </w:r>
      <w:r w:rsidR="00BF21AB" w:rsidRPr="00F55601">
        <w:rPr>
          <w:bCs/>
          <w:sz w:val="22"/>
          <w:szCs w:val="22"/>
          <w:highlight w:val="lightGray"/>
          <w:lang w:val="es-ES"/>
        </w:rPr>
        <w:t>EUR</w:t>
      </w:r>
      <w:r w:rsidRPr="00F55601">
        <w:rPr>
          <w:bCs/>
          <w:sz w:val="22"/>
          <w:szCs w:val="22"/>
          <w:highlight w:val="lightGray"/>
          <w:lang w:val="es-ES"/>
        </w:rPr>
        <w:t>, a reserva de una evaluación de riesgos positiva</w:t>
      </w:r>
      <w:r w:rsidRPr="00FF3564">
        <w:rPr>
          <w:rStyle w:val="FootnoteReference"/>
          <w:highlight w:val="yellow"/>
        </w:rPr>
        <w:footnoteReference w:id="7"/>
      </w:r>
      <w:r w:rsidRPr="00F55601">
        <w:rPr>
          <w:bCs/>
          <w:sz w:val="22"/>
          <w:szCs w:val="22"/>
          <w:highlight w:val="lightGray"/>
          <w:lang w:val="es-ES"/>
        </w:rPr>
        <w:t xml:space="preserve"> del </w:t>
      </w:r>
      <w:r w:rsidR="00BF21AB" w:rsidRPr="00F55601">
        <w:rPr>
          <w:bCs/>
          <w:sz w:val="22"/>
          <w:szCs w:val="22"/>
          <w:highlight w:val="lightGray"/>
          <w:lang w:val="es-ES"/>
        </w:rPr>
        <w:t>Órgano de Contratación</w:t>
      </w:r>
      <w:r w:rsidRPr="00F55601">
        <w:rPr>
          <w:bCs/>
          <w:sz w:val="22"/>
          <w:szCs w:val="22"/>
          <w:highlight w:val="lightGray"/>
          <w:lang w:val="es-ES"/>
        </w:rPr>
        <w:t xml:space="preserve"> y no obstante lo dispuesto en la cláusula 30 de las Condiciones Generales,</w:t>
      </w:r>
      <w:r w:rsidR="00BF21AB" w:rsidRPr="00F55601">
        <w:rPr>
          <w:bCs/>
          <w:sz w:val="22"/>
          <w:szCs w:val="22"/>
          <w:highlight w:val="lightGray"/>
          <w:lang w:val="es-ES"/>
        </w:rPr>
        <w:t xml:space="preserve"> </w:t>
      </w:r>
      <w:r w:rsidR="00932729" w:rsidRPr="00F55601">
        <w:rPr>
          <w:bCs/>
          <w:sz w:val="22"/>
          <w:szCs w:val="22"/>
          <w:highlight w:val="lightGray"/>
          <w:lang w:val="es-ES"/>
        </w:rPr>
        <w:t xml:space="preserve">no </w:t>
      </w:r>
      <w:r w:rsidRPr="00F55601">
        <w:rPr>
          <w:bCs/>
          <w:sz w:val="22"/>
          <w:szCs w:val="22"/>
          <w:highlight w:val="lightGray"/>
          <w:lang w:val="es-ES"/>
        </w:rPr>
        <w:t xml:space="preserve">se </w:t>
      </w:r>
      <w:r w:rsidR="00BF21AB" w:rsidRPr="00F55601">
        <w:rPr>
          <w:bCs/>
          <w:sz w:val="22"/>
          <w:szCs w:val="22"/>
          <w:highlight w:val="lightGray"/>
          <w:lang w:val="es-ES"/>
        </w:rPr>
        <w:t>exi</w:t>
      </w:r>
      <w:r w:rsidRPr="00F55601">
        <w:rPr>
          <w:bCs/>
          <w:sz w:val="22"/>
          <w:szCs w:val="22"/>
          <w:highlight w:val="lightGray"/>
          <w:lang w:val="es-ES"/>
        </w:rPr>
        <w:t>girá</w:t>
      </w:r>
      <w:r w:rsidR="00BF21AB" w:rsidRPr="00F55601">
        <w:rPr>
          <w:bCs/>
          <w:sz w:val="22"/>
          <w:szCs w:val="22"/>
          <w:highlight w:val="lightGray"/>
          <w:lang w:val="es-ES"/>
        </w:rPr>
        <w:t xml:space="preserve"> una garantía </w:t>
      </w:r>
      <w:r w:rsidR="00BF21AB" w:rsidRPr="00F55601">
        <w:rPr>
          <w:noProof/>
          <w:sz w:val="22"/>
          <w:szCs w:val="24"/>
          <w:highlight w:val="lightGray"/>
          <w:lang w:val="es-ES"/>
        </w:rPr>
        <w:t>de prefinanciación</w:t>
      </w:r>
      <w:r w:rsidRPr="00C56792">
        <w:rPr>
          <w:noProof/>
          <w:sz w:val="22"/>
          <w:szCs w:val="24"/>
          <w:highlight w:val="lightGray"/>
          <w:lang w:val="es-ES"/>
        </w:rPr>
        <w:t>.</w:t>
      </w:r>
      <w:r w:rsidR="00BF21AB" w:rsidRPr="00C56792">
        <w:rPr>
          <w:b/>
          <w:noProof/>
          <w:sz w:val="22"/>
          <w:szCs w:val="24"/>
          <w:highlight w:val="lightGray"/>
          <w:lang w:val="es-ES"/>
        </w:rPr>
        <w:t>]</w:t>
      </w:r>
    </w:p>
    <w:p w:rsidR="00BF21AB" w:rsidRPr="00C56792" w:rsidRDefault="00BF21AB" w:rsidP="00BF21AB">
      <w:pPr>
        <w:pStyle w:val="BodyText"/>
        <w:widowControl w:val="0"/>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line="240" w:lineRule="exact"/>
        <w:rPr>
          <w:szCs w:val="24"/>
          <w:lang w:val="es-ES"/>
        </w:rPr>
      </w:pPr>
      <w:r w:rsidRPr="00C56792">
        <w:rPr>
          <w:b/>
          <w:noProof/>
          <w:szCs w:val="24"/>
          <w:lang w:val="es-ES"/>
        </w:rPr>
        <w:t>Cláusula 40</w:t>
      </w:r>
      <w:r w:rsidR="004F1770" w:rsidRPr="00C56792">
        <w:rPr>
          <w:b/>
          <w:noProof/>
          <w:szCs w:val="24"/>
          <w:lang w:val="es-ES"/>
        </w:rPr>
        <w:t xml:space="preserve"> </w:t>
      </w:r>
      <w:r w:rsidR="00F55601">
        <w:rPr>
          <w:b/>
          <w:noProof/>
          <w:szCs w:val="24"/>
          <w:lang w:val="es-ES"/>
        </w:rPr>
        <w:tab/>
      </w:r>
      <w:r w:rsidR="00E07611" w:rsidRPr="00C56792">
        <w:rPr>
          <w:b/>
          <w:noProof/>
          <w:szCs w:val="24"/>
          <w:lang w:val="es-ES"/>
        </w:rPr>
        <w:t>Res</w:t>
      </w:r>
      <w:r w:rsidRPr="00C56792">
        <w:rPr>
          <w:b/>
          <w:noProof/>
          <w:szCs w:val="24"/>
          <w:lang w:val="es-ES"/>
        </w:rPr>
        <w:t xml:space="preserve">olución de </w:t>
      </w:r>
      <w:r w:rsidR="00E07611" w:rsidRPr="00C56792">
        <w:rPr>
          <w:b/>
          <w:noProof/>
          <w:szCs w:val="24"/>
          <w:lang w:val="es-ES"/>
        </w:rPr>
        <w:t>controvers</w:t>
      </w:r>
      <w:r w:rsidRPr="00C56792">
        <w:rPr>
          <w:b/>
          <w:noProof/>
          <w:szCs w:val="24"/>
          <w:lang w:val="es-ES"/>
        </w:rPr>
        <w:t>ias</w:t>
      </w:r>
    </w:p>
    <w:p w:rsidR="00BF21AB" w:rsidRDefault="00D545B0" w:rsidP="00BF21AB">
      <w:pPr>
        <w:spacing w:after="120"/>
        <w:rPr>
          <w:sz w:val="22"/>
          <w:szCs w:val="24"/>
          <w:lang w:val="es-ES"/>
        </w:rPr>
      </w:pPr>
      <w:r w:rsidRPr="00C56792">
        <w:rPr>
          <w:noProof/>
          <w:sz w:val="22"/>
          <w:szCs w:val="24"/>
          <w:highlight w:val="yellow"/>
          <w:lang w:val="es-ES"/>
        </w:rPr>
        <w:t>[</w:t>
      </w:r>
      <w:r w:rsidR="004F1770" w:rsidRPr="00C56792">
        <w:rPr>
          <w:noProof/>
          <w:sz w:val="22"/>
          <w:szCs w:val="24"/>
          <w:highlight w:val="yellow"/>
          <w:lang w:val="es-ES"/>
        </w:rPr>
        <w:t>En caso de gestión directa</w:t>
      </w:r>
      <w:r w:rsidR="00BF21AB" w:rsidRPr="00C56792">
        <w:rPr>
          <w:i/>
          <w:noProof/>
          <w:sz w:val="22"/>
          <w:szCs w:val="24"/>
          <w:lang w:val="es-ES"/>
        </w:rPr>
        <w:t>:</w:t>
      </w:r>
      <w:r w:rsidR="00BF21AB" w:rsidRPr="00C56792">
        <w:rPr>
          <w:sz w:val="22"/>
          <w:szCs w:val="24"/>
          <w:lang w:val="es-ES"/>
        </w:rPr>
        <w:t xml:space="preserve"> </w:t>
      </w:r>
    </w:p>
    <w:p w:rsidR="00BF21AB" w:rsidRPr="00C56792" w:rsidRDefault="00D545B0" w:rsidP="00BF21AB">
      <w:pPr>
        <w:spacing w:after="120"/>
        <w:ind w:left="709" w:hanging="709"/>
        <w:rPr>
          <w:sz w:val="22"/>
          <w:szCs w:val="24"/>
          <w:lang w:val="es-ES"/>
        </w:rPr>
      </w:pPr>
      <w:r w:rsidRPr="00C56792">
        <w:rPr>
          <w:noProof/>
          <w:sz w:val="22"/>
          <w:szCs w:val="24"/>
          <w:highlight w:val="lightGray"/>
          <w:lang w:val="es-ES"/>
        </w:rPr>
        <w:t>40.4</w:t>
      </w:r>
      <w:r w:rsidR="00B000F6" w:rsidRPr="00C56792">
        <w:rPr>
          <w:noProof/>
          <w:sz w:val="22"/>
          <w:szCs w:val="24"/>
          <w:highlight w:val="lightGray"/>
          <w:lang w:val="es-ES"/>
        </w:rPr>
        <w:tab/>
      </w:r>
      <w:r w:rsidR="00BF21AB" w:rsidRPr="00C56792">
        <w:rPr>
          <w:noProof/>
          <w:sz w:val="22"/>
          <w:szCs w:val="24"/>
          <w:highlight w:val="lightGray"/>
          <w:lang w:val="es-ES"/>
        </w:rPr>
        <w:t xml:space="preserve">Las </w:t>
      </w:r>
      <w:r w:rsidR="00E07611" w:rsidRPr="00C56792">
        <w:rPr>
          <w:noProof/>
          <w:sz w:val="22"/>
          <w:szCs w:val="24"/>
          <w:highlight w:val="lightGray"/>
          <w:lang w:val="es-ES"/>
        </w:rPr>
        <w:t>controversia</w:t>
      </w:r>
      <w:r w:rsidR="00BF21AB" w:rsidRPr="00C56792">
        <w:rPr>
          <w:noProof/>
          <w:sz w:val="22"/>
          <w:szCs w:val="24"/>
          <w:highlight w:val="lightGray"/>
          <w:lang w:val="es-ES"/>
        </w:rPr>
        <w:t xml:space="preserve">s que se deriven del presente </w:t>
      </w:r>
      <w:r w:rsidR="006627C2" w:rsidRPr="00C56792">
        <w:rPr>
          <w:noProof/>
          <w:sz w:val="22"/>
          <w:szCs w:val="24"/>
          <w:highlight w:val="lightGray"/>
          <w:lang w:val="es-ES"/>
        </w:rPr>
        <w:t>contrato</w:t>
      </w:r>
      <w:r w:rsidR="00BF21AB" w:rsidRPr="00C56792">
        <w:rPr>
          <w:noProof/>
          <w:sz w:val="22"/>
          <w:szCs w:val="24"/>
          <w:highlight w:val="lightGray"/>
          <w:lang w:val="es-ES"/>
        </w:rPr>
        <w:t xml:space="preserve"> o que se planteen en relación con él y que no puedan </w:t>
      </w:r>
      <w:r w:rsidR="00E07611" w:rsidRPr="00C56792">
        <w:rPr>
          <w:noProof/>
          <w:sz w:val="22"/>
          <w:szCs w:val="24"/>
          <w:highlight w:val="lightGray"/>
          <w:lang w:val="es-ES"/>
        </w:rPr>
        <w:t>resolverse</w:t>
      </w:r>
      <w:r w:rsidR="00BF21AB" w:rsidRPr="00C56792">
        <w:rPr>
          <w:noProof/>
          <w:sz w:val="22"/>
          <w:szCs w:val="24"/>
          <w:highlight w:val="lightGray"/>
          <w:lang w:val="es-ES"/>
        </w:rPr>
        <w:t xml:space="preserve"> de forma amistosa se someterán a la jurisdicción exclusiva de</w:t>
      </w:r>
      <w:r w:rsidR="00E07611" w:rsidRPr="00C56792">
        <w:rPr>
          <w:noProof/>
          <w:sz w:val="22"/>
          <w:szCs w:val="24"/>
          <w:highlight w:val="lightGray"/>
          <w:lang w:val="es-ES"/>
        </w:rPr>
        <w:t xml:space="preserve"> los tribunales de</w:t>
      </w:r>
      <w:r w:rsidR="00BF21AB" w:rsidRPr="00C56792">
        <w:rPr>
          <w:noProof/>
          <w:sz w:val="22"/>
          <w:szCs w:val="24"/>
          <w:highlight w:val="lightGray"/>
          <w:lang w:val="es-ES"/>
        </w:rPr>
        <w:t xml:space="preserve"> Bruselas, Bélgica.</w:t>
      </w:r>
      <w:r w:rsidR="008B012E" w:rsidRPr="00C56792">
        <w:rPr>
          <w:noProof/>
          <w:sz w:val="22"/>
          <w:szCs w:val="24"/>
          <w:lang w:val="es-ES"/>
        </w:rPr>
        <w:t>]</w:t>
      </w:r>
    </w:p>
    <w:p w:rsidR="00BF21AB" w:rsidRPr="00C56792" w:rsidRDefault="00D545B0" w:rsidP="00BF21AB">
      <w:pPr>
        <w:spacing w:after="120"/>
        <w:rPr>
          <w:sz w:val="22"/>
          <w:szCs w:val="24"/>
          <w:highlight w:val="yellow"/>
          <w:lang w:val="es-ES"/>
        </w:rPr>
      </w:pPr>
      <w:r w:rsidRPr="00C56792">
        <w:rPr>
          <w:noProof/>
          <w:sz w:val="22"/>
          <w:szCs w:val="24"/>
          <w:highlight w:val="yellow"/>
          <w:lang w:val="es-ES"/>
        </w:rPr>
        <w:t>[</w:t>
      </w:r>
      <w:r w:rsidR="004F1770" w:rsidRPr="00C56792">
        <w:rPr>
          <w:noProof/>
          <w:sz w:val="22"/>
          <w:szCs w:val="24"/>
          <w:highlight w:val="yellow"/>
          <w:lang w:val="es-ES"/>
        </w:rPr>
        <w:t>En caso de gestión indirecta</w:t>
      </w:r>
      <w:r w:rsidR="00BF21AB" w:rsidRPr="00C56792">
        <w:rPr>
          <w:noProof/>
          <w:sz w:val="22"/>
          <w:szCs w:val="24"/>
          <w:highlight w:val="yellow"/>
          <w:lang w:val="es-ES"/>
        </w:rPr>
        <w:t>:</w:t>
      </w:r>
    </w:p>
    <w:p w:rsidR="00BF21AB" w:rsidRPr="00C56792" w:rsidRDefault="00BF21AB" w:rsidP="00BF21AB">
      <w:pPr>
        <w:spacing w:after="120"/>
        <w:rPr>
          <w:szCs w:val="24"/>
          <w:lang w:val="es-ES"/>
        </w:rPr>
      </w:pPr>
      <w:r w:rsidRPr="00C56792">
        <w:rPr>
          <w:noProof/>
          <w:sz w:val="22"/>
          <w:szCs w:val="24"/>
          <w:lang w:val="es-ES"/>
        </w:rPr>
        <w:t>[</w:t>
      </w:r>
      <w:r w:rsidRPr="00C56792">
        <w:rPr>
          <w:noProof/>
          <w:sz w:val="22"/>
          <w:szCs w:val="24"/>
          <w:highlight w:val="yellow"/>
          <w:lang w:val="es-ES"/>
        </w:rPr>
        <w:t>P</w:t>
      </w:r>
      <w:r w:rsidR="00A53C3B">
        <w:rPr>
          <w:noProof/>
          <w:sz w:val="22"/>
          <w:szCs w:val="24"/>
          <w:highlight w:val="yellow"/>
          <w:lang w:val="es-ES"/>
        </w:rPr>
        <w:t>resupuesto general de la Unión</w:t>
      </w:r>
      <w:r w:rsidRPr="00C56792">
        <w:rPr>
          <w:noProof/>
          <w:sz w:val="22"/>
          <w:szCs w:val="24"/>
          <w:highlight w:val="yellow"/>
          <w:lang w:val="es-ES"/>
        </w:rPr>
        <w:t>:</w:t>
      </w:r>
      <w:r w:rsidRPr="00C56792">
        <w:rPr>
          <w:sz w:val="22"/>
          <w:szCs w:val="24"/>
          <w:lang w:val="es-ES"/>
        </w:rPr>
        <w:t xml:space="preserve"> </w:t>
      </w:r>
    </w:p>
    <w:p w:rsidR="00BF21AB" w:rsidRPr="00C56792" w:rsidRDefault="00B000F6" w:rsidP="00BF21AB">
      <w:pPr>
        <w:spacing w:after="120"/>
        <w:ind w:left="567" w:hanging="567"/>
        <w:rPr>
          <w:sz w:val="22"/>
          <w:szCs w:val="24"/>
          <w:lang w:val="es-ES"/>
        </w:rPr>
      </w:pPr>
      <w:r w:rsidRPr="00C56792">
        <w:rPr>
          <w:sz w:val="22"/>
          <w:szCs w:val="24"/>
          <w:lang w:val="es-ES"/>
        </w:rPr>
        <w:t>[</w:t>
      </w:r>
      <w:r w:rsidR="00BF21AB" w:rsidRPr="00C56792">
        <w:rPr>
          <w:noProof/>
          <w:sz w:val="22"/>
          <w:szCs w:val="24"/>
          <w:highlight w:val="lightGray"/>
          <w:lang w:val="es-ES"/>
        </w:rPr>
        <w:t>40.4</w:t>
      </w:r>
      <w:r w:rsidR="00BF21AB" w:rsidRPr="00C56792">
        <w:rPr>
          <w:noProof/>
          <w:sz w:val="22"/>
          <w:szCs w:val="24"/>
          <w:highlight w:val="lightGray"/>
          <w:lang w:val="es-ES"/>
        </w:rPr>
        <w:tab/>
        <w:t xml:space="preserve">Las </w:t>
      </w:r>
      <w:r w:rsidR="00E07611" w:rsidRPr="00C56792">
        <w:rPr>
          <w:noProof/>
          <w:sz w:val="22"/>
          <w:szCs w:val="24"/>
          <w:highlight w:val="lightGray"/>
          <w:lang w:val="es-ES"/>
        </w:rPr>
        <w:t>controversias</w:t>
      </w:r>
      <w:r w:rsidR="00BF21AB" w:rsidRPr="00C56792">
        <w:rPr>
          <w:noProof/>
          <w:sz w:val="22"/>
          <w:szCs w:val="24"/>
          <w:highlight w:val="lightGray"/>
          <w:lang w:val="es-ES"/>
        </w:rPr>
        <w:t xml:space="preserve"> que se deriven del presente </w:t>
      </w:r>
      <w:r w:rsidR="006627C2" w:rsidRPr="00C56792">
        <w:rPr>
          <w:noProof/>
          <w:sz w:val="22"/>
          <w:szCs w:val="24"/>
          <w:highlight w:val="lightGray"/>
          <w:lang w:val="es-ES"/>
        </w:rPr>
        <w:t>contrato</w:t>
      </w:r>
      <w:r w:rsidR="00BF21AB" w:rsidRPr="00C56792">
        <w:rPr>
          <w:noProof/>
          <w:sz w:val="22"/>
          <w:szCs w:val="24"/>
          <w:highlight w:val="lightGray"/>
          <w:lang w:val="es-ES"/>
        </w:rPr>
        <w:t xml:space="preserve"> o que se planteen en relación con él y que no puedan </w:t>
      </w:r>
      <w:r w:rsidR="00117531" w:rsidRPr="00C56792">
        <w:rPr>
          <w:noProof/>
          <w:sz w:val="22"/>
          <w:szCs w:val="24"/>
          <w:highlight w:val="lightGray"/>
          <w:lang w:val="es-ES"/>
        </w:rPr>
        <w:t>resolverse</w:t>
      </w:r>
      <w:r w:rsidR="00BF21AB" w:rsidRPr="00C56792">
        <w:rPr>
          <w:noProof/>
          <w:sz w:val="22"/>
          <w:szCs w:val="24"/>
          <w:highlight w:val="lightGray"/>
          <w:lang w:val="es-ES"/>
        </w:rPr>
        <w:t xml:space="preserve"> de otro modo se someterán a la jurisdicción exclusiva de &lt;</w:t>
      </w:r>
      <w:r w:rsidR="00D9604C" w:rsidRPr="00C56792">
        <w:rPr>
          <w:noProof/>
          <w:sz w:val="22"/>
          <w:szCs w:val="24"/>
          <w:highlight w:val="yellow"/>
          <w:lang w:val="es-ES"/>
        </w:rPr>
        <w:t>especif</w:t>
      </w:r>
      <w:r w:rsidR="0079033F" w:rsidRPr="00C56792">
        <w:rPr>
          <w:noProof/>
          <w:sz w:val="22"/>
          <w:szCs w:val="24"/>
          <w:highlight w:val="yellow"/>
          <w:lang w:val="es-ES"/>
        </w:rPr>
        <w:t>ique</w:t>
      </w:r>
      <w:r w:rsidR="00BF21AB" w:rsidRPr="00C56792">
        <w:rPr>
          <w:noProof/>
          <w:sz w:val="22"/>
          <w:szCs w:val="24"/>
          <w:highlight w:val="lightGray"/>
          <w:lang w:val="es-ES"/>
        </w:rPr>
        <w:t>&gt; con arreglo a la legislación nacional del</w:t>
      </w:r>
      <w:r w:rsidR="004F1770" w:rsidRPr="00C56792">
        <w:rPr>
          <w:noProof/>
          <w:sz w:val="22"/>
          <w:szCs w:val="24"/>
          <w:highlight w:val="lightGray"/>
          <w:lang w:val="es-ES"/>
        </w:rPr>
        <w:t xml:space="preserve"> Estado del</w:t>
      </w:r>
      <w:r w:rsidR="00BF21AB" w:rsidRPr="00C56792">
        <w:rPr>
          <w:noProof/>
          <w:sz w:val="22"/>
          <w:szCs w:val="24"/>
          <w:highlight w:val="lightGray"/>
          <w:lang w:val="es-ES"/>
        </w:rPr>
        <w:t xml:space="preserve"> Órgano de Contratación.</w:t>
      </w:r>
      <w:r w:rsidRPr="00C56792">
        <w:rPr>
          <w:noProof/>
          <w:sz w:val="22"/>
          <w:szCs w:val="24"/>
          <w:lang w:val="es-ES"/>
        </w:rPr>
        <w:t>]</w:t>
      </w:r>
    </w:p>
    <w:p w:rsidR="00BF21AB" w:rsidRPr="00C56792" w:rsidRDefault="00B000F6" w:rsidP="00BF21AB">
      <w:pPr>
        <w:spacing w:after="120"/>
        <w:rPr>
          <w:sz w:val="22"/>
          <w:szCs w:val="24"/>
          <w:lang w:val="es-ES"/>
        </w:rPr>
      </w:pPr>
      <w:r w:rsidRPr="00C56792">
        <w:rPr>
          <w:noProof/>
          <w:sz w:val="22"/>
          <w:szCs w:val="24"/>
          <w:highlight w:val="yellow"/>
          <w:lang w:val="es-ES"/>
        </w:rPr>
        <w:t>O</w:t>
      </w:r>
    </w:p>
    <w:p w:rsidR="00BF21AB" w:rsidRPr="00C56792" w:rsidRDefault="00B000F6" w:rsidP="00BF21AB">
      <w:pPr>
        <w:spacing w:after="120"/>
        <w:ind w:left="567" w:hanging="567"/>
        <w:rPr>
          <w:sz w:val="22"/>
          <w:szCs w:val="24"/>
          <w:lang w:val="es-ES"/>
        </w:rPr>
      </w:pPr>
      <w:r w:rsidRPr="00C56792">
        <w:rPr>
          <w:sz w:val="22"/>
          <w:szCs w:val="24"/>
          <w:lang w:val="es-ES"/>
        </w:rPr>
        <w:lastRenderedPageBreak/>
        <w:t>[</w:t>
      </w:r>
      <w:r w:rsidR="00BF21AB" w:rsidRPr="00C56792">
        <w:rPr>
          <w:noProof/>
          <w:sz w:val="22"/>
          <w:szCs w:val="24"/>
          <w:highlight w:val="lightGray"/>
          <w:lang w:val="es-ES"/>
        </w:rPr>
        <w:t>40.4</w:t>
      </w:r>
      <w:r w:rsidR="00BF21AB" w:rsidRPr="00C56792">
        <w:rPr>
          <w:noProof/>
          <w:sz w:val="22"/>
          <w:szCs w:val="24"/>
          <w:highlight w:val="lightGray"/>
          <w:lang w:val="es-ES"/>
        </w:rPr>
        <w:tab/>
        <w:t xml:space="preserve">Las </w:t>
      </w:r>
      <w:r w:rsidR="00117531" w:rsidRPr="00C56792">
        <w:rPr>
          <w:noProof/>
          <w:sz w:val="22"/>
          <w:szCs w:val="24"/>
          <w:highlight w:val="lightGray"/>
          <w:lang w:val="es-ES"/>
        </w:rPr>
        <w:t>controversias</w:t>
      </w:r>
      <w:r w:rsidR="00BF21AB" w:rsidRPr="00C56792">
        <w:rPr>
          <w:noProof/>
          <w:sz w:val="22"/>
          <w:szCs w:val="24"/>
          <w:highlight w:val="lightGray"/>
          <w:lang w:val="es-ES"/>
        </w:rPr>
        <w:t xml:space="preserve"> que se deriven del presente </w:t>
      </w:r>
      <w:r w:rsidR="006627C2" w:rsidRPr="00C56792">
        <w:rPr>
          <w:noProof/>
          <w:sz w:val="22"/>
          <w:szCs w:val="24"/>
          <w:highlight w:val="lightGray"/>
          <w:lang w:val="es-ES"/>
        </w:rPr>
        <w:t>contrato</w:t>
      </w:r>
      <w:r w:rsidR="00BF21AB" w:rsidRPr="00C56792">
        <w:rPr>
          <w:noProof/>
          <w:sz w:val="22"/>
          <w:szCs w:val="24"/>
          <w:highlight w:val="lightGray"/>
          <w:lang w:val="es-ES"/>
        </w:rPr>
        <w:t xml:space="preserve"> o que se planteen en relación con él y que no puedan </w:t>
      </w:r>
      <w:r w:rsidR="00117531" w:rsidRPr="00C56792">
        <w:rPr>
          <w:noProof/>
          <w:sz w:val="22"/>
          <w:szCs w:val="24"/>
          <w:highlight w:val="lightGray"/>
          <w:lang w:val="es-ES"/>
        </w:rPr>
        <w:t>resolve</w:t>
      </w:r>
      <w:r w:rsidR="00BF21AB" w:rsidRPr="00C56792">
        <w:rPr>
          <w:noProof/>
          <w:sz w:val="22"/>
          <w:szCs w:val="24"/>
          <w:highlight w:val="lightGray"/>
          <w:lang w:val="es-ES"/>
        </w:rPr>
        <w:t>rse de otro modo se someterán al arbitraje de &lt;</w:t>
      </w:r>
      <w:r w:rsidR="00BF21AB" w:rsidRPr="00C56792">
        <w:rPr>
          <w:noProof/>
          <w:sz w:val="22"/>
          <w:szCs w:val="24"/>
          <w:highlight w:val="yellow"/>
          <w:lang w:val="es-ES"/>
        </w:rPr>
        <w:t>prec</w:t>
      </w:r>
      <w:r w:rsidR="0079033F" w:rsidRPr="00C56792">
        <w:rPr>
          <w:noProof/>
          <w:sz w:val="22"/>
          <w:szCs w:val="24"/>
          <w:highlight w:val="yellow"/>
          <w:lang w:val="es-ES"/>
        </w:rPr>
        <w:t>ise</w:t>
      </w:r>
      <w:r w:rsidR="00BF21AB" w:rsidRPr="00C56792">
        <w:rPr>
          <w:noProof/>
          <w:sz w:val="22"/>
          <w:szCs w:val="24"/>
          <w:highlight w:val="yellow"/>
          <w:lang w:val="es-ES"/>
        </w:rPr>
        <w:t xml:space="preserve"> el órgano de arbitraje</w:t>
      </w:r>
      <w:r w:rsidR="00BF21AB" w:rsidRPr="00C56792">
        <w:rPr>
          <w:noProof/>
          <w:sz w:val="22"/>
          <w:szCs w:val="24"/>
          <w:highlight w:val="lightGray"/>
          <w:lang w:val="es-ES"/>
        </w:rPr>
        <w:t xml:space="preserve">&gt; </w:t>
      </w:r>
      <w:r w:rsidR="004F1770" w:rsidRPr="00C56792">
        <w:rPr>
          <w:noProof/>
          <w:sz w:val="22"/>
          <w:szCs w:val="24"/>
          <w:highlight w:val="lightGray"/>
          <w:lang w:val="es-ES"/>
        </w:rPr>
        <w:t xml:space="preserve">con arreglo a </w:t>
      </w:r>
      <w:r w:rsidR="00BF21AB" w:rsidRPr="00C56792">
        <w:rPr>
          <w:noProof/>
          <w:sz w:val="22"/>
          <w:szCs w:val="24"/>
          <w:highlight w:val="lightGray"/>
          <w:lang w:val="es-ES"/>
        </w:rPr>
        <w:t>las normas de arbitraje de [la Cámara de Comercio Internacional</w:t>
      </w:r>
      <w:r w:rsidRPr="00C56792">
        <w:rPr>
          <w:noProof/>
          <w:sz w:val="22"/>
          <w:szCs w:val="24"/>
          <w:highlight w:val="lightGray"/>
          <w:lang w:val="es-ES"/>
        </w:rPr>
        <w:t>]</w:t>
      </w:r>
      <w:r w:rsidR="00BF21AB" w:rsidRPr="00C56792">
        <w:rPr>
          <w:noProof/>
          <w:sz w:val="22"/>
          <w:szCs w:val="24"/>
          <w:highlight w:val="lightGray"/>
          <w:lang w:val="es-ES"/>
        </w:rPr>
        <w:t xml:space="preserve"> </w:t>
      </w:r>
      <w:r w:rsidRPr="00C56792">
        <w:rPr>
          <w:noProof/>
          <w:sz w:val="22"/>
          <w:szCs w:val="24"/>
          <w:highlight w:val="lightGray"/>
          <w:lang w:val="es-ES"/>
        </w:rPr>
        <w:t>[</w:t>
      </w:r>
      <w:r w:rsidR="00BF21AB" w:rsidRPr="00C56792">
        <w:rPr>
          <w:noProof/>
          <w:sz w:val="22"/>
          <w:szCs w:val="24"/>
          <w:highlight w:val="lightGray"/>
          <w:lang w:val="es-ES"/>
        </w:rPr>
        <w:t>la Comisión de las Naciones Unidas para el Derecho Mercantil Internacional</w:t>
      </w:r>
      <w:r w:rsidRPr="00C56792">
        <w:rPr>
          <w:noProof/>
          <w:sz w:val="22"/>
          <w:szCs w:val="24"/>
          <w:highlight w:val="lightGray"/>
          <w:lang w:val="es-ES"/>
        </w:rPr>
        <w:t>]</w:t>
      </w:r>
      <w:r w:rsidRPr="00C56792">
        <w:rPr>
          <w:sz w:val="22"/>
          <w:szCs w:val="22"/>
          <w:highlight w:val="lightGray"/>
          <w:lang w:val="es-ES"/>
        </w:rPr>
        <w:t xml:space="preserve"> [&lt;</w:t>
      </w:r>
      <w:r w:rsidR="00BF21AB" w:rsidRPr="00C56792">
        <w:rPr>
          <w:noProof/>
          <w:sz w:val="22"/>
          <w:szCs w:val="24"/>
          <w:highlight w:val="yellow"/>
          <w:lang w:val="es-ES"/>
        </w:rPr>
        <w:t>otro procedimiento reconocido internacionalmente, especif</w:t>
      </w:r>
      <w:r w:rsidR="0079033F" w:rsidRPr="00C56792">
        <w:rPr>
          <w:noProof/>
          <w:sz w:val="22"/>
          <w:szCs w:val="24"/>
          <w:highlight w:val="yellow"/>
          <w:lang w:val="es-ES"/>
        </w:rPr>
        <w:t>ique</w:t>
      </w:r>
      <w:r w:rsidRPr="00C56792">
        <w:rPr>
          <w:sz w:val="22"/>
          <w:szCs w:val="22"/>
          <w:highlight w:val="lightGray"/>
          <w:lang w:val="es-ES"/>
        </w:rPr>
        <w:t>&gt;].]</w:t>
      </w:r>
    </w:p>
    <w:p w:rsidR="00BF21AB" w:rsidRPr="00C56792" w:rsidRDefault="00BF21AB" w:rsidP="00BF21AB">
      <w:pPr>
        <w:pStyle w:val="Title"/>
        <w:spacing w:after="240"/>
        <w:jc w:val="both"/>
        <w:rPr>
          <w:b w:val="0"/>
          <w:smallCaps/>
          <w:sz w:val="22"/>
          <w:szCs w:val="24"/>
          <w:lang w:val="es-ES"/>
        </w:rPr>
      </w:pPr>
      <w:r w:rsidRPr="00C56792">
        <w:rPr>
          <w:b w:val="0"/>
          <w:noProof/>
          <w:sz w:val="22"/>
          <w:szCs w:val="24"/>
          <w:lang w:val="es-ES"/>
        </w:rPr>
        <w:t>[</w:t>
      </w:r>
      <w:r w:rsidRPr="00C56792">
        <w:rPr>
          <w:b w:val="0"/>
          <w:noProof/>
          <w:sz w:val="22"/>
          <w:szCs w:val="24"/>
          <w:highlight w:val="yellow"/>
          <w:lang w:val="es-ES"/>
        </w:rPr>
        <w:t>FED:</w:t>
      </w:r>
      <w:r w:rsidRPr="00C56792">
        <w:rPr>
          <w:b w:val="0"/>
          <w:sz w:val="22"/>
          <w:szCs w:val="24"/>
          <w:lang w:val="es-ES"/>
        </w:rPr>
        <w:t xml:space="preserve"> </w:t>
      </w:r>
    </w:p>
    <w:p w:rsidR="00BF21AB" w:rsidRPr="00C56792" w:rsidRDefault="00BF21AB" w:rsidP="00BF21AB">
      <w:pPr>
        <w:tabs>
          <w:tab w:val="left" w:pos="1417"/>
          <w:tab w:val="left" w:pos="2126"/>
          <w:tab w:val="left" w:pos="2835"/>
        </w:tabs>
        <w:ind w:left="567" w:hanging="567"/>
        <w:rPr>
          <w:sz w:val="22"/>
          <w:szCs w:val="24"/>
          <w:lang w:val="es-ES"/>
        </w:rPr>
      </w:pPr>
      <w:r w:rsidRPr="00C56792">
        <w:rPr>
          <w:sz w:val="22"/>
          <w:szCs w:val="24"/>
          <w:lang w:val="es-ES"/>
        </w:rPr>
        <w:t>40.4</w:t>
      </w:r>
      <w:r w:rsidRPr="00C56792">
        <w:rPr>
          <w:sz w:val="22"/>
          <w:szCs w:val="24"/>
          <w:lang w:val="es-ES"/>
        </w:rPr>
        <w:tab/>
      </w:r>
      <w:r w:rsidRPr="00C56792">
        <w:rPr>
          <w:noProof/>
          <w:sz w:val="22"/>
          <w:szCs w:val="24"/>
          <w:highlight w:val="lightGray"/>
          <w:lang w:val="es-ES"/>
        </w:rPr>
        <w:t xml:space="preserve">Las </w:t>
      </w:r>
      <w:r w:rsidR="00117531" w:rsidRPr="00C56792">
        <w:rPr>
          <w:noProof/>
          <w:sz w:val="22"/>
          <w:szCs w:val="24"/>
          <w:highlight w:val="lightGray"/>
          <w:lang w:val="es-ES"/>
        </w:rPr>
        <w:t>controvers</w:t>
      </w:r>
      <w:r w:rsidRPr="00C56792">
        <w:rPr>
          <w:noProof/>
          <w:sz w:val="22"/>
          <w:szCs w:val="24"/>
          <w:highlight w:val="lightGray"/>
          <w:lang w:val="es-ES"/>
        </w:rPr>
        <w:t xml:space="preserve">ias que se deriven del presente </w:t>
      </w:r>
      <w:r w:rsidR="006627C2" w:rsidRPr="00C56792">
        <w:rPr>
          <w:noProof/>
          <w:sz w:val="22"/>
          <w:szCs w:val="24"/>
          <w:highlight w:val="lightGray"/>
          <w:lang w:val="es-ES"/>
        </w:rPr>
        <w:t>contrato</w:t>
      </w:r>
      <w:r w:rsidRPr="00C56792">
        <w:rPr>
          <w:noProof/>
          <w:sz w:val="22"/>
          <w:szCs w:val="24"/>
          <w:highlight w:val="lightGray"/>
          <w:lang w:val="es-ES"/>
        </w:rPr>
        <w:t xml:space="preserve"> o que se planteen en relación con él y que no puedan </w:t>
      </w:r>
      <w:r w:rsidR="00117531" w:rsidRPr="00C56792">
        <w:rPr>
          <w:noProof/>
          <w:sz w:val="22"/>
          <w:szCs w:val="24"/>
          <w:highlight w:val="lightGray"/>
          <w:lang w:val="es-ES"/>
        </w:rPr>
        <w:t>resolverse</w:t>
      </w:r>
      <w:r w:rsidRPr="00C56792">
        <w:rPr>
          <w:noProof/>
          <w:sz w:val="22"/>
          <w:szCs w:val="24"/>
          <w:highlight w:val="lightGray"/>
          <w:lang w:val="es-ES"/>
        </w:rPr>
        <w:t xml:space="preserve"> de otro </w:t>
      </w:r>
      <w:r w:rsidRPr="00F55601">
        <w:rPr>
          <w:noProof/>
          <w:sz w:val="22"/>
          <w:szCs w:val="24"/>
          <w:highlight w:val="lightGray"/>
          <w:lang w:val="es-ES"/>
        </w:rPr>
        <w:t>modo</w:t>
      </w:r>
      <w:r w:rsidR="00D545B0" w:rsidRPr="00F55601">
        <w:rPr>
          <w:noProof/>
          <w:sz w:val="22"/>
          <w:szCs w:val="24"/>
          <w:highlight w:val="lightGray"/>
          <w:lang w:val="es-ES"/>
        </w:rPr>
        <w:t xml:space="preserve"> se resolverán</w:t>
      </w:r>
      <w:r w:rsidRPr="00F55601">
        <w:rPr>
          <w:noProof/>
          <w:sz w:val="22"/>
          <w:szCs w:val="24"/>
          <w:highlight w:val="lightGray"/>
          <w:lang w:val="es-ES"/>
        </w:rPr>
        <w:t>:</w:t>
      </w:r>
    </w:p>
    <w:p w:rsidR="00BF21AB" w:rsidRPr="00C56792" w:rsidRDefault="00BF21AB" w:rsidP="00BF21AB">
      <w:pPr>
        <w:tabs>
          <w:tab w:val="left" w:pos="1417"/>
          <w:tab w:val="left" w:pos="2126"/>
          <w:tab w:val="left" w:pos="2835"/>
        </w:tabs>
        <w:spacing w:after="120"/>
        <w:ind w:left="992" w:hanging="425"/>
        <w:rPr>
          <w:szCs w:val="24"/>
          <w:highlight w:val="lightGray"/>
          <w:lang w:val="es-ES"/>
        </w:rPr>
      </w:pPr>
      <w:r w:rsidRPr="000D6DC5">
        <w:rPr>
          <w:noProof/>
          <w:sz w:val="22"/>
          <w:szCs w:val="24"/>
          <w:highlight w:val="yellow"/>
          <w:lang w:val="es-ES"/>
        </w:rPr>
        <w:t>a)</w:t>
      </w:r>
      <w:r w:rsidRPr="000D6DC5">
        <w:rPr>
          <w:sz w:val="22"/>
          <w:szCs w:val="24"/>
          <w:highlight w:val="yellow"/>
          <w:lang w:val="es-ES"/>
        </w:rPr>
        <w:tab/>
      </w:r>
      <w:r w:rsidRPr="000D6DC5">
        <w:rPr>
          <w:noProof/>
          <w:sz w:val="22"/>
          <w:szCs w:val="24"/>
          <w:highlight w:val="yellow"/>
          <w:lang w:val="es-ES"/>
        </w:rPr>
        <w:t xml:space="preserve">en </w:t>
      </w:r>
      <w:r w:rsidRPr="00FF3564">
        <w:rPr>
          <w:noProof/>
          <w:sz w:val="22"/>
          <w:szCs w:val="24"/>
          <w:highlight w:val="yellow"/>
          <w:lang w:val="es-ES"/>
        </w:rPr>
        <w:t xml:space="preserve">el caso de un </w:t>
      </w:r>
      <w:r w:rsidR="006627C2" w:rsidRPr="00FF3564">
        <w:rPr>
          <w:noProof/>
          <w:sz w:val="22"/>
          <w:szCs w:val="24"/>
          <w:highlight w:val="yellow"/>
          <w:lang w:val="es-ES"/>
        </w:rPr>
        <w:t>contrato</w:t>
      </w:r>
      <w:r w:rsidRPr="00FF3564">
        <w:rPr>
          <w:noProof/>
          <w:sz w:val="22"/>
          <w:szCs w:val="24"/>
          <w:highlight w:val="yellow"/>
          <w:lang w:val="es-ES"/>
        </w:rPr>
        <w:t xml:space="preserve"> nacional,</w:t>
      </w:r>
      <w:r w:rsidRPr="00C56792">
        <w:rPr>
          <w:noProof/>
          <w:sz w:val="22"/>
          <w:szCs w:val="24"/>
          <w:highlight w:val="lightGray"/>
          <w:lang w:val="es-ES"/>
        </w:rPr>
        <w:t xml:space="preserve"> </w:t>
      </w:r>
      <w:r w:rsidR="00FE3B76" w:rsidRPr="00C56792">
        <w:rPr>
          <w:noProof/>
          <w:sz w:val="22"/>
          <w:szCs w:val="24"/>
          <w:highlight w:val="lightGray"/>
          <w:lang w:val="es-ES"/>
        </w:rPr>
        <w:t>[</w:t>
      </w:r>
      <w:r w:rsidRPr="00C56792">
        <w:rPr>
          <w:noProof/>
          <w:sz w:val="22"/>
          <w:szCs w:val="24"/>
          <w:highlight w:val="lightGray"/>
          <w:lang w:val="es-ES"/>
        </w:rPr>
        <w:t>con arreglo a la legislación nacional del Estado del Órgano de Contratación</w:t>
      </w:r>
      <w:r w:rsidR="00FE3B76" w:rsidRPr="00C56792">
        <w:rPr>
          <w:noProof/>
          <w:sz w:val="22"/>
          <w:szCs w:val="24"/>
          <w:highlight w:val="lightGray"/>
          <w:lang w:val="es-ES"/>
        </w:rPr>
        <w:t>]</w:t>
      </w:r>
    </w:p>
    <w:p w:rsidR="00BF21AB" w:rsidRPr="00C56792" w:rsidRDefault="00BF21AB" w:rsidP="00BF21AB">
      <w:pPr>
        <w:tabs>
          <w:tab w:val="left" w:pos="1417"/>
          <w:tab w:val="left" w:pos="2126"/>
          <w:tab w:val="left" w:pos="2835"/>
        </w:tabs>
        <w:spacing w:after="120"/>
        <w:ind w:left="992" w:hanging="425"/>
        <w:rPr>
          <w:szCs w:val="24"/>
          <w:highlight w:val="lightGray"/>
          <w:lang w:val="es-ES"/>
        </w:rPr>
      </w:pPr>
      <w:r w:rsidRPr="000D6DC5">
        <w:rPr>
          <w:noProof/>
          <w:sz w:val="22"/>
          <w:szCs w:val="24"/>
          <w:highlight w:val="yellow"/>
          <w:lang w:val="es-ES"/>
        </w:rPr>
        <w:t>b)</w:t>
      </w:r>
      <w:r w:rsidRPr="000D6DC5">
        <w:rPr>
          <w:sz w:val="22"/>
          <w:szCs w:val="24"/>
          <w:highlight w:val="yellow"/>
          <w:lang w:val="es-ES"/>
        </w:rPr>
        <w:tab/>
      </w:r>
      <w:r w:rsidRPr="000D6DC5">
        <w:rPr>
          <w:noProof/>
          <w:sz w:val="22"/>
          <w:szCs w:val="24"/>
          <w:highlight w:val="yellow"/>
          <w:lang w:val="es-ES"/>
        </w:rPr>
        <w:t xml:space="preserve">en </w:t>
      </w:r>
      <w:r w:rsidRPr="00FF3564">
        <w:rPr>
          <w:noProof/>
          <w:sz w:val="22"/>
          <w:szCs w:val="24"/>
          <w:highlight w:val="yellow"/>
          <w:lang w:val="es-ES"/>
        </w:rPr>
        <w:t xml:space="preserve">el caso de un </w:t>
      </w:r>
      <w:r w:rsidR="006627C2" w:rsidRPr="00FF3564">
        <w:rPr>
          <w:noProof/>
          <w:sz w:val="22"/>
          <w:szCs w:val="24"/>
          <w:highlight w:val="yellow"/>
          <w:lang w:val="es-ES"/>
        </w:rPr>
        <w:t>contrato</w:t>
      </w:r>
      <w:r w:rsidR="00FE3B76" w:rsidRPr="00FF3564">
        <w:rPr>
          <w:noProof/>
          <w:sz w:val="22"/>
          <w:szCs w:val="24"/>
          <w:highlight w:val="yellow"/>
          <w:lang w:val="es-ES"/>
        </w:rPr>
        <w:t xml:space="preserve"> transnacional,</w:t>
      </w:r>
    </w:p>
    <w:p w:rsidR="00BF21AB" w:rsidRPr="00C56792" w:rsidRDefault="00BF21AB" w:rsidP="00BF21AB">
      <w:pPr>
        <w:spacing w:after="120"/>
        <w:ind w:left="1418" w:hanging="284"/>
        <w:rPr>
          <w:szCs w:val="24"/>
          <w:highlight w:val="lightGray"/>
          <w:lang w:val="es-ES"/>
        </w:rPr>
      </w:pPr>
      <w:r w:rsidRPr="00C56792">
        <w:rPr>
          <w:noProof/>
          <w:sz w:val="22"/>
          <w:szCs w:val="24"/>
          <w:highlight w:val="lightGray"/>
          <w:lang w:val="es-ES"/>
        </w:rPr>
        <w:t>i)</w:t>
      </w:r>
      <w:r w:rsidRPr="00C56792">
        <w:rPr>
          <w:sz w:val="22"/>
          <w:szCs w:val="24"/>
          <w:highlight w:val="lightGray"/>
          <w:lang w:val="es-ES"/>
        </w:rPr>
        <w:tab/>
      </w:r>
      <w:r w:rsidRPr="00C56792">
        <w:rPr>
          <w:noProof/>
          <w:sz w:val="22"/>
          <w:szCs w:val="24"/>
          <w:highlight w:val="lightGray"/>
          <w:lang w:val="es-ES"/>
        </w:rPr>
        <w:t xml:space="preserve">si las partes en el </w:t>
      </w:r>
      <w:r w:rsidR="006627C2" w:rsidRPr="00C56792">
        <w:rPr>
          <w:noProof/>
          <w:sz w:val="22"/>
          <w:szCs w:val="24"/>
          <w:highlight w:val="lightGray"/>
          <w:lang w:val="es-ES"/>
        </w:rPr>
        <w:t>contrato</w:t>
      </w:r>
      <w:r w:rsidRPr="00C56792">
        <w:rPr>
          <w:noProof/>
          <w:sz w:val="22"/>
          <w:szCs w:val="24"/>
          <w:highlight w:val="lightGray"/>
          <w:lang w:val="es-ES"/>
        </w:rPr>
        <w:t xml:space="preserve"> así lo acuerdan, conforme a lo dispuesto en la legislación nacional del </w:t>
      </w:r>
      <w:r w:rsidR="004F1770" w:rsidRPr="00C56792">
        <w:rPr>
          <w:noProof/>
          <w:sz w:val="22"/>
          <w:szCs w:val="24"/>
          <w:highlight w:val="lightGray"/>
          <w:lang w:val="es-ES"/>
        </w:rPr>
        <w:t>Estado del Órgano de Contratación</w:t>
      </w:r>
      <w:r w:rsidRPr="00C56792">
        <w:rPr>
          <w:noProof/>
          <w:sz w:val="22"/>
          <w:szCs w:val="24"/>
          <w:highlight w:val="lightGray"/>
          <w:lang w:val="es-ES"/>
        </w:rPr>
        <w:t xml:space="preserve"> o con arreglo a sus prácticas internacionales establecidas;</w:t>
      </w:r>
      <w:r w:rsidRPr="00C56792">
        <w:rPr>
          <w:sz w:val="22"/>
          <w:szCs w:val="24"/>
          <w:highlight w:val="lightGray"/>
          <w:lang w:val="es-ES"/>
        </w:rPr>
        <w:t xml:space="preserve"> </w:t>
      </w:r>
      <w:r w:rsidRPr="00C56792">
        <w:rPr>
          <w:noProof/>
          <w:sz w:val="22"/>
          <w:szCs w:val="24"/>
          <w:highlight w:val="lightGray"/>
          <w:lang w:val="es-ES"/>
        </w:rPr>
        <w:t>o bien</w:t>
      </w:r>
    </w:p>
    <w:p w:rsidR="004F1770" w:rsidRPr="00C56792" w:rsidRDefault="00BF21AB" w:rsidP="00A53C3B">
      <w:pPr>
        <w:autoSpaceDE w:val="0"/>
        <w:ind w:left="1418" w:hanging="284"/>
        <w:rPr>
          <w:noProof/>
          <w:sz w:val="22"/>
          <w:szCs w:val="24"/>
          <w:lang w:val="es-ES"/>
        </w:rPr>
      </w:pPr>
      <w:r w:rsidRPr="00C56792">
        <w:rPr>
          <w:noProof/>
          <w:sz w:val="22"/>
          <w:szCs w:val="24"/>
          <w:highlight w:val="lightGray"/>
          <w:lang w:val="es-ES"/>
        </w:rPr>
        <w:t>ii)</w:t>
      </w:r>
      <w:r w:rsidRPr="00C56792">
        <w:rPr>
          <w:sz w:val="22"/>
          <w:szCs w:val="24"/>
          <w:highlight w:val="lightGray"/>
          <w:lang w:val="es-ES"/>
        </w:rPr>
        <w:tab/>
      </w:r>
      <w:r w:rsidRPr="00C56792">
        <w:rPr>
          <w:noProof/>
          <w:sz w:val="22"/>
          <w:szCs w:val="24"/>
          <w:highlight w:val="lightGray"/>
          <w:lang w:val="es-ES"/>
        </w:rPr>
        <w:t xml:space="preserve">mediante arbitraje, con arreglo a las normas de procedimiento sobre conciliación y arbitraje de los </w:t>
      </w:r>
      <w:r w:rsidR="00040574" w:rsidRPr="00C56792">
        <w:rPr>
          <w:noProof/>
          <w:sz w:val="22"/>
          <w:szCs w:val="24"/>
          <w:highlight w:val="lightGray"/>
          <w:lang w:val="es-ES"/>
        </w:rPr>
        <w:t>contratos</w:t>
      </w:r>
      <w:r w:rsidRPr="00C56792">
        <w:rPr>
          <w:noProof/>
          <w:sz w:val="22"/>
          <w:szCs w:val="24"/>
          <w:highlight w:val="lightGray"/>
          <w:lang w:val="es-ES"/>
        </w:rPr>
        <w:t xml:space="preserve"> financiados por el Fondo Europeo de Desarrollo, adoptadas mediante la Decisión n</w:t>
      </w:r>
      <w:r w:rsidR="00F55601">
        <w:rPr>
          <w:noProof/>
          <w:sz w:val="22"/>
          <w:szCs w:val="24"/>
          <w:highlight w:val="lightGray"/>
          <w:lang w:val="es-ES"/>
        </w:rPr>
        <w:t>.</w:t>
      </w:r>
      <w:r w:rsidRPr="00C56792">
        <w:rPr>
          <w:noProof/>
          <w:sz w:val="22"/>
          <w:szCs w:val="24"/>
          <w:highlight w:val="lightGray"/>
          <w:lang w:val="es-ES"/>
        </w:rPr>
        <w:t>º</w:t>
      </w:r>
      <w:r w:rsidR="008B18FC" w:rsidRPr="00C56792">
        <w:rPr>
          <w:noProof/>
          <w:sz w:val="22"/>
          <w:szCs w:val="24"/>
          <w:highlight w:val="lightGray"/>
          <w:lang w:val="es-ES"/>
        </w:rPr>
        <w:t> </w:t>
      </w:r>
      <w:r w:rsidRPr="00C56792">
        <w:rPr>
          <w:noProof/>
          <w:sz w:val="22"/>
          <w:szCs w:val="24"/>
          <w:highlight w:val="lightGray"/>
          <w:lang w:val="es-ES"/>
        </w:rPr>
        <w:t>3/90 del Consejo de Ministros ACP-CEE de 29 marzo de 1990 (DO L 382 de 31.12.1990</w:t>
      </w:r>
      <w:r w:rsidR="004F1770" w:rsidRPr="00C56792">
        <w:rPr>
          <w:noProof/>
          <w:sz w:val="22"/>
          <w:szCs w:val="24"/>
          <w:highlight w:val="lightGray"/>
          <w:lang w:val="es-ES"/>
        </w:rPr>
        <w:t xml:space="preserve">, </w:t>
      </w:r>
      <w:r w:rsidRPr="00C56792">
        <w:rPr>
          <w:noProof/>
          <w:sz w:val="22"/>
          <w:szCs w:val="24"/>
          <w:highlight w:val="lightGray"/>
          <w:lang w:val="es-ES"/>
        </w:rPr>
        <w:t>véase el anexo A12 de la Guía Práctica</w:t>
      </w:r>
      <w:r w:rsidR="004F1770" w:rsidRPr="00C56792">
        <w:rPr>
          <w:noProof/>
          <w:sz w:val="22"/>
          <w:szCs w:val="24"/>
          <w:highlight w:val="lightGray"/>
          <w:lang w:val="es-ES"/>
        </w:rPr>
        <w:t>)]</w:t>
      </w:r>
      <w:r w:rsidRPr="00C56792">
        <w:rPr>
          <w:noProof/>
          <w:sz w:val="22"/>
          <w:szCs w:val="24"/>
          <w:lang w:val="es-ES"/>
        </w:rPr>
        <w:t xml:space="preserve"> </w:t>
      </w:r>
      <w:r w:rsidR="004F1770" w:rsidRPr="00C56792">
        <w:rPr>
          <w:noProof/>
          <w:sz w:val="22"/>
          <w:szCs w:val="24"/>
          <w:highlight w:val="yellow"/>
          <w:lang w:val="es-ES"/>
        </w:rPr>
        <w:t>Adj</w:t>
      </w:r>
      <w:r w:rsidR="0079033F" w:rsidRPr="00C56792">
        <w:rPr>
          <w:noProof/>
          <w:sz w:val="22"/>
          <w:szCs w:val="24"/>
          <w:highlight w:val="yellow"/>
          <w:lang w:val="es-ES"/>
        </w:rPr>
        <w:t>unte</w:t>
      </w:r>
      <w:r w:rsidR="004F1770" w:rsidRPr="00C56792">
        <w:rPr>
          <w:noProof/>
          <w:sz w:val="22"/>
          <w:szCs w:val="24"/>
          <w:highlight w:val="yellow"/>
          <w:lang w:val="es-ES"/>
        </w:rPr>
        <w:t xml:space="preserve"> el anexo A12 de la Guía Práctica al presente </w:t>
      </w:r>
      <w:r w:rsidR="006627C2" w:rsidRPr="00C56792">
        <w:rPr>
          <w:noProof/>
          <w:sz w:val="22"/>
          <w:szCs w:val="24"/>
          <w:highlight w:val="yellow"/>
          <w:lang w:val="es-ES"/>
        </w:rPr>
        <w:t>contrato</w:t>
      </w:r>
      <w:r w:rsidR="00FE3B76" w:rsidRPr="00C56792">
        <w:rPr>
          <w:noProof/>
          <w:sz w:val="22"/>
          <w:szCs w:val="24"/>
          <w:lang w:val="es-ES"/>
        </w:rPr>
        <w:t>.</w:t>
      </w:r>
      <w:r w:rsidRPr="00C56792">
        <w:rPr>
          <w:noProof/>
          <w:sz w:val="22"/>
          <w:szCs w:val="24"/>
          <w:lang w:val="es-ES"/>
        </w:rPr>
        <w:t>]</w:t>
      </w:r>
    </w:p>
    <w:p w:rsidR="00FE3B76" w:rsidRPr="00F55601" w:rsidRDefault="00FE3B76" w:rsidP="00FE3B76">
      <w:pPr>
        <w:spacing w:after="120"/>
        <w:rPr>
          <w:highlight w:val="yellow"/>
          <w:lang w:val="es-ES"/>
        </w:rPr>
      </w:pPr>
      <w:r w:rsidRPr="00F55601">
        <w:rPr>
          <w:highlight w:val="yellow"/>
          <w:lang w:val="es-ES"/>
        </w:rPr>
        <w:t>[Optativo para contratos adjudicados mediante procedimiento negociado a una organización internacional que no pued</w:t>
      </w:r>
      <w:r w:rsidR="00A53C3B">
        <w:rPr>
          <w:highlight w:val="yellow"/>
          <w:lang w:val="es-ES"/>
        </w:rPr>
        <w:t>a</w:t>
      </w:r>
      <w:r w:rsidRPr="00F55601">
        <w:rPr>
          <w:highlight w:val="yellow"/>
          <w:lang w:val="es-ES"/>
        </w:rPr>
        <w:t xml:space="preserve"> participar en procedimientos de licitación de acuerdo con sus estatutos o escritura de constitución:</w:t>
      </w:r>
    </w:p>
    <w:p w:rsidR="00FE3B76" w:rsidRPr="00F55601" w:rsidRDefault="00276453" w:rsidP="00FE3B76">
      <w:pPr>
        <w:keepNext/>
        <w:spacing w:after="120"/>
        <w:rPr>
          <w:b/>
          <w:szCs w:val="24"/>
          <w:highlight w:val="lightGray"/>
          <w:lang w:val="es-ES"/>
        </w:rPr>
      </w:pPr>
      <w:r w:rsidRPr="00F55601">
        <w:rPr>
          <w:b/>
          <w:szCs w:val="24"/>
          <w:highlight w:val="lightGray"/>
          <w:lang w:val="es-ES"/>
        </w:rPr>
        <w:t xml:space="preserve">Cláusula 40 - </w:t>
      </w:r>
      <w:r w:rsidR="00FE3B76" w:rsidRPr="00F55601">
        <w:rPr>
          <w:b/>
          <w:szCs w:val="24"/>
          <w:highlight w:val="lightGray"/>
          <w:lang w:val="es-ES"/>
        </w:rPr>
        <w:t xml:space="preserve">Resolución de </w:t>
      </w:r>
      <w:r w:rsidRPr="00F55601">
        <w:rPr>
          <w:b/>
          <w:szCs w:val="24"/>
          <w:highlight w:val="lightGray"/>
          <w:lang w:val="es-ES"/>
        </w:rPr>
        <w:t xml:space="preserve">controversias y </w:t>
      </w:r>
      <w:r w:rsidR="00FF3564">
        <w:rPr>
          <w:b/>
          <w:szCs w:val="24"/>
          <w:highlight w:val="lightGray"/>
          <w:lang w:val="es-ES"/>
        </w:rPr>
        <w:t>c</w:t>
      </w:r>
      <w:r w:rsidRPr="00F55601">
        <w:rPr>
          <w:b/>
          <w:szCs w:val="24"/>
          <w:highlight w:val="lightGray"/>
          <w:lang w:val="es-ES"/>
        </w:rPr>
        <w:t xml:space="preserve">láusula 41 - </w:t>
      </w:r>
      <w:r w:rsidR="00FE3B76" w:rsidRPr="00F55601">
        <w:rPr>
          <w:b/>
          <w:szCs w:val="24"/>
          <w:highlight w:val="lightGray"/>
          <w:lang w:val="es-ES"/>
        </w:rPr>
        <w:t>Legislación aplicable</w:t>
      </w:r>
    </w:p>
    <w:p w:rsidR="00FE3B76" w:rsidRPr="00F55601" w:rsidRDefault="00FE3B76" w:rsidP="00FE3B76">
      <w:pPr>
        <w:keepNext/>
        <w:spacing w:after="120"/>
        <w:rPr>
          <w:highlight w:val="lightGray"/>
          <w:lang w:val="es-ES"/>
        </w:rPr>
      </w:pPr>
      <w:r w:rsidRPr="00F55601">
        <w:rPr>
          <w:highlight w:val="lightGray"/>
          <w:lang w:val="es-ES"/>
        </w:rPr>
        <w:t xml:space="preserve">Las cláusulas 40.3, 40.4 y 41.1 de las Condiciones Generales se sustituirán por el siguiente texto: </w:t>
      </w:r>
    </w:p>
    <w:p w:rsidR="00FE3B76" w:rsidRDefault="00276453" w:rsidP="00FE3B76">
      <w:pPr>
        <w:spacing w:after="120"/>
        <w:rPr>
          <w:highlight w:val="lightGray"/>
          <w:lang w:val="es-ES"/>
        </w:rPr>
      </w:pPr>
      <w:r w:rsidRPr="00F55601">
        <w:rPr>
          <w:highlight w:val="lightGray"/>
          <w:lang w:val="es-ES"/>
        </w:rPr>
        <w:t>Si no se llega a un acuerdo amistoso, cualquiera de las Partes podrá someter el asunto a arbitraje de acuerdo con el Reglamento facultativo de arbitraje del Tribunal Permanente de Arbitraje para las organizaciones internacionales y Estados, vigente en el momento de la celebración del presente Acuerdo.</w:t>
      </w:r>
      <w:r w:rsidR="00FE3B76" w:rsidRPr="00F55601">
        <w:rPr>
          <w:highlight w:val="lightGray"/>
          <w:lang w:val="es-ES"/>
        </w:rPr>
        <w:t xml:space="preserve"> </w:t>
      </w:r>
      <w:r w:rsidRPr="00F55601">
        <w:rPr>
          <w:highlight w:val="lightGray"/>
          <w:lang w:val="es-ES"/>
        </w:rPr>
        <w:t>La autoridad facultada para proceder a los nombramientos será el Secretario General del Tribunal Permanente de Arbitraje a raíz de una petición escrita presentada por cualquiera de las Partes.</w:t>
      </w:r>
      <w:r w:rsidR="00FE3B76" w:rsidRPr="00F55601">
        <w:rPr>
          <w:highlight w:val="lightGray"/>
          <w:lang w:val="es-ES"/>
        </w:rPr>
        <w:t xml:space="preserve"> </w:t>
      </w:r>
      <w:r w:rsidRPr="00F55601">
        <w:rPr>
          <w:highlight w:val="lightGray"/>
          <w:lang w:val="es-ES"/>
        </w:rPr>
        <w:t xml:space="preserve">El laudo arbitral será vinculante para todas las </w:t>
      </w:r>
      <w:r w:rsidR="00FF3564">
        <w:rPr>
          <w:highlight w:val="lightGray"/>
          <w:lang w:val="es-ES"/>
        </w:rPr>
        <w:t>P</w:t>
      </w:r>
      <w:r w:rsidRPr="00F55601">
        <w:rPr>
          <w:highlight w:val="lightGray"/>
          <w:lang w:val="es-ES"/>
        </w:rPr>
        <w:t>artes y no cabrá recurso alguno.</w:t>
      </w:r>
      <w:r w:rsidR="00FE3B76" w:rsidRPr="00F55601">
        <w:rPr>
          <w:highlight w:val="lightGray"/>
          <w:lang w:val="es-ES"/>
        </w:rPr>
        <w:t>]</w:t>
      </w:r>
    </w:p>
    <w:p w:rsidR="000D6DC5" w:rsidRPr="00C56792" w:rsidRDefault="000D6DC5" w:rsidP="00FE3B76">
      <w:pPr>
        <w:spacing w:after="120"/>
        <w:rPr>
          <w:highlight w:val="yellow"/>
          <w:lang w:val="es-ES"/>
        </w:rPr>
      </w:pPr>
    </w:p>
    <w:p w:rsidR="004F1770" w:rsidRPr="00C56792" w:rsidRDefault="004F1770" w:rsidP="004F1770">
      <w:pPr>
        <w:keepNext/>
        <w:keepLines/>
        <w:tabs>
          <w:tab w:val="left" w:pos="1134"/>
        </w:tabs>
        <w:spacing w:before="240" w:after="120"/>
        <w:ind w:left="1134" w:hanging="1134"/>
        <w:rPr>
          <w:sz w:val="22"/>
          <w:szCs w:val="22"/>
          <w:lang w:val="es-ES"/>
        </w:rPr>
      </w:pPr>
      <w:r w:rsidRPr="00C56792">
        <w:rPr>
          <w:b/>
          <w:szCs w:val="24"/>
          <w:highlight w:val="lightGray"/>
          <w:lang w:val="es-ES"/>
        </w:rPr>
        <w:t>Cláusula</w:t>
      </w:r>
      <w:r w:rsidR="008B18FC" w:rsidRPr="00C56792">
        <w:rPr>
          <w:b/>
          <w:szCs w:val="24"/>
          <w:highlight w:val="lightGray"/>
          <w:lang w:val="es-ES"/>
        </w:rPr>
        <w:t xml:space="preserve"> </w:t>
      </w:r>
      <w:r w:rsidRPr="00C56792">
        <w:rPr>
          <w:b/>
          <w:szCs w:val="24"/>
          <w:highlight w:val="lightGray"/>
          <w:lang w:val="es-ES"/>
        </w:rPr>
        <w:t>42 Protección de datos</w:t>
      </w:r>
    </w:p>
    <w:p w:rsidR="00525A8E" w:rsidRPr="00F72647" w:rsidRDefault="00525A8E" w:rsidP="00525A8E">
      <w:pPr>
        <w:rPr>
          <w:szCs w:val="24"/>
          <w:lang w:val="es-ES"/>
        </w:rPr>
      </w:pPr>
      <w:r w:rsidRPr="00F72647">
        <w:rPr>
          <w:szCs w:val="24"/>
          <w:lang w:val="es-ES"/>
        </w:rPr>
        <w:t>[</w:t>
      </w:r>
      <w:r>
        <w:rPr>
          <w:szCs w:val="24"/>
          <w:highlight w:val="yellow"/>
          <w:lang w:val="es-ES"/>
        </w:rPr>
        <w:t>P</w:t>
      </w:r>
      <w:r w:rsidRPr="00F72647">
        <w:rPr>
          <w:szCs w:val="24"/>
          <w:highlight w:val="yellow"/>
          <w:lang w:val="es-ES"/>
        </w:rPr>
        <w:t xml:space="preserve">ara la gestión indirecta, el texto del artículo 42 de las Condiciones Generales se sustituye por el </w:t>
      </w:r>
      <w:r w:rsidRPr="00525A8E">
        <w:rPr>
          <w:szCs w:val="24"/>
          <w:highlight w:val="yellow"/>
          <w:lang w:val="es-ES"/>
        </w:rPr>
        <w:t>texto</w:t>
      </w:r>
      <w:r w:rsidRPr="00242483">
        <w:rPr>
          <w:szCs w:val="24"/>
          <w:highlight w:val="yellow"/>
          <w:lang w:val="es-ES"/>
        </w:rPr>
        <w:t xml:space="preserve"> </w:t>
      </w:r>
      <w:r w:rsidRPr="00525A8E">
        <w:rPr>
          <w:szCs w:val="24"/>
          <w:highlight w:val="yellow"/>
          <w:lang w:val="es-ES"/>
        </w:rPr>
        <w:t>siguiente</w:t>
      </w:r>
      <w:r w:rsidRPr="00F72647">
        <w:rPr>
          <w:lang w:val="es-ES"/>
        </w:rPr>
        <w:t>]</w:t>
      </w:r>
    </w:p>
    <w:p w:rsidR="00525A8E" w:rsidRPr="00525A8E" w:rsidRDefault="00525A8E" w:rsidP="00525A8E">
      <w:pPr>
        <w:rPr>
          <w:szCs w:val="24"/>
          <w:highlight w:val="lightGray"/>
          <w:lang w:val="es-ES"/>
        </w:rPr>
      </w:pPr>
      <w:r w:rsidRPr="00F72647">
        <w:rPr>
          <w:szCs w:val="24"/>
          <w:lang w:val="es-ES"/>
        </w:rPr>
        <w:t>[</w:t>
      </w:r>
      <w:r w:rsidRPr="00525A8E">
        <w:rPr>
          <w:szCs w:val="24"/>
          <w:highlight w:val="lightGray"/>
          <w:lang w:val="es-ES"/>
        </w:rPr>
        <w:t>1. El tratamiento de datos personales en relación con la ejecución del contrato por parte del órgano de contratación tendrá lugar de conformidad con la legislación nacional del Estado del órgano de contratación y con las disposiciones del respectivo convenio de financiación.</w:t>
      </w:r>
    </w:p>
    <w:p w:rsidR="00525A8E" w:rsidRPr="00F72647" w:rsidRDefault="00525A8E" w:rsidP="00525A8E">
      <w:pPr>
        <w:rPr>
          <w:szCs w:val="24"/>
          <w:u w:val="single"/>
          <w:lang w:val="es-ES"/>
        </w:rPr>
      </w:pPr>
      <w:r w:rsidRPr="00525A8E">
        <w:rPr>
          <w:szCs w:val="24"/>
          <w:highlight w:val="lightGray"/>
          <w:lang w:val="es-ES"/>
        </w:rPr>
        <w:t xml:space="preserve">2. En la medida en que el contrato cubra una acción financiada por la Unión Europea, el órgano de contratación podrá compartir las comunicaciones relacionadas con la ejecución del contrato con la Comisión Europea. Estos intercambios se realizarán a la Comisión, con </w:t>
      </w:r>
      <w:r w:rsidRPr="00525A8E">
        <w:rPr>
          <w:szCs w:val="24"/>
          <w:highlight w:val="lightGray"/>
          <w:lang w:val="es-ES"/>
        </w:rPr>
        <w:lastRenderedPageBreak/>
        <w:t xml:space="preserve">el único fin de permitirle ejercer sus derechos y obligaciones con arreglo al marco legislativo aplicable y en virtud del convenio de financiación con el país socio — </w:t>
      </w:r>
      <w:r w:rsidRPr="00F77C5C">
        <w:rPr>
          <w:szCs w:val="24"/>
          <w:highlight w:val="lightGray"/>
          <w:lang w:val="es-ES"/>
        </w:rPr>
        <w:t>órgano de contratación</w:t>
      </w:r>
      <w:r w:rsidRPr="00525A8E">
        <w:rPr>
          <w:szCs w:val="24"/>
          <w:highlight w:val="lightGray"/>
          <w:lang w:val="es-ES"/>
        </w:rPr>
        <w:t>. Los intercambios pueden consistir en transferencias de datos personales (por ejemplo, nombres, datos de contacto, firmas y CV) de las personas físicas que participan en la ejecución del contrato (tales como contratistas, personal, expertos, becarios, subcontratistas, aseguradores, garantes, auditores y asesores jurídicos). En los casos en que el contratista trate datos personales en el contexto de la ejecución del contrato, informará en consecuencia a los interesados acerca de la posible transmisión de sus datos a la Comisión. Cuando se transmitan datos personales a la Comisión, ésta los efectuará de conformidad con el Reglamento (UE) 2018/1725 del Parlamento Europeo y del Consejo, de 23 de octubre de 2018, relativo a la protección de las personas físicas en lo que respecta al tratamiento de datos personales por las instituciones, órganos y organismos de la Unión, y a la libre circulación de esos datos, y por el que se derogan el Reglamento (CE) n.° 45/2001 y la Decisión n.° 1247/2002/CE (Tex</w:t>
      </w:r>
      <w:r>
        <w:rPr>
          <w:szCs w:val="24"/>
          <w:highlight w:val="lightGray"/>
          <w:lang w:val="es-ES"/>
        </w:rPr>
        <w:t>to pertinente a efectos del EEE</w:t>
      </w:r>
      <w:r w:rsidR="00EA6ABE">
        <w:rPr>
          <w:szCs w:val="24"/>
          <w:highlight w:val="lightGray"/>
          <w:lang w:val="es-ES"/>
        </w:rPr>
        <w:t>)</w:t>
      </w:r>
      <w:r w:rsidRPr="00525A8E">
        <w:rPr>
          <w:szCs w:val="24"/>
          <w:highlight w:val="lightGray"/>
          <w:lang w:val="es-ES"/>
        </w:rPr>
        <w:t xml:space="preserve"> y de acuerdo con la específica declaración de privacidad publicada en el ePRAG.</w:t>
      </w:r>
      <w:r w:rsidRPr="00060B74">
        <w:rPr>
          <w:szCs w:val="24"/>
          <w:lang w:val="es-ES"/>
        </w:rPr>
        <w:t>]</w:t>
      </w:r>
    </w:p>
    <w:p w:rsidR="00BF21AB" w:rsidRPr="00C56792" w:rsidRDefault="00C67B97" w:rsidP="00242483">
      <w:pPr>
        <w:spacing w:before="240"/>
        <w:ind w:left="1417" w:hanging="1417"/>
        <w:jc w:val="left"/>
        <w:rPr>
          <w:b/>
          <w:szCs w:val="24"/>
          <w:lang w:val="es-ES"/>
        </w:rPr>
      </w:pPr>
      <w:r w:rsidRPr="00C56792">
        <w:rPr>
          <w:b/>
          <w:noProof/>
          <w:szCs w:val="24"/>
          <w:lang w:val="es-ES"/>
        </w:rPr>
        <w:t>Cláusula</w:t>
      </w:r>
      <w:r w:rsidR="00BF21AB" w:rsidRPr="00C56792">
        <w:rPr>
          <w:b/>
          <w:noProof/>
          <w:szCs w:val="24"/>
          <w:lang w:val="es-ES"/>
        </w:rPr>
        <w:t xml:space="preserve"> 43</w:t>
      </w:r>
      <w:r w:rsidR="00BF21AB" w:rsidRPr="00C56792">
        <w:rPr>
          <w:b/>
          <w:szCs w:val="24"/>
          <w:lang w:val="es-ES"/>
        </w:rPr>
        <w:tab/>
        <w:t>Otras cláusulas adicionales</w:t>
      </w:r>
    </w:p>
    <w:p w:rsidR="00BF21AB" w:rsidRPr="00C56792" w:rsidRDefault="00BF21AB" w:rsidP="00BF21AB">
      <w:pPr>
        <w:spacing w:before="240"/>
        <w:ind w:left="1417" w:hanging="1417"/>
        <w:jc w:val="left"/>
        <w:rPr>
          <w:sz w:val="22"/>
          <w:szCs w:val="24"/>
          <w:lang w:val="es-ES"/>
        </w:rPr>
      </w:pPr>
      <w:r w:rsidRPr="00C56792">
        <w:rPr>
          <w:snapToGrid/>
          <w:sz w:val="22"/>
          <w:szCs w:val="22"/>
          <w:highlight w:val="yellow"/>
          <w:lang w:val="es-ES"/>
        </w:rPr>
        <w:t>&lt;Añ</w:t>
      </w:r>
      <w:r w:rsidR="0079033F" w:rsidRPr="00C56792">
        <w:rPr>
          <w:snapToGrid/>
          <w:sz w:val="22"/>
          <w:szCs w:val="22"/>
          <w:highlight w:val="yellow"/>
          <w:lang w:val="es-ES"/>
        </w:rPr>
        <w:t>ada</w:t>
      </w:r>
      <w:r w:rsidRPr="00C56792">
        <w:rPr>
          <w:snapToGrid/>
          <w:sz w:val="22"/>
          <w:szCs w:val="22"/>
          <w:highlight w:val="yellow"/>
          <w:lang w:val="es-ES"/>
        </w:rPr>
        <w:t xml:space="preserve"> otras cláusulas aprobadas por los servicios competentes de la Comisión</w:t>
      </w:r>
      <w:r w:rsidR="004F1770" w:rsidRPr="00C56792">
        <w:rPr>
          <w:snapToGrid/>
          <w:sz w:val="22"/>
          <w:szCs w:val="22"/>
          <w:highlight w:val="yellow"/>
          <w:lang w:val="es-ES"/>
        </w:rPr>
        <w:t xml:space="preserve"> Europea</w:t>
      </w:r>
      <w:r w:rsidRPr="00C56792">
        <w:rPr>
          <w:snapToGrid/>
          <w:sz w:val="22"/>
          <w:szCs w:val="22"/>
          <w:highlight w:val="yellow"/>
          <w:lang w:val="es-ES"/>
        </w:rPr>
        <w:t>.&gt;</w:t>
      </w:r>
    </w:p>
    <w:p w:rsidR="00212B1D" w:rsidRPr="00C56792" w:rsidRDefault="00BF21AB" w:rsidP="001936A7">
      <w:pPr>
        <w:spacing w:before="240"/>
        <w:ind w:left="1417" w:hanging="1417"/>
        <w:jc w:val="center"/>
        <w:rPr>
          <w:sz w:val="22"/>
          <w:szCs w:val="24"/>
          <w:lang w:val="es-ES"/>
        </w:rPr>
      </w:pPr>
      <w:r w:rsidRPr="00C56792">
        <w:rPr>
          <w:sz w:val="22"/>
          <w:szCs w:val="24"/>
          <w:lang w:val="es-ES"/>
        </w:rPr>
        <w:t>* * *</w:t>
      </w:r>
      <w:bookmarkStart w:id="1" w:name="_GoBack"/>
      <w:bookmarkEnd w:id="1"/>
    </w:p>
    <w:sectPr w:rsidR="00212B1D" w:rsidRPr="00C56792" w:rsidSect="0036136C">
      <w:footerReference w:type="default" r:id="rId10"/>
      <w:footerReference w:type="first" r:id="rId11"/>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1140" w:rsidRDefault="000D1140">
      <w:r>
        <w:separator/>
      </w:r>
    </w:p>
  </w:endnote>
  <w:endnote w:type="continuationSeparator" w:id="0">
    <w:p w:rsidR="000D1140" w:rsidRDefault="000D11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altName w:val="Times New Roman"/>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altName w:val="Century Gothic"/>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E03" w:rsidRPr="00806A9F" w:rsidRDefault="00BC686D" w:rsidP="00B87E03">
    <w:pPr>
      <w:pStyle w:val="Footer"/>
      <w:tabs>
        <w:tab w:val="right" w:pos="8505"/>
      </w:tabs>
      <w:rPr>
        <w:rStyle w:val="PageNumber"/>
        <w:rFonts w:ascii="Times New Roman" w:hAnsi="Times New Roman"/>
        <w:sz w:val="18"/>
        <w:szCs w:val="18"/>
        <w:lang w:val="pt-PT"/>
      </w:rPr>
    </w:pPr>
    <w:r>
      <w:rPr>
        <w:rFonts w:ascii="Times New Roman" w:hAnsi="Times New Roman"/>
        <w:b/>
        <w:sz w:val="18"/>
        <w:szCs w:val="18"/>
        <w:lang w:val="pt-PT"/>
      </w:rPr>
      <w:t>Agosto 2020</w:t>
    </w:r>
    <w:r w:rsidR="00B87E03" w:rsidRPr="00806A9F">
      <w:rPr>
        <w:rFonts w:ascii="Times New Roman" w:hAnsi="Times New Roman"/>
        <w:sz w:val="18"/>
        <w:szCs w:val="18"/>
        <w:lang w:val="pt-PT"/>
      </w:rPr>
      <w:tab/>
      <w:t xml:space="preserve">Página </w:t>
    </w:r>
    <w:r w:rsidR="00B87E03" w:rsidRPr="00953EE9">
      <w:rPr>
        <w:rStyle w:val="PageNumber"/>
        <w:rFonts w:ascii="Times New Roman" w:hAnsi="Times New Roman"/>
        <w:sz w:val="18"/>
        <w:szCs w:val="18"/>
      </w:rPr>
      <w:fldChar w:fldCharType="begin"/>
    </w:r>
    <w:r w:rsidR="00B87E03" w:rsidRPr="00806A9F">
      <w:rPr>
        <w:rStyle w:val="PageNumber"/>
        <w:rFonts w:ascii="Times New Roman" w:hAnsi="Times New Roman"/>
        <w:sz w:val="18"/>
        <w:szCs w:val="18"/>
        <w:lang w:val="pt-PT"/>
      </w:rPr>
      <w:instrText xml:space="preserve"> PAGE </w:instrText>
    </w:r>
    <w:r w:rsidR="00B87E03" w:rsidRPr="00953EE9">
      <w:rPr>
        <w:rStyle w:val="PageNumber"/>
        <w:rFonts w:ascii="Times New Roman" w:hAnsi="Times New Roman"/>
        <w:sz w:val="18"/>
        <w:szCs w:val="18"/>
      </w:rPr>
      <w:fldChar w:fldCharType="separate"/>
    </w:r>
    <w:r>
      <w:rPr>
        <w:rStyle w:val="PageNumber"/>
        <w:rFonts w:ascii="Times New Roman" w:hAnsi="Times New Roman"/>
        <w:noProof/>
        <w:sz w:val="18"/>
        <w:szCs w:val="18"/>
        <w:lang w:val="pt-PT"/>
      </w:rPr>
      <w:t>11</w:t>
    </w:r>
    <w:r w:rsidR="00B87E03" w:rsidRPr="00953EE9">
      <w:rPr>
        <w:rStyle w:val="PageNumber"/>
        <w:rFonts w:ascii="Times New Roman" w:hAnsi="Times New Roman"/>
        <w:sz w:val="18"/>
        <w:szCs w:val="18"/>
      </w:rPr>
      <w:fldChar w:fldCharType="end"/>
    </w:r>
    <w:r w:rsidR="00B87E03" w:rsidRPr="00806A9F">
      <w:rPr>
        <w:rStyle w:val="PageNumber"/>
        <w:rFonts w:ascii="Times New Roman" w:hAnsi="Times New Roman"/>
        <w:sz w:val="18"/>
        <w:szCs w:val="18"/>
        <w:lang w:val="pt-PT"/>
      </w:rPr>
      <w:t xml:space="preserve"> de </w:t>
    </w:r>
    <w:r w:rsidR="00B87E03" w:rsidRPr="00953EE9">
      <w:rPr>
        <w:rStyle w:val="PageNumber"/>
        <w:rFonts w:ascii="Times New Roman" w:hAnsi="Times New Roman"/>
        <w:sz w:val="18"/>
        <w:szCs w:val="18"/>
      </w:rPr>
      <w:fldChar w:fldCharType="begin"/>
    </w:r>
    <w:r w:rsidR="00B87E03" w:rsidRPr="00806A9F">
      <w:rPr>
        <w:rStyle w:val="PageNumber"/>
        <w:rFonts w:ascii="Times New Roman" w:hAnsi="Times New Roman"/>
        <w:sz w:val="18"/>
        <w:szCs w:val="18"/>
        <w:lang w:val="pt-PT"/>
      </w:rPr>
      <w:instrText xml:space="preserve"> NUMPAGES </w:instrText>
    </w:r>
    <w:r w:rsidR="00B87E03" w:rsidRPr="00953EE9">
      <w:rPr>
        <w:rStyle w:val="PageNumber"/>
        <w:rFonts w:ascii="Times New Roman" w:hAnsi="Times New Roman"/>
        <w:sz w:val="18"/>
        <w:szCs w:val="18"/>
      </w:rPr>
      <w:fldChar w:fldCharType="separate"/>
    </w:r>
    <w:r>
      <w:rPr>
        <w:rStyle w:val="PageNumber"/>
        <w:rFonts w:ascii="Times New Roman" w:hAnsi="Times New Roman"/>
        <w:noProof/>
        <w:sz w:val="18"/>
        <w:szCs w:val="18"/>
        <w:lang w:val="pt-PT"/>
      </w:rPr>
      <w:t>11</w:t>
    </w:r>
    <w:r w:rsidR="00B87E03" w:rsidRPr="00953EE9">
      <w:rPr>
        <w:rStyle w:val="PageNumber"/>
        <w:rFonts w:ascii="Times New Roman" w:hAnsi="Times New Roman"/>
        <w:sz w:val="18"/>
        <w:szCs w:val="18"/>
      </w:rPr>
      <w:fldChar w:fldCharType="end"/>
    </w:r>
  </w:p>
  <w:p w:rsidR="00B87E03" w:rsidRPr="00806A9F" w:rsidRDefault="00B87E03" w:rsidP="00B87E03">
    <w:pPr>
      <w:pStyle w:val="Footer"/>
      <w:tabs>
        <w:tab w:val="right" w:pos="8505"/>
      </w:tabs>
      <w:rPr>
        <w:rFonts w:ascii="Times New Roman" w:hAnsi="Times New Roman"/>
        <w:sz w:val="18"/>
        <w:szCs w:val="18"/>
        <w:lang w:val="pt-PT"/>
      </w:rPr>
    </w:pPr>
    <w:r>
      <w:rPr>
        <w:rStyle w:val="PageNumber"/>
        <w:rFonts w:ascii="Times New Roman" w:hAnsi="Times New Roman"/>
        <w:sz w:val="18"/>
        <w:szCs w:val="18"/>
      </w:rPr>
      <w:fldChar w:fldCharType="begin"/>
    </w:r>
    <w:r w:rsidRPr="00806A9F">
      <w:rPr>
        <w:rStyle w:val="PageNumber"/>
        <w:rFonts w:ascii="Times New Roman" w:hAnsi="Times New Roman"/>
        <w:sz w:val="18"/>
        <w:szCs w:val="18"/>
        <w:lang w:val="pt-PT"/>
      </w:rPr>
      <w:instrText xml:space="preserve"> FILENAME </w:instrText>
    </w:r>
    <w:r>
      <w:rPr>
        <w:rStyle w:val="PageNumber"/>
        <w:rFonts w:ascii="Times New Roman" w:hAnsi="Times New Roman"/>
        <w:sz w:val="18"/>
        <w:szCs w:val="18"/>
      </w:rPr>
      <w:fldChar w:fldCharType="separate"/>
    </w:r>
    <w:r w:rsidRPr="00806A9F">
      <w:rPr>
        <w:rStyle w:val="PageNumber"/>
        <w:rFonts w:ascii="Times New Roman" w:hAnsi="Times New Roman"/>
        <w:noProof/>
        <w:sz w:val="18"/>
        <w:szCs w:val="18"/>
        <w:lang w:val="pt-PT"/>
      </w:rPr>
      <w:t>b8c_contract_es.doc</w:t>
    </w:r>
    <w:r>
      <w:rPr>
        <w:rStyle w:val="PageNumber"/>
        <w:rFonts w:ascii="Times New Roman" w:hAnsi="Times New Roman"/>
        <w:sz w:val="18"/>
        <w:szCs w:val="18"/>
      </w:rPr>
      <w:fldChar w:fldCharType="end"/>
    </w:r>
  </w:p>
  <w:p w:rsidR="00523817" w:rsidRPr="00806A9F" w:rsidRDefault="00523817" w:rsidP="00E50361">
    <w:pPr>
      <w:pStyle w:val="Footer"/>
      <w:rPr>
        <w:lang w:val="pt-P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3817" w:rsidRPr="00806A9F" w:rsidRDefault="00BC686D" w:rsidP="00DB3187">
    <w:pPr>
      <w:pStyle w:val="Footer"/>
      <w:tabs>
        <w:tab w:val="right" w:pos="8505"/>
      </w:tabs>
      <w:rPr>
        <w:rStyle w:val="PageNumber"/>
        <w:rFonts w:ascii="Times New Roman" w:hAnsi="Times New Roman"/>
        <w:sz w:val="18"/>
        <w:szCs w:val="18"/>
        <w:lang w:val="pt-PT"/>
      </w:rPr>
    </w:pPr>
    <w:r>
      <w:rPr>
        <w:rFonts w:ascii="Times New Roman" w:hAnsi="Times New Roman"/>
        <w:b/>
        <w:sz w:val="18"/>
        <w:szCs w:val="18"/>
        <w:lang w:val="pt-PT"/>
      </w:rPr>
      <w:t>Agosto 2020</w:t>
    </w:r>
    <w:r w:rsidR="00523817" w:rsidRPr="00806A9F">
      <w:rPr>
        <w:rFonts w:ascii="Times New Roman" w:hAnsi="Times New Roman"/>
        <w:sz w:val="18"/>
        <w:szCs w:val="18"/>
        <w:lang w:val="pt-PT"/>
      </w:rPr>
      <w:tab/>
      <w:t xml:space="preserve">Página </w:t>
    </w:r>
    <w:r w:rsidR="00523817" w:rsidRPr="00953EE9">
      <w:rPr>
        <w:rStyle w:val="PageNumber"/>
        <w:rFonts w:ascii="Times New Roman" w:hAnsi="Times New Roman"/>
        <w:sz w:val="18"/>
        <w:szCs w:val="18"/>
      </w:rPr>
      <w:fldChar w:fldCharType="begin"/>
    </w:r>
    <w:r w:rsidR="00523817" w:rsidRPr="00806A9F">
      <w:rPr>
        <w:rStyle w:val="PageNumber"/>
        <w:rFonts w:ascii="Times New Roman" w:hAnsi="Times New Roman"/>
        <w:sz w:val="18"/>
        <w:szCs w:val="18"/>
        <w:lang w:val="pt-PT"/>
      </w:rPr>
      <w:instrText xml:space="preserve"> PAGE </w:instrText>
    </w:r>
    <w:r w:rsidR="00523817" w:rsidRPr="00953EE9">
      <w:rPr>
        <w:rStyle w:val="PageNumber"/>
        <w:rFonts w:ascii="Times New Roman" w:hAnsi="Times New Roman"/>
        <w:sz w:val="18"/>
        <w:szCs w:val="18"/>
      </w:rPr>
      <w:fldChar w:fldCharType="separate"/>
    </w:r>
    <w:r>
      <w:rPr>
        <w:rStyle w:val="PageNumber"/>
        <w:rFonts w:ascii="Times New Roman" w:hAnsi="Times New Roman"/>
        <w:noProof/>
        <w:sz w:val="18"/>
        <w:szCs w:val="18"/>
        <w:lang w:val="pt-PT"/>
      </w:rPr>
      <w:t>1</w:t>
    </w:r>
    <w:r w:rsidR="00523817" w:rsidRPr="00953EE9">
      <w:rPr>
        <w:rStyle w:val="PageNumber"/>
        <w:rFonts w:ascii="Times New Roman" w:hAnsi="Times New Roman"/>
        <w:sz w:val="18"/>
        <w:szCs w:val="18"/>
      </w:rPr>
      <w:fldChar w:fldCharType="end"/>
    </w:r>
    <w:r w:rsidR="00523817" w:rsidRPr="00806A9F">
      <w:rPr>
        <w:rStyle w:val="PageNumber"/>
        <w:rFonts w:ascii="Times New Roman" w:hAnsi="Times New Roman"/>
        <w:sz w:val="18"/>
        <w:szCs w:val="18"/>
        <w:lang w:val="pt-PT"/>
      </w:rPr>
      <w:t xml:space="preserve"> de </w:t>
    </w:r>
    <w:r w:rsidR="00523817" w:rsidRPr="00953EE9">
      <w:rPr>
        <w:rStyle w:val="PageNumber"/>
        <w:rFonts w:ascii="Times New Roman" w:hAnsi="Times New Roman"/>
        <w:sz w:val="18"/>
        <w:szCs w:val="18"/>
      </w:rPr>
      <w:fldChar w:fldCharType="begin"/>
    </w:r>
    <w:r w:rsidR="00523817" w:rsidRPr="00806A9F">
      <w:rPr>
        <w:rStyle w:val="PageNumber"/>
        <w:rFonts w:ascii="Times New Roman" w:hAnsi="Times New Roman"/>
        <w:sz w:val="18"/>
        <w:szCs w:val="18"/>
        <w:lang w:val="pt-PT"/>
      </w:rPr>
      <w:instrText xml:space="preserve"> NUMPAGES </w:instrText>
    </w:r>
    <w:r w:rsidR="00523817" w:rsidRPr="00953EE9">
      <w:rPr>
        <w:rStyle w:val="PageNumber"/>
        <w:rFonts w:ascii="Times New Roman" w:hAnsi="Times New Roman"/>
        <w:sz w:val="18"/>
        <w:szCs w:val="18"/>
      </w:rPr>
      <w:fldChar w:fldCharType="separate"/>
    </w:r>
    <w:r>
      <w:rPr>
        <w:rStyle w:val="PageNumber"/>
        <w:rFonts w:ascii="Times New Roman" w:hAnsi="Times New Roman"/>
        <w:noProof/>
        <w:sz w:val="18"/>
        <w:szCs w:val="18"/>
        <w:lang w:val="pt-PT"/>
      </w:rPr>
      <w:t>11</w:t>
    </w:r>
    <w:r w:rsidR="00523817" w:rsidRPr="00953EE9">
      <w:rPr>
        <w:rStyle w:val="PageNumber"/>
        <w:rFonts w:ascii="Times New Roman" w:hAnsi="Times New Roman"/>
        <w:sz w:val="18"/>
        <w:szCs w:val="18"/>
      </w:rPr>
      <w:fldChar w:fldCharType="end"/>
    </w:r>
  </w:p>
  <w:p w:rsidR="00523817" w:rsidRPr="00806A9F" w:rsidRDefault="00B87E03" w:rsidP="00DB3187">
    <w:pPr>
      <w:pStyle w:val="Footer"/>
      <w:tabs>
        <w:tab w:val="right" w:pos="8505"/>
      </w:tabs>
      <w:rPr>
        <w:rFonts w:ascii="Times New Roman" w:hAnsi="Times New Roman"/>
        <w:sz w:val="18"/>
        <w:szCs w:val="18"/>
        <w:lang w:val="pt-PT"/>
      </w:rPr>
    </w:pPr>
    <w:r>
      <w:rPr>
        <w:rStyle w:val="PageNumber"/>
        <w:rFonts w:ascii="Times New Roman" w:hAnsi="Times New Roman"/>
        <w:sz w:val="18"/>
        <w:szCs w:val="18"/>
      </w:rPr>
      <w:fldChar w:fldCharType="begin"/>
    </w:r>
    <w:r w:rsidRPr="00806A9F">
      <w:rPr>
        <w:rStyle w:val="PageNumber"/>
        <w:rFonts w:ascii="Times New Roman" w:hAnsi="Times New Roman"/>
        <w:sz w:val="18"/>
        <w:szCs w:val="18"/>
        <w:lang w:val="pt-PT"/>
      </w:rPr>
      <w:instrText xml:space="preserve"> FILENAME </w:instrText>
    </w:r>
    <w:r>
      <w:rPr>
        <w:rStyle w:val="PageNumber"/>
        <w:rFonts w:ascii="Times New Roman" w:hAnsi="Times New Roman"/>
        <w:sz w:val="18"/>
        <w:szCs w:val="18"/>
      </w:rPr>
      <w:fldChar w:fldCharType="separate"/>
    </w:r>
    <w:r w:rsidRPr="00806A9F">
      <w:rPr>
        <w:rStyle w:val="PageNumber"/>
        <w:rFonts w:ascii="Times New Roman" w:hAnsi="Times New Roman"/>
        <w:noProof/>
        <w:sz w:val="18"/>
        <w:szCs w:val="18"/>
        <w:lang w:val="pt-PT"/>
      </w:rPr>
      <w:t>b8c_contract_es.doc</w:t>
    </w:r>
    <w:r>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1140" w:rsidRDefault="000D1140" w:rsidP="0036136C">
      <w:pPr>
        <w:spacing w:after="60"/>
      </w:pPr>
      <w:r>
        <w:separator/>
      </w:r>
    </w:p>
  </w:footnote>
  <w:footnote w:type="continuationSeparator" w:id="0">
    <w:p w:rsidR="000D1140" w:rsidRDefault="000D1140">
      <w:r>
        <w:continuationSeparator/>
      </w:r>
    </w:p>
  </w:footnote>
  <w:footnote w:id="1">
    <w:p w:rsidR="00523817" w:rsidRPr="0079033F" w:rsidRDefault="00523817" w:rsidP="00B87E03">
      <w:pPr>
        <w:pStyle w:val="FootnoteText"/>
        <w:spacing w:after="0"/>
        <w:ind w:left="142" w:hanging="142"/>
        <w:rPr>
          <w:szCs w:val="24"/>
          <w:lang w:val="es-ES"/>
        </w:rPr>
      </w:pPr>
      <w:r w:rsidRPr="0079033F">
        <w:rPr>
          <w:rStyle w:val="FootnoteReference"/>
          <w:szCs w:val="24"/>
          <w:lang w:val="es-ES"/>
        </w:rPr>
        <w:footnoteRef/>
      </w:r>
      <w:r w:rsidRPr="0079033F">
        <w:rPr>
          <w:szCs w:val="24"/>
          <w:lang w:val="es-ES"/>
        </w:rPr>
        <w:tab/>
      </w:r>
      <w:r w:rsidRPr="0079033F">
        <w:rPr>
          <w:noProof/>
          <w:szCs w:val="24"/>
          <w:lang w:val="es-ES"/>
        </w:rPr>
        <w:t>Cuando la Parte contratante sea una persona física.</w:t>
      </w:r>
    </w:p>
  </w:footnote>
  <w:footnote w:id="2">
    <w:p w:rsidR="00523817" w:rsidRPr="0079033F" w:rsidRDefault="00523817" w:rsidP="00B87E03">
      <w:pPr>
        <w:pStyle w:val="FootnoteText"/>
        <w:spacing w:after="0"/>
        <w:ind w:left="142" w:hanging="142"/>
        <w:rPr>
          <w:szCs w:val="24"/>
          <w:lang w:val="es-ES"/>
        </w:rPr>
      </w:pPr>
      <w:r w:rsidRPr="0079033F">
        <w:rPr>
          <w:rStyle w:val="FootnoteReference"/>
          <w:szCs w:val="24"/>
          <w:lang w:val="es-ES"/>
        </w:rPr>
        <w:footnoteRef/>
      </w:r>
      <w:r w:rsidRPr="0079033F">
        <w:rPr>
          <w:szCs w:val="24"/>
          <w:lang w:val="es-ES"/>
        </w:rPr>
        <w:tab/>
      </w:r>
      <w:r w:rsidRPr="0079033F">
        <w:rPr>
          <w:noProof/>
          <w:szCs w:val="24"/>
          <w:lang w:val="es-ES"/>
        </w:rPr>
        <w:t>Si procede.</w:t>
      </w:r>
      <w:r w:rsidRPr="0079033F">
        <w:rPr>
          <w:szCs w:val="24"/>
          <w:lang w:val="es-ES"/>
        </w:rPr>
        <w:t xml:space="preserve"> </w:t>
      </w:r>
      <w:r w:rsidRPr="0079033F">
        <w:rPr>
          <w:noProof/>
          <w:szCs w:val="24"/>
          <w:lang w:val="es-ES"/>
        </w:rPr>
        <w:t xml:space="preserve">Para las personas físicas, </w:t>
      </w:r>
      <w:r w:rsidR="0079033F">
        <w:rPr>
          <w:noProof/>
          <w:szCs w:val="24"/>
          <w:lang w:val="es-ES"/>
        </w:rPr>
        <w:t>indique</w:t>
      </w:r>
      <w:r w:rsidRPr="0079033F">
        <w:rPr>
          <w:noProof/>
          <w:szCs w:val="24"/>
          <w:lang w:val="es-ES"/>
        </w:rPr>
        <w:t xml:space="preserve"> el número del documento de identidad, pasaporte o documento equivalente.</w:t>
      </w:r>
    </w:p>
  </w:footnote>
  <w:footnote w:id="3">
    <w:p w:rsidR="00523817" w:rsidRPr="0079033F" w:rsidRDefault="00523817" w:rsidP="00B87E03">
      <w:pPr>
        <w:pStyle w:val="FootnoteText"/>
        <w:spacing w:after="0"/>
        <w:ind w:left="142" w:hanging="142"/>
        <w:rPr>
          <w:szCs w:val="24"/>
          <w:lang w:val="es-ES"/>
        </w:rPr>
      </w:pPr>
      <w:r w:rsidRPr="0079033F">
        <w:rPr>
          <w:rStyle w:val="FootnoteReference"/>
          <w:szCs w:val="24"/>
          <w:lang w:val="es-ES"/>
        </w:rPr>
        <w:footnoteRef/>
      </w:r>
      <w:r w:rsidRPr="0079033F">
        <w:rPr>
          <w:szCs w:val="24"/>
          <w:lang w:val="es-ES"/>
        </w:rPr>
        <w:tab/>
      </w:r>
      <w:r w:rsidRPr="0079033F">
        <w:rPr>
          <w:noProof/>
          <w:szCs w:val="24"/>
          <w:lang w:val="es-ES"/>
        </w:rPr>
        <w:t xml:space="preserve">Salvo </w:t>
      </w:r>
      <w:r w:rsidR="00706BEB">
        <w:rPr>
          <w:noProof/>
          <w:szCs w:val="24"/>
          <w:lang w:val="es-ES"/>
        </w:rPr>
        <w:t xml:space="preserve">si </w:t>
      </w:r>
      <w:r w:rsidRPr="0079033F">
        <w:rPr>
          <w:noProof/>
          <w:szCs w:val="24"/>
          <w:lang w:val="es-ES"/>
        </w:rPr>
        <w:t>la Parte contratante no está sujet</w:t>
      </w:r>
      <w:r w:rsidR="00F95F15">
        <w:rPr>
          <w:noProof/>
          <w:szCs w:val="24"/>
          <w:lang w:val="es-ES"/>
        </w:rPr>
        <w:t>a</w:t>
      </w:r>
      <w:r w:rsidRPr="0079033F">
        <w:rPr>
          <w:noProof/>
          <w:szCs w:val="24"/>
          <w:lang w:val="es-ES"/>
        </w:rPr>
        <w:t xml:space="preserve"> al IVA.</w:t>
      </w:r>
    </w:p>
  </w:footnote>
  <w:footnote w:id="4">
    <w:p w:rsidR="00523817" w:rsidRPr="0079033F" w:rsidRDefault="00523817" w:rsidP="00B87E03">
      <w:pPr>
        <w:pStyle w:val="FootnoteText"/>
        <w:spacing w:after="0"/>
        <w:ind w:left="142" w:hanging="142"/>
        <w:rPr>
          <w:szCs w:val="24"/>
          <w:lang w:val="es-ES"/>
        </w:rPr>
      </w:pPr>
      <w:r w:rsidRPr="0079033F">
        <w:rPr>
          <w:rStyle w:val="FootnoteReference"/>
          <w:szCs w:val="24"/>
          <w:lang w:val="es-ES"/>
        </w:rPr>
        <w:footnoteRef/>
      </w:r>
      <w:r w:rsidRPr="0079033F">
        <w:rPr>
          <w:szCs w:val="24"/>
          <w:lang w:val="es-ES"/>
        </w:rPr>
        <w:tab/>
      </w:r>
      <w:r w:rsidRPr="0079033F">
        <w:rPr>
          <w:noProof/>
          <w:szCs w:val="24"/>
          <w:lang w:val="es-ES"/>
        </w:rPr>
        <w:t xml:space="preserve">El </w:t>
      </w:r>
      <w:r w:rsidR="006627C2" w:rsidRPr="0079033F">
        <w:rPr>
          <w:noProof/>
          <w:szCs w:val="24"/>
          <w:lang w:val="es-ES"/>
        </w:rPr>
        <w:t>contratista</w:t>
      </w:r>
      <w:r w:rsidRPr="0079033F">
        <w:rPr>
          <w:noProof/>
          <w:szCs w:val="24"/>
          <w:lang w:val="es-ES"/>
        </w:rPr>
        <w:t xml:space="preserve"> no está obligado a solicitar prefinanciación.</w:t>
      </w:r>
    </w:p>
  </w:footnote>
  <w:footnote w:id="5">
    <w:p w:rsidR="00523817" w:rsidRPr="0079033F" w:rsidRDefault="00523817" w:rsidP="00B87E03">
      <w:pPr>
        <w:pStyle w:val="FootnoteText"/>
        <w:spacing w:after="0"/>
        <w:ind w:left="142" w:hanging="142"/>
        <w:rPr>
          <w:szCs w:val="24"/>
          <w:lang w:val="es-ES"/>
        </w:rPr>
      </w:pPr>
      <w:r w:rsidRPr="0079033F">
        <w:rPr>
          <w:rStyle w:val="FootnoteReference"/>
          <w:szCs w:val="24"/>
          <w:lang w:val="es-ES"/>
        </w:rPr>
        <w:footnoteRef/>
      </w:r>
      <w:r w:rsidRPr="0079033F">
        <w:rPr>
          <w:szCs w:val="24"/>
          <w:lang w:val="es-ES"/>
        </w:rPr>
        <w:tab/>
      </w:r>
      <w:r w:rsidRPr="0079033F">
        <w:rPr>
          <w:noProof/>
          <w:szCs w:val="24"/>
          <w:lang w:val="es-ES"/>
        </w:rPr>
        <w:t xml:space="preserve">Máximo del 20 % del valor máximo del </w:t>
      </w:r>
      <w:r w:rsidR="006627C2" w:rsidRPr="0079033F">
        <w:rPr>
          <w:noProof/>
          <w:szCs w:val="24"/>
          <w:lang w:val="es-ES"/>
        </w:rPr>
        <w:t>contrato</w:t>
      </w:r>
      <w:r w:rsidRPr="0079033F">
        <w:rPr>
          <w:noProof/>
          <w:szCs w:val="24"/>
          <w:lang w:val="es-ES"/>
        </w:rPr>
        <w:t>.</w:t>
      </w:r>
    </w:p>
  </w:footnote>
  <w:footnote w:id="6">
    <w:p w:rsidR="00523817" w:rsidRPr="0079033F" w:rsidRDefault="00523817" w:rsidP="00B87E03">
      <w:pPr>
        <w:pStyle w:val="FootnoteText"/>
        <w:spacing w:after="0"/>
        <w:ind w:left="142" w:hanging="142"/>
        <w:rPr>
          <w:szCs w:val="24"/>
          <w:lang w:val="es-ES"/>
        </w:rPr>
      </w:pPr>
      <w:r w:rsidRPr="0079033F">
        <w:rPr>
          <w:rStyle w:val="FootnoteReference"/>
          <w:szCs w:val="24"/>
          <w:lang w:val="es-ES"/>
        </w:rPr>
        <w:footnoteRef/>
      </w:r>
      <w:r w:rsidRPr="0079033F">
        <w:rPr>
          <w:szCs w:val="24"/>
          <w:lang w:val="es-ES"/>
        </w:rPr>
        <w:tab/>
      </w:r>
      <w:r w:rsidRPr="0079033F">
        <w:rPr>
          <w:noProof/>
          <w:szCs w:val="24"/>
          <w:lang w:val="es-ES"/>
        </w:rPr>
        <w:t xml:space="preserve">El </w:t>
      </w:r>
      <w:r w:rsidR="006627C2" w:rsidRPr="0079033F">
        <w:rPr>
          <w:noProof/>
          <w:szCs w:val="24"/>
          <w:lang w:val="es-ES"/>
        </w:rPr>
        <w:t>contratista</w:t>
      </w:r>
      <w:r w:rsidRPr="0079033F">
        <w:rPr>
          <w:noProof/>
          <w:szCs w:val="24"/>
          <w:lang w:val="es-ES"/>
        </w:rPr>
        <w:t xml:space="preserve"> no está obligado a solicitar prefinanciación.</w:t>
      </w:r>
    </w:p>
  </w:footnote>
  <w:footnote w:id="7">
    <w:p w:rsidR="00D545B0" w:rsidRPr="00D545B0" w:rsidRDefault="00D545B0" w:rsidP="00B87E03">
      <w:pPr>
        <w:pStyle w:val="FootnoteText"/>
        <w:spacing w:after="0"/>
        <w:rPr>
          <w:lang w:val="es-ES"/>
        </w:rPr>
      </w:pPr>
      <w:r>
        <w:rPr>
          <w:rStyle w:val="FootnoteReference"/>
        </w:rPr>
        <w:footnoteRef/>
      </w:r>
      <w:r w:rsidRPr="00D545B0">
        <w:rPr>
          <w:lang w:val="es-ES"/>
        </w:rPr>
        <w:t xml:space="preserve"> </w:t>
      </w:r>
      <w:r w:rsidR="00A53C3B">
        <w:rPr>
          <w:lang w:val="es-ES"/>
        </w:rPr>
        <w:tab/>
      </w:r>
      <w:r w:rsidRPr="00D545B0">
        <w:rPr>
          <w:color w:val="C00000"/>
          <w:highlight w:val="yellow"/>
          <w:lang w:val="es-ES"/>
        </w:rPr>
        <w:t xml:space="preserve">Esta evaluación del riesgo deberá realizarse cuando, por ejemplo, se adjudique </w:t>
      </w:r>
      <w:r w:rsidR="00FF3564" w:rsidRPr="00D545B0">
        <w:rPr>
          <w:color w:val="C00000"/>
          <w:highlight w:val="yellow"/>
          <w:lang w:val="es-ES"/>
        </w:rPr>
        <w:t xml:space="preserve">un contrato </w:t>
      </w:r>
      <w:r w:rsidRPr="00D545B0">
        <w:rPr>
          <w:color w:val="C00000"/>
          <w:highlight w:val="yellow"/>
          <w:lang w:val="es-ES"/>
        </w:rPr>
        <w:t>a una empresa que no cumpla ella misma los criterios de selección</w:t>
      </w:r>
      <w:r>
        <w:rPr>
          <w:color w:val="C00000"/>
          <w:highlight w:val="yellow"/>
          <w:lang w:val="es-ES"/>
        </w:rPr>
        <w:t>,</w:t>
      </w:r>
      <w:r w:rsidRPr="00D545B0">
        <w:rPr>
          <w:color w:val="C00000"/>
          <w:highlight w:val="yellow"/>
          <w:lang w:val="es-ES"/>
        </w:rPr>
        <w:t xml:space="preserve"> pero recurra a la capacidad de otra empresa.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multilevel"/>
    <w:tmpl w:val="00000006"/>
    <w:name w:val="WW8Num5"/>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cs="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3"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4"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5"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6"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9"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7A1D7248"/>
    <w:multiLevelType w:val="hybridMultilevel"/>
    <w:tmpl w:val="E49E12EA"/>
    <w:lvl w:ilvl="0" w:tplc="DE8C6224">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6"/>
  </w:num>
  <w:num w:numId="2">
    <w:abstractNumId w:val="12"/>
  </w:num>
  <w:num w:numId="3">
    <w:abstractNumId w:val="1"/>
  </w:num>
  <w:num w:numId="4">
    <w:abstractNumId w:val="8"/>
  </w:num>
  <w:num w:numId="5">
    <w:abstractNumId w:val="9"/>
  </w:num>
  <w:num w:numId="6">
    <w:abstractNumId w:val="4"/>
  </w:num>
  <w:num w:numId="7">
    <w:abstractNumId w:val="8"/>
  </w:num>
  <w:num w:numId="8">
    <w:abstractNumId w:val="15"/>
  </w:num>
  <w:num w:numId="9">
    <w:abstractNumId w:val="18"/>
  </w:num>
  <w:num w:numId="10">
    <w:abstractNumId w:val="6"/>
  </w:num>
  <w:num w:numId="11">
    <w:abstractNumId w:val="14"/>
  </w:num>
  <w:num w:numId="12">
    <w:abstractNumId w:val="13"/>
  </w:num>
  <w:num w:numId="13">
    <w:abstractNumId w:val="10"/>
  </w:num>
  <w:num w:numId="14">
    <w:abstractNumId w:val="11"/>
  </w:num>
  <w:num w:numId="15">
    <w:abstractNumId w:val="3"/>
  </w:num>
  <w:num w:numId="16">
    <w:abstractNumId w:val="7"/>
  </w:num>
  <w:num w:numId="17">
    <w:abstractNumId w:val="2"/>
  </w:num>
  <w:num w:numId="18">
    <w:abstractNumId w:val="5"/>
  </w:num>
  <w:num w:numId="19">
    <w:abstractNumId w:val="19"/>
  </w:num>
  <w:num w:numId="20">
    <w:abstractNumId w:val="9"/>
  </w:num>
  <w:num w:numId="21">
    <w:abstractNumId w:val="4"/>
  </w:num>
  <w:num w:numId="22">
    <w:abstractNumId w:val="8"/>
  </w:num>
  <w:num w:numId="23">
    <w:abstractNumId w:val="15"/>
  </w:num>
  <w:num w:numId="24">
    <w:abstractNumId w:val="18"/>
  </w:num>
  <w:num w:numId="25">
    <w:abstractNumId w:val="6"/>
  </w:num>
  <w:num w:numId="26">
    <w:abstractNumId w:val="14"/>
  </w:num>
  <w:num w:numId="27">
    <w:abstractNumId w:val="13"/>
  </w:num>
  <w:num w:numId="28">
    <w:abstractNumId w:val="10"/>
  </w:num>
  <w:num w:numId="29">
    <w:abstractNumId w:val="11"/>
  </w:num>
  <w:num w:numId="30">
    <w:abstractNumId w:val="3"/>
  </w:num>
  <w:num w:numId="31">
    <w:abstractNumId w:val="7"/>
  </w:num>
  <w:num w:numId="32">
    <w:abstractNumId w:val="2"/>
  </w:num>
  <w:num w:numId="33">
    <w:abstractNumId w:val="5"/>
  </w:num>
  <w:num w:numId="34">
    <w:abstractNumId w:val="19"/>
  </w:num>
  <w:num w:numId="35">
    <w:abstractNumId w:val="3"/>
  </w:num>
  <w:num w:numId="36">
    <w:abstractNumId w:val="7"/>
  </w:num>
  <w:num w:numId="37">
    <w:abstractNumId w:val="2"/>
  </w:num>
  <w:num w:numId="38">
    <w:abstractNumId w:val="5"/>
  </w:num>
  <w:num w:numId="39">
    <w:abstractNumId w:val="19"/>
  </w:num>
  <w:num w:numId="40">
    <w:abstractNumId w:val="3"/>
  </w:num>
  <w:num w:numId="41">
    <w:abstractNumId w:val="7"/>
  </w:num>
  <w:num w:numId="42">
    <w:abstractNumId w:val="2"/>
  </w:num>
  <w:num w:numId="43">
    <w:abstractNumId w:val="5"/>
  </w:num>
  <w:num w:numId="44">
    <w:abstractNumId w:val="19"/>
  </w:num>
  <w:num w:numId="45">
    <w:abstractNumId w:val="3"/>
  </w:num>
  <w:num w:numId="46">
    <w:abstractNumId w:val="7"/>
  </w:num>
  <w:num w:numId="47">
    <w:abstractNumId w:val="2"/>
  </w:num>
  <w:num w:numId="48">
    <w:abstractNumId w:val="5"/>
  </w:num>
  <w:num w:numId="49">
    <w:abstractNumId w:val="19"/>
  </w:num>
  <w:num w:numId="50">
    <w:abstractNumId w:val="2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5361"/>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894E32"/>
    <w:rsid w:val="00005AE9"/>
    <w:rsid w:val="00006C61"/>
    <w:rsid w:val="00011271"/>
    <w:rsid w:val="00015DF2"/>
    <w:rsid w:val="00023094"/>
    <w:rsid w:val="000240DB"/>
    <w:rsid w:val="00040574"/>
    <w:rsid w:val="00040832"/>
    <w:rsid w:val="00044E0D"/>
    <w:rsid w:val="00051D85"/>
    <w:rsid w:val="000530F1"/>
    <w:rsid w:val="00053401"/>
    <w:rsid w:val="00057077"/>
    <w:rsid w:val="00061E96"/>
    <w:rsid w:val="00062765"/>
    <w:rsid w:val="00070187"/>
    <w:rsid w:val="00071FDC"/>
    <w:rsid w:val="0008054B"/>
    <w:rsid w:val="000824EE"/>
    <w:rsid w:val="0008449C"/>
    <w:rsid w:val="00086958"/>
    <w:rsid w:val="0009335E"/>
    <w:rsid w:val="000934C6"/>
    <w:rsid w:val="000A20B7"/>
    <w:rsid w:val="000A4687"/>
    <w:rsid w:val="000B121C"/>
    <w:rsid w:val="000C2FFF"/>
    <w:rsid w:val="000C55F2"/>
    <w:rsid w:val="000D1140"/>
    <w:rsid w:val="000D3BFD"/>
    <w:rsid w:val="000D6DC5"/>
    <w:rsid w:val="000E2173"/>
    <w:rsid w:val="000F206E"/>
    <w:rsid w:val="000F5076"/>
    <w:rsid w:val="00101CF7"/>
    <w:rsid w:val="001074CE"/>
    <w:rsid w:val="00111F83"/>
    <w:rsid w:val="00111FBB"/>
    <w:rsid w:val="0011405C"/>
    <w:rsid w:val="00117531"/>
    <w:rsid w:val="00124678"/>
    <w:rsid w:val="00124BB1"/>
    <w:rsid w:val="001265F2"/>
    <w:rsid w:val="00126AF2"/>
    <w:rsid w:val="00132B25"/>
    <w:rsid w:val="00144426"/>
    <w:rsid w:val="00146A95"/>
    <w:rsid w:val="00173A14"/>
    <w:rsid w:val="0018297E"/>
    <w:rsid w:val="001874DD"/>
    <w:rsid w:val="001936A7"/>
    <w:rsid w:val="001A008C"/>
    <w:rsid w:val="001C336C"/>
    <w:rsid w:val="001C7238"/>
    <w:rsid w:val="001C7D7B"/>
    <w:rsid w:val="001D1474"/>
    <w:rsid w:val="001D1A9D"/>
    <w:rsid w:val="001D65C2"/>
    <w:rsid w:val="001E254A"/>
    <w:rsid w:val="001E26E5"/>
    <w:rsid w:val="001F0D5E"/>
    <w:rsid w:val="001F2638"/>
    <w:rsid w:val="0020418E"/>
    <w:rsid w:val="00205E35"/>
    <w:rsid w:val="00212B1D"/>
    <w:rsid w:val="00213A97"/>
    <w:rsid w:val="00221C38"/>
    <w:rsid w:val="002250E9"/>
    <w:rsid w:val="00232A40"/>
    <w:rsid w:val="00234418"/>
    <w:rsid w:val="00242483"/>
    <w:rsid w:val="0024276B"/>
    <w:rsid w:val="00243E49"/>
    <w:rsid w:val="00247C14"/>
    <w:rsid w:val="002506DE"/>
    <w:rsid w:val="00256345"/>
    <w:rsid w:val="0025728B"/>
    <w:rsid w:val="00266806"/>
    <w:rsid w:val="002747C3"/>
    <w:rsid w:val="00276453"/>
    <w:rsid w:val="002800C6"/>
    <w:rsid w:val="00290792"/>
    <w:rsid w:val="002913CC"/>
    <w:rsid w:val="002942C4"/>
    <w:rsid w:val="00295E15"/>
    <w:rsid w:val="002972D0"/>
    <w:rsid w:val="00297EE6"/>
    <w:rsid w:val="002A34D3"/>
    <w:rsid w:val="002A496E"/>
    <w:rsid w:val="002A62E0"/>
    <w:rsid w:val="002A7372"/>
    <w:rsid w:val="002A7DFD"/>
    <w:rsid w:val="002B0683"/>
    <w:rsid w:val="002B3407"/>
    <w:rsid w:val="002B5865"/>
    <w:rsid w:val="002B7195"/>
    <w:rsid w:val="002C5672"/>
    <w:rsid w:val="002C5DC4"/>
    <w:rsid w:val="002D035A"/>
    <w:rsid w:val="002D2630"/>
    <w:rsid w:val="002D42AA"/>
    <w:rsid w:val="002E4657"/>
    <w:rsid w:val="002E755C"/>
    <w:rsid w:val="002F1723"/>
    <w:rsid w:val="002F56E6"/>
    <w:rsid w:val="00302E94"/>
    <w:rsid w:val="003110FE"/>
    <w:rsid w:val="00315FD3"/>
    <w:rsid w:val="003246DC"/>
    <w:rsid w:val="003311AA"/>
    <w:rsid w:val="00336848"/>
    <w:rsid w:val="00337B4E"/>
    <w:rsid w:val="003460BB"/>
    <w:rsid w:val="003559B8"/>
    <w:rsid w:val="00360863"/>
    <w:rsid w:val="0036122D"/>
    <w:rsid w:val="0036136C"/>
    <w:rsid w:val="00361ED1"/>
    <w:rsid w:val="003701BC"/>
    <w:rsid w:val="0037119C"/>
    <w:rsid w:val="00373CEE"/>
    <w:rsid w:val="00387E7E"/>
    <w:rsid w:val="00392DCF"/>
    <w:rsid w:val="00394C7E"/>
    <w:rsid w:val="003A343A"/>
    <w:rsid w:val="003C141F"/>
    <w:rsid w:val="003C220B"/>
    <w:rsid w:val="003C2D51"/>
    <w:rsid w:val="003D272B"/>
    <w:rsid w:val="003D6395"/>
    <w:rsid w:val="003D74E1"/>
    <w:rsid w:val="003E1A9F"/>
    <w:rsid w:val="003E60FF"/>
    <w:rsid w:val="003F4EF2"/>
    <w:rsid w:val="003F517E"/>
    <w:rsid w:val="004212EA"/>
    <w:rsid w:val="004302AD"/>
    <w:rsid w:val="004322E0"/>
    <w:rsid w:val="0043610E"/>
    <w:rsid w:val="004443F8"/>
    <w:rsid w:val="00451C15"/>
    <w:rsid w:val="0045347B"/>
    <w:rsid w:val="004540D9"/>
    <w:rsid w:val="004701B3"/>
    <w:rsid w:val="0048291C"/>
    <w:rsid w:val="00485444"/>
    <w:rsid w:val="00492BB7"/>
    <w:rsid w:val="004953D9"/>
    <w:rsid w:val="004A15CA"/>
    <w:rsid w:val="004A4E5A"/>
    <w:rsid w:val="004A4E88"/>
    <w:rsid w:val="004B0905"/>
    <w:rsid w:val="004C6B71"/>
    <w:rsid w:val="004D10F3"/>
    <w:rsid w:val="004E4458"/>
    <w:rsid w:val="004E4DEC"/>
    <w:rsid w:val="004E7248"/>
    <w:rsid w:val="004F1770"/>
    <w:rsid w:val="004F1B12"/>
    <w:rsid w:val="004F1B97"/>
    <w:rsid w:val="004F428F"/>
    <w:rsid w:val="004F619E"/>
    <w:rsid w:val="00516E46"/>
    <w:rsid w:val="005219CA"/>
    <w:rsid w:val="00521AF3"/>
    <w:rsid w:val="00523817"/>
    <w:rsid w:val="00525A8E"/>
    <w:rsid w:val="00533BD1"/>
    <w:rsid w:val="0053526F"/>
    <w:rsid w:val="00542C5C"/>
    <w:rsid w:val="00547AF0"/>
    <w:rsid w:val="00556095"/>
    <w:rsid w:val="00557034"/>
    <w:rsid w:val="005605EB"/>
    <w:rsid w:val="00560679"/>
    <w:rsid w:val="00563D8D"/>
    <w:rsid w:val="00564583"/>
    <w:rsid w:val="00573139"/>
    <w:rsid w:val="0058059B"/>
    <w:rsid w:val="005832D0"/>
    <w:rsid w:val="00584668"/>
    <w:rsid w:val="00586356"/>
    <w:rsid w:val="00593F85"/>
    <w:rsid w:val="005A11FA"/>
    <w:rsid w:val="005B17CD"/>
    <w:rsid w:val="005B2B47"/>
    <w:rsid w:val="005B5044"/>
    <w:rsid w:val="005B5DD5"/>
    <w:rsid w:val="005C74E2"/>
    <w:rsid w:val="005D4A77"/>
    <w:rsid w:val="005D724D"/>
    <w:rsid w:val="005D7F08"/>
    <w:rsid w:val="005E1D91"/>
    <w:rsid w:val="00604E82"/>
    <w:rsid w:val="006113A8"/>
    <w:rsid w:val="00614005"/>
    <w:rsid w:val="00616791"/>
    <w:rsid w:val="00623DD2"/>
    <w:rsid w:val="00624C89"/>
    <w:rsid w:val="00640C03"/>
    <w:rsid w:val="00641E20"/>
    <w:rsid w:val="00643046"/>
    <w:rsid w:val="006457F0"/>
    <w:rsid w:val="00650EA1"/>
    <w:rsid w:val="00661D04"/>
    <w:rsid w:val="006627C2"/>
    <w:rsid w:val="0066526D"/>
    <w:rsid w:val="00667EB7"/>
    <w:rsid w:val="00671478"/>
    <w:rsid w:val="00692190"/>
    <w:rsid w:val="00694695"/>
    <w:rsid w:val="0069567A"/>
    <w:rsid w:val="00695B2D"/>
    <w:rsid w:val="006A3247"/>
    <w:rsid w:val="006A4EFA"/>
    <w:rsid w:val="006A55E9"/>
    <w:rsid w:val="006B0270"/>
    <w:rsid w:val="006B4D7E"/>
    <w:rsid w:val="006B7FF1"/>
    <w:rsid w:val="006C3EA2"/>
    <w:rsid w:val="006C7534"/>
    <w:rsid w:val="006E1902"/>
    <w:rsid w:val="006E51BD"/>
    <w:rsid w:val="006F4931"/>
    <w:rsid w:val="00700A01"/>
    <w:rsid w:val="007010AA"/>
    <w:rsid w:val="00701711"/>
    <w:rsid w:val="00706BEB"/>
    <w:rsid w:val="00715864"/>
    <w:rsid w:val="00722E2B"/>
    <w:rsid w:val="00723D0E"/>
    <w:rsid w:val="00725281"/>
    <w:rsid w:val="007259AD"/>
    <w:rsid w:val="00730A8A"/>
    <w:rsid w:val="00730FB1"/>
    <w:rsid w:val="00733D06"/>
    <w:rsid w:val="007375EA"/>
    <w:rsid w:val="00745D2F"/>
    <w:rsid w:val="00753C60"/>
    <w:rsid w:val="00754F49"/>
    <w:rsid w:val="007563C0"/>
    <w:rsid w:val="00756787"/>
    <w:rsid w:val="00760899"/>
    <w:rsid w:val="00771843"/>
    <w:rsid w:val="00773AC9"/>
    <w:rsid w:val="0079033F"/>
    <w:rsid w:val="007906CE"/>
    <w:rsid w:val="0079415D"/>
    <w:rsid w:val="007B1229"/>
    <w:rsid w:val="007B65F1"/>
    <w:rsid w:val="007D011F"/>
    <w:rsid w:val="007D6530"/>
    <w:rsid w:val="007F1A4B"/>
    <w:rsid w:val="00800A10"/>
    <w:rsid w:val="008041B6"/>
    <w:rsid w:val="00805B43"/>
    <w:rsid w:val="008061CE"/>
    <w:rsid w:val="00806A9F"/>
    <w:rsid w:val="00810A62"/>
    <w:rsid w:val="00815A56"/>
    <w:rsid w:val="00823677"/>
    <w:rsid w:val="00826611"/>
    <w:rsid w:val="008307D8"/>
    <w:rsid w:val="00844A81"/>
    <w:rsid w:val="008452E6"/>
    <w:rsid w:val="008467F0"/>
    <w:rsid w:val="00850711"/>
    <w:rsid w:val="00854938"/>
    <w:rsid w:val="008570F7"/>
    <w:rsid w:val="00865DAF"/>
    <w:rsid w:val="00886CCE"/>
    <w:rsid w:val="00894E32"/>
    <w:rsid w:val="008A0512"/>
    <w:rsid w:val="008A32B8"/>
    <w:rsid w:val="008A5656"/>
    <w:rsid w:val="008A70E6"/>
    <w:rsid w:val="008B012E"/>
    <w:rsid w:val="008B18FC"/>
    <w:rsid w:val="008B2990"/>
    <w:rsid w:val="008B5601"/>
    <w:rsid w:val="008B57E9"/>
    <w:rsid w:val="008B7C5E"/>
    <w:rsid w:val="008C0E91"/>
    <w:rsid w:val="008C69F9"/>
    <w:rsid w:val="008D3ED6"/>
    <w:rsid w:val="008D6915"/>
    <w:rsid w:val="008E75E4"/>
    <w:rsid w:val="008F222F"/>
    <w:rsid w:val="008F72C6"/>
    <w:rsid w:val="00902E5B"/>
    <w:rsid w:val="009076FD"/>
    <w:rsid w:val="00913350"/>
    <w:rsid w:val="009134C2"/>
    <w:rsid w:val="00921CFD"/>
    <w:rsid w:val="00930CB7"/>
    <w:rsid w:val="00932729"/>
    <w:rsid w:val="009377B9"/>
    <w:rsid w:val="00937BFD"/>
    <w:rsid w:val="009416B7"/>
    <w:rsid w:val="00953EE9"/>
    <w:rsid w:val="009642E7"/>
    <w:rsid w:val="00971AB2"/>
    <w:rsid w:val="009740B0"/>
    <w:rsid w:val="0097617C"/>
    <w:rsid w:val="00976498"/>
    <w:rsid w:val="00980511"/>
    <w:rsid w:val="00993B69"/>
    <w:rsid w:val="009A1B63"/>
    <w:rsid w:val="009A69A8"/>
    <w:rsid w:val="009A7423"/>
    <w:rsid w:val="009C3C26"/>
    <w:rsid w:val="009C42EE"/>
    <w:rsid w:val="009C55DD"/>
    <w:rsid w:val="009C7B81"/>
    <w:rsid w:val="009D0864"/>
    <w:rsid w:val="009D300F"/>
    <w:rsid w:val="009D3939"/>
    <w:rsid w:val="009D3E64"/>
    <w:rsid w:val="009E0D33"/>
    <w:rsid w:val="009E1793"/>
    <w:rsid w:val="009E3B15"/>
    <w:rsid w:val="009E6C3E"/>
    <w:rsid w:val="009F34CD"/>
    <w:rsid w:val="009F76F5"/>
    <w:rsid w:val="00A01755"/>
    <w:rsid w:val="00A02D95"/>
    <w:rsid w:val="00A1628E"/>
    <w:rsid w:val="00A16DA4"/>
    <w:rsid w:val="00A269E4"/>
    <w:rsid w:val="00A34057"/>
    <w:rsid w:val="00A4059B"/>
    <w:rsid w:val="00A44DBA"/>
    <w:rsid w:val="00A51690"/>
    <w:rsid w:val="00A53C3B"/>
    <w:rsid w:val="00A55104"/>
    <w:rsid w:val="00A620A0"/>
    <w:rsid w:val="00A65A54"/>
    <w:rsid w:val="00A70114"/>
    <w:rsid w:val="00A73B34"/>
    <w:rsid w:val="00A76782"/>
    <w:rsid w:val="00A770BA"/>
    <w:rsid w:val="00A91FA0"/>
    <w:rsid w:val="00A942D6"/>
    <w:rsid w:val="00A960A2"/>
    <w:rsid w:val="00AA10D3"/>
    <w:rsid w:val="00AA1C67"/>
    <w:rsid w:val="00AA56AE"/>
    <w:rsid w:val="00AA6916"/>
    <w:rsid w:val="00AA78BD"/>
    <w:rsid w:val="00AB1331"/>
    <w:rsid w:val="00AB41C8"/>
    <w:rsid w:val="00AC36DB"/>
    <w:rsid w:val="00AC6B40"/>
    <w:rsid w:val="00AD098E"/>
    <w:rsid w:val="00AD5AAD"/>
    <w:rsid w:val="00AD5D77"/>
    <w:rsid w:val="00AD5E8B"/>
    <w:rsid w:val="00AF2752"/>
    <w:rsid w:val="00B000F6"/>
    <w:rsid w:val="00B055EB"/>
    <w:rsid w:val="00B14DFC"/>
    <w:rsid w:val="00B205DD"/>
    <w:rsid w:val="00B252A4"/>
    <w:rsid w:val="00B33B54"/>
    <w:rsid w:val="00B41F1A"/>
    <w:rsid w:val="00B43557"/>
    <w:rsid w:val="00B51AFB"/>
    <w:rsid w:val="00B53842"/>
    <w:rsid w:val="00B54D21"/>
    <w:rsid w:val="00B54E2F"/>
    <w:rsid w:val="00B62AF4"/>
    <w:rsid w:val="00B638D8"/>
    <w:rsid w:val="00B77094"/>
    <w:rsid w:val="00B8227D"/>
    <w:rsid w:val="00B8276A"/>
    <w:rsid w:val="00B858B3"/>
    <w:rsid w:val="00B87E03"/>
    <w:rsid w:val="00B93DE2"/>
    <w:rsid w:val="00B97F56"/>
    <w:rsid w:val="00BA56FF"/>
    <w:rsid w:val="00BA7A18"/>
    <w:rsid w:val="00BC686D"/>
    <w:rsid w:val="00BD49B1"/>
    <w:rsid w:val="00BE49C2"/>
    <w:rsid w:val="00BE5213"/>
    <w:rsid w:val="00BF0B6E"/>
    <w:rsid w:val="00BF21AB"/>
    <w:rsid w:val="00BF3B0E"/>
    <w:rsid w:val="00BF622E"/>
    <w:rsid w:val="00C0316C"/>
    <w:rsid w:val="00C212A6"/>
    <w:rsid w:val="00C2247A"/>
    <w:rsid w:val="00C233EC"/>
    <w:rsid w:val="00C238A2"/>
    <w:rsid w:val="00C23B3C"/>
    <w:rsid w:val="00C43DB0"/>
    <w:rsid w:val="00C45887"/>
    <w:rsid w:val="00C521B2"/>
    <w:rsid w:val="00C54562"/>
    <w:rsid w:val="00C56792"/>
    <w:rsid w:val="00C66262"/>
    <w:rsid w:val="00C67B97"/>
    <w:rsid w:val="00C71B92"/>
    <w:rsid w:val="00C73B43"/>
    <w:rsid w:val="00C80D9C"/>
    <w:rsid w:val="00C83238"/>
    <w:rsid w:val="00C85171"/>
    <w:rsid w:val="00C908C5"/>
    <w:rsid w:val="00C90C4D"/>
    <w:rsid w:val="00C9543A"/>
    <w:rsid w:val="00CA7A74"/>
    <w:rsid w:val="00CB06F5"/>
    <w:rsid w:val="00CB171A"/>
    <w:rsid w:val="00CB1A8F"/>
    <w:rsid w:val="00CB68CD"/>
    <w:rsid w:val="00CC0EFD"/>
    <w:rsid w:val="00CD03CC"/>
    <w:rsid w:val="00CD0528"/>
    <w:rsid w:val="00CD7250"/>
    <w:rsid w:val="00CE32C4"/>
    <w:rsid w:val="00CF0319"/>
    <w:rsid w:val="00CF41D3"/>
    <w:rsid w:val="00CF45E8"/>
    <w:rsid w:val="00CF4FC9"/>
    <w:rsid w:val="00CF7A74"/>
    <w:rsid w:val="00D0207A"/>
    <w:rsid w:val="00D02B78"/>
    <w:rsid w:val="00D20236"/>
    <w:rsid w:val="00D249D3"/>
    <w:rsid w:val="00D3120D"/>
    <w:rsid w:val="00D32B0A"/>
    <w:rsid w:val="00D37A43"/>
    <w:rsid w:val="00D407EA"/>
    <w:rsid w:val="00D47B33"/>
    <w:rsid w:val="00D50789"/>
    <w:rsid w:val="00D50C2E"/>
    <w:rsid w:val="00D53A57"/>
    <w:rsid w:val="00D54561"/>
    <w:rsid w:val="00D545B0"/>
    <w:rsid w:val="00D70A35"/>
    <w:rsid w:val="00D722A5"/>
    <w:rsid w:val="00D7349B"/>
    <w:rsid w:val="00D852A2"/>
    <w:rsid w:val="00D93F55"/>
    <w:rsid w:val="00D9604C"/>
    <w:rsid w:val="00DA4610"/>
    <w:rsid w:val="00DB1ED8"/>
    <w:rsid w:val="00DB2B3B"/>
    <w:rsid w:val="00DB3187"/>
    <w:rsid w:val="00DB5EA7"/>
    <w:rsid w:val="00DC7603"/>
    <w:rsid w:val="00DD6909"/>
    <w:rsid w:val="00DD6C92"/>
    <w:rsid w:val="00DE051B"/>
    <w:rsid w:val="00DF3DB7"/>
    <w:rsid w:val="00DF548E"/>
    <w:rsid w:val="00E04933"/>
    <w:rsid w:val="00E07611"/>
    <w:rsid w:val="00E11F30"/>
    <w:rsid w:val="00E14A81"/>
    <w:rsid w:val="00E16271"/>
    <w:rsid w:val="00E17A8F"/>
    <w:rsid w:val="00E211BE"/>
    <w:rsid w:val="00E21237"/>
    <w:rsid w:val="00E21725"/>
    <w:rsid w:val="00E31425"/>
    <w:rsid w:val="00E341BA"/>
    <w:rsid w:val="00E34A41"/>
    <w:rsid w:val="00E368F5"/>
    <w:rsid w:val="00E41ECD"/>
    <w:rsid w:val="00E43285"/>
    <w:rsid w:val="00E44E44"/>
    <w:rsid w:val="00E50361"/>
    <w:rsid w:val="00E52B4E"/>
    <w:rsid w:val="00E53535"/>
    <w:rsid w:val="00E5655A"/>
    <w:rsid w:val="00E57490"/>
    <w:rsid w:val="00E60C7B"/>
    <w:rsid w:val="00E64D5A"/>
    <w:rsid w:val="00E75AAC"/>
    <w:rsid w:val="00E83B76"/>
    <w:rsid w:val="00E844E6"/>
    <w:rsid w:val="00E94DB2"/>
    <w:rsid w:val="00EA1229"/>
    <w:rsid w:val="00EA2398"/>
    <w:rsid w:val="00EA24C0"/>
    <w:rsid w:val="00EA6062"/>
    <w:rsid w:val="00EA6ABE"/>
    <w:rsid w:val="00EB1C81"/>
    <w:rsid w:val="00EB65EC"/>
    <w:rsid w:val="00EB6A4A"/>
    <w:rsid w:val="00EC44AB"/>
    <w:rsid w:val="00ED3BE3"/>
    <w:rsid w:val="00EE2D30"/>
    <w:rsid w:val="00EE398A"/>
    <w:rsid w:val="00EF2238"/>
    <w:rsid w:val="00EF3B57"/>
    <w:rsid w:val="00F0430A"/>
    <w:rsid w:val="00F109A6"/>
    <w:rsid w:val="00F124E9"/>
    <w:rsid w:val="00F2372F"/>
    <w:rsid w:val="00F23CF9"/>
    <w:rsid w:val="00F24B3C"/>
    <w:rsid w:val="00F2778F"/>
    <w:rsid w:val="00F35AD5"/>
    <w:rsid w:val="00F36D6F"/>
    <w:rsid w:val="00F37A08"/>
    <w:rsid w:val="00F40967"/>
    <w:rsid w:val="00F413A3"/>
    <w:rsid w:val="00F4720D"/>
    <w:rsid w:val="00F521BE"/>
    <w:rsid w:val="00F5551A"/>
    <w:rsid w:val="00F55601"/>
    <w:rsid w:val="00F6376F"/>
    <w:rsid w:val="00F65C56"/>
    <w:rsid w:val="00F66030"/>
    <w:rsid w:val="00F8178E"/>
    <w:rsid w:val="00F85EAD"/>
    <w:rsid w:val="00F95F15"/>
    <w:rsid w:val="00FA1B9F"/>
    <w:rsid w:val="00FA1FF7"/>
    <w:rsid w:val="00FA3936"/>
    <w:rsid w:val="00FA48C9"/>
    <w:rsid w:val="00FB3CD6"/>
    <w:rsid w:val="00FB6E53"/>
    <w:rsid w:val="00FC06C6"/>
    <w:rsid w:val="00FC1331"/>
    <w:rsid w:val="00FC2824"/>
    <w:rsid w:val="00FD0C8D"/>
    <w:rsid w:val="00FD18A9"/>
    <w:rsid w:val="00FD2EAF"/>
    <w:rsid w:val="00FD3BE1"/>
    <w:rsid w:val="00FD75C5"/>
    <w:rsid w:val="00FE3B76"/>
    <w:rsid w:val="00FE40FD"/>
    <w:rsid w:val="00FE6E94"/>
    <w:rsid w:val="00FF35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oNotEmbedSmartTags/>
  <w:decimalSymbol w:val=","/>
  <w:listSeparator w:val=";"/>
  <w14:docId w14:val="310D7CC6"/>
  <w15:chartTrackingRefBased/>
  <w15:docId w15:val="{65BB07C9-4FF0-4674-BEE7-F37D8005B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21AB"/>
    <w:pPr>
      <w:spacing w:after="240"/>
      <w:jc w:val="both"/>
    </w:pPr>
    <w:rPr>
      <w:snapToGrid w:val="0"/>
      <w:sz w:val="24"/>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C54562"/>
    <w:pPr>
      <w:numPr>
        <w:numId w:val="20"/>
      </w:numPr>
    </w:pPr>
    <w:rPr>
      <w:snapToGrid/>
      <w:lang w:eastAsia="en-US"/>
    </w:rPr>
  </w:style>
  <w:style w:type="paragraph" w:styleId="ListBullet2">
    <w:name w:val="List Bullet 2"/>
    <w:basedOn w:val="Text2"/>
    <w:rsid w:val="00C54562"/>
    <w:pPr>
      <w:numPr>
        <w:numId w:val="22"/>
      </w:numPr>
      <w:tabs>
        <w:tab w:val="clear" w:pos="2161"/>
      </w:tabs>
    </w:pPr>
    <w:rPr>
      <w:snapToGrid/>
      <w:lang w:eastAsia="en-US"/>
    </w:rPr>
  </w:style>
  <w:style w:type="paragraph" w:styleId="ListBullet3">
    <w:name w:val="List Bullet 3"/>
    <w:basedOn w:val="Text3"/>
    <w:rsid w:val="00C54562"/>
    <w:pPr>
      <w:numPr>
        <w:numId w:val="23"/>
      </w:numPr>
      <w:tabs>
        <w:tab w:val="clear" w:pos="2302"/>
      </w:tabs>
    </w:pPr>
    <w:rPr>
      <w:snapToGrid/>
      <w:lang w:eastAsia="en-US"/>
    </w:rPr>
  </w:style>
  <w:style w:type="paragraph" w:styleId="ListBullet4">
    <w:name w:val="List Bullet 4"/>
    <w:basedOn w:val="Text4"/>
    <w:rsid w:val="00C54562"/>
    <w:pPr>
      <w:numPr>
        <w:numId w:val="24"/>
      </w:numPr>
      <w:tabs>
        <w:tab w:val="clear" w:pos="2302"/>
      </w:tabs>
    </w:pPr>
    <w:rPr>
      <w:snapToGrid/>
      <w:lang w:eastAsia="en-US"/>
    </w:rPr>
  </w:style>
  <w:style w:type="paragraph" w:styleId="ListBullet5">
    <w:name w:val="List Bullet 5"/>
    <w:basedOn w:val="Normal"/>
    <w:autoRedefine/>
    <w:pPr>
      <w:tabs>
        <w:tab w:val="num" w:pos="1492"/>
      </w:tabs>
      <w:ind w:left="1492" w:hanging="360"/>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C54562"/>
    <w:pPr>
      <w:numPr>
        <w:numId w:val="45"/>
      </w:numPr>
    </w:pPr>
    <w:rPr>
      <w:snapToGrid/>
      <w:lang w:eastAsia="en-US"/>
    </w:rPr>
  </w:style>
  <w:style w:type="paragraph" w:styleId="ListNumber2">
    <w:name w:val="List Number 2"/>
    <w:basedOn w:val="Text2"/>
    <w:rsid w:val="00C54562"/>
    <w:pPr>
      <w:numPr>
        <w:numId w:val="47"/>
      </w:numPr>
      <w:tabs>
        <w:tab w:val="clear" w:pos="2161"/>
      </w:tabs>
    </w:pPr>
    <w:rPr>
      <w:snapToGrid/>
      <w:lang w:eastAsia="en-US"/>
    </w:rPr>
  </w:style>
  <w:style w:type="paragraph" w:styleId="ListNumber3">
    <w:name w:val="List Number 3"/>
    <w:basedOn w:val="Text3"/>
    <w:rsid w:val="00C54562"/>
    <w:pPr>
      <w:numPr>
        <w:numId w:val="48"/>
      </w:numPr>
      <w:tabs>
        <w:tab w:val="clear" w:pos="2302"/>
      </w:tabs>
    </w:pPr>
    <w:rPr>
      <w:snapToGrid/>
      <w:lang w:eastAsia="en-US"/>
    </w:rPr>
  </w:style>
  <w:style w:type="paragraph" w:styleId="ListNumber4">
    <w:name w:val="List Number 4"/>
    <w:basedOn w:val="Text4"/>
    <w:rsid w:val="00C54562"/>
    <w:pPr>
      <w:numPr>
        <w:numId w:val="49"/>
      </w:numPr>
      <w:tabs>
        <w:tab w:val="clear" w:pos="2302"/>
      </w:tabs>
    </w:pPr>
    <w:rPr>
      <w:snapToGrid/>
      <w:lang w:eastAsia="en-US"/>
    </w:rPr>
  </w:style>
  <w:style w:type="paragraph" w:styleId="ListNumber5">
    <w:name w:val="List Number 5"/>
    <w:basedOn w:val="Normal"/>
    <w:pPr>
      <w:tabs>
        <w:tab w:val="num" w:pos="1492"/>
      </w:tabs>
      <w:ind w:left="1492" w:hanging="36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C54562"/>
    <w:pPr>
      <w:tabs>
        <w:tab w:val="right" w:leader="dot" w:pos="8641"/>
      </w:tabs>
      <w:spacing w:before="240" w:after="120"/>
      <w:ind w:right="720"/>
    </w:pPr>
    <w:rPr>
      <w:caps/>
      <w:snapToGrid/>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C54562"/>
    <w:pPr>
      <w:spacing w:after="480"/>
      <w:ind w:left="567" w:hanging="567"/>
      <w:jc w:val="left"/>
    </w:pPr>
    <w:rPr>
      <w:snapToGrid/>
      <w:lang w:eastAsia="en-US"/>
    </w:rPr>
  </w:style>
  <w:style w:type="paragraph" w:customStyle="1" w:styleId="ListBullet1">
    <w:name w:val="List Bullet 1"/>
    <w:basedOn w:val="Text1"/>
    <w:rsid w:val="00C54562"/>
    <w:pPr>
      <w:numPr>
        <w:numId w:val="21"/>
      </w:numPr>
    </w:pPr>
    <w:rPr>
      <w:snapToGrid/>
      <w:lang w:eastAsia="en-US"/>
    </w:rPr>
  </w:style>
  <w:style w:type="paragraph" w:customStyle="1" w:styleId="ListDash">
    <w:name w:val="List Dash"/>
    <w:basedOn w:val="Normal"/>
    <w:rsid w:val="00C54562"/>
    <w:pPr>
      <w:numPr>
        <w:numId w:val="25"/>
      </w:numPr>
    </w:pPr>
    <w:rPr>
      <w:snapToGrid/>
      <w:lang w:eastAsia="en-US"/>
    </w:rPr>
  </w:style>
  <w:style w:type="paragraph" w:customStyle="1" w:styleId="ListDash1">
    <w:name w:val="List Dash 1"/>
    <w:basedOn w:val="Text1"/>
    <w:rsid w:val="00C54562"/>
    <w:pPr>
      <w:numPr>
        <w:numId w:val="26"/>
      </w:numPr>
    </w:pPr>
    <w:rPr>
      <w:snapToGrid/>
      <w:lang w:eastAsia="en-US"/>
    </w:rPr>
  </w:style>
  <w:style w:type="paragraph" w:customStyle="1" w:styleId="ListDash2">
    <w:name w:val="List Dash 2"/>
    <w:basedOn w:val="Text2"/>
    <w:rsid w:val="00C54562"/>
    <w:pPr>
      <w:numPr>
        <w:numId w:val="27"/>
      </w:numPr>
      <w:tabs>
        <w:tab w:val="clear" w:pos="2161"/>
      </w:tabs>
    </w:pPr>
    <w:rPr>
      <w:snapToGrid/>
      <w:lang w:eastAsia="en-US"/>
    </w:rPr>
  </w:style>
  <w:style w:type="paragraph" w:customStyle="1" w:styleId="ListDash3">
    <w:name w:val="List Dash 3"/>
    <w:basedOn w:val="Text3"/>
    <w:rsid w:val="00C54562"/>
    <w:pPr>
      <w:numPr>
        <w:numId w:val="28"/>
      </w:numPr>
      <w:tabs>
        <w:tab w:val="clear" w:pos="2302"/>
      </w:tabs>
    </w:pPr>
    <w:rPr>
      <w:snapToGrid/>
      <w:lang w:eastAsia="en-US"/>
    </w:rPr>
  </w:style>
  <w:style w:type="paragraph" w:customStyle="1" w:styleId="ListDash4">
    <w:name w:val="List Dash 4"/>
    <w:basedOn w:val="Text4"/>
    <w:rsid w:val="00C54562"/>
    <w:pPr>
      <w:numPr>
        <w:numId w:val="29"/>
      </w:numPr>
      <w:tabs>
        <w:tab w:val="clear" w:pos="2302"/>
      </w:tabs>
    </w:pPr>
    <w:rPr>
      <w:snapToGrid/>
      <w:lang w:eastAsia="en-US"/>
    </w:rPr>
  </w:style>
  <w:style w:type="paragraph" w:customStyle="1" w:styleId="ListNumber1">
    <w:name w:val="List Number 1"/>
    <w:basedOn w:val="Text1"/>
    <w:rsid w:val="00C54562"/>
    <w:pPr>
      <w:numPr>
        <w:numId w:val="46"/>
      </w:numPr>
    </w:pPr>
    <w:rPr>
      <w:snapToGrid/>
      <w:lang w:eastAsia="en-US"/>
    </w:rPr>
  </w:style>
  <w:style w:type="paragraph" w:customStyle="1" w:styleId="ListNumberLevel2">
    <w:name w:val="List Number (Level 2)"/>
    <w:basedOn w:val="Normal"/>
    <w:rsid w:val="00C54562"/>
    <w:pPr>
      <w:numPr>
        <w:ilvl w:val="1"/>
        <w:numId w:val="45"/>
      </w:numPr>
    </w:pPr>
    <w:rPr>
      <w:snapToGrid/>
      <w:lang w:eastAsia="en-US"/>
    </w:rPr>
  </w:style>
  <w:style w:type="paragraph" w:customStyle="1" w:styleId="ListNumber1Level2">
    <w:name w:val="List Number 1 (Level 2)"/>
    <w:basedOn w:val="Text1"/>
    <w:rsid w:val="00C54562"/>
    <w:pPr>
      <w:numPr>
        <w:ilvl w:val="1"/>
        <w:numId w:val="46"/>
      </w:numPr>
    </w:pPr>
    <w:rPr>
      <w:snapToGrid/>
      <w:lang w:eastAsia="en-US"/>
    </w:rPr>
  </w:style>
  <w:style w:type="paragraph" w:customStyle="1" w:styleId="ListNumber2Level2">
    <w:name w:val="List Number 2 (Level 2)"/>
    <w:basedOn w:val="Text2"/>
    <w:rsid w:val="00C54562"/>
    <w:pPr>
      <w:numPr>
        <w:ilvl w:val="1"/>
        <w:numId w:val="47"/>
      </w:numPr>
      <w:tabs>
        <w:tab w:val="clear" w:pos="2161"/>
      </w:tabs>
    </w:pPr>
    <w:rPr>
      <w:snapToGrid/>
      <w:lang w:eastAsia="en-US"/>
    </w:rPr>
  </w:style>
  <w:style w:type="paragraph" w:customStyle="1" w:styleId="ListNumber3Level2">
    <w:name w:val="List Number 3 (Level 2)"/>
    <w:basedOn w:val="Text3"/>
    <w:rsid w:val="00C54562"/>
    <w:pPr>
      <w:numPr>
        <w:ilvl w:val="1"/>
        <w:numId w:val="48"/>
      </w:numPr>
      <w:tabs>
        <w:tab w:val="clear" w:pos="2302"/>
      </w:tabs>
    </w:pPr>
    <w:rPr>
      <w:snapToGrid/>
      <w:lang w:eastAsia="en-US"/>
    </w:rPr>
  </w:style>
  <w:style w:type="paragraph" w:customStyle="1" w:styleId="ListNumber4Level2">
    <w:name w:val="List Number 4 (Level 2)"/>
    <w:basedOn w:val="Text4"/>
    <w:rsid w:val="00C54562"/>
    <w:pPr>
      <w:numPr>
        <w:ilvl w:val="1"/>
        <w:numId w:val="49"/>
      </w:numPr>
      <w:tabs>
        <w:tab w:val="clear" w:pos="2302"/>
      </w:tabs>
    </w:pPr>
    <w:rPr>
      <w:snapToGrid/>
      <w:lang w:eastAsia="en-US"/>
    </w:rPr>
  </w:style>
  <w:style w:type="paragraph" w:customStyle="1" w:styleId="ListNumberLevel3">
    <w:name w:val="List Number (Level 3)"/>
    <w:basedOn w:val="Normal"/>
    <w:rsid w:val="00C54562"/>
    <w:pPr>
      <w:numPr>
        <w:ilvl w:val="2"/>
        <w:numId w:val="45"/>
      </w:numPr>
    </w:pPr>
    <w:rPr>
      <w:snapToGrid/>
      <w:lang w:eastAsia="en-US"/>
    </w:rPr>
  </w:style>
  <w:style w:type="paragraph" w:customStyle="1" w:styleId="ListNumber1Level3">
    <w:name w:val="List Number 1 (Level 3)"/>
    <w:basedOn w:val="Text1"/>
    <w:rsid w:val="00C54562"/>
    <w:pPr>
      <w:numPr>
        <w:ilvl w:val="2"/>
        <w:numId w:val="46"/>
      </w:numPr>
    </w:pPr>
    <w:rPr>
      <w:snapToGrid/>
      <w:lang w:eastAsia="en-US"/>
    </w:rPr>
  </w:style>
  <w:style w:type="paragraph" w:customStyle="1" w:styleId="ListNumber2Level3">
    <w:name w:val="List Number 2 (Level 3)"/>
    <w:basedOn w:val="Text2"/>
    <w:rsid w:val="00C54562"/>
    <w:pPr>
      <w:numPr>
        <w:ilvl w:val="2"/>
        <w:numId w:val="47"/>
      </w:numPr>
      <w:tabs>
        <w:tab w:val="clear" w:pos="2161"/>
      </w:tabs>
    </w:pPr>
    <w:rPr>
      <w:snapToGrid/>
      <w:lang w:eastAsia="en-US"/>
    </w:rPr>
  </w:style>
  <w:style w:type="paragraph" w:customStyle="1" w:styleId="ListNumber3Level3">
    <w:name w:val="List Number 3 (Level 3)"/>
    <w:basedOn w:val="Text3"/>
    <w:rsid w:val="00C54562"/>
    <w:pPr>
      <w:numPr>
        <w:ilvl w:val="2"/>
        <w:numId w:val="48"/>
      </w:numPr>
      <w:tabs>
        <w:tab w:val="clear" w:pos="2302"/>
      </w:tabs>
    </w:pPr>
    <w:rPr>
      <w:snapToGrid/>
      <w:lang w:eastAsia="en-US"/>
    </w:rPr>
  </w:style>
  <w:style w:type="paragraph" w:customStyle="1" w:styleId="ListNumber4Level3">
    <w:name w:val="List Number 4 (Level 3)"/>
    <w:basedOn w:val="Text4"/>
    <w:rsid w:val="00C54562"/>
    <w:pPr>
      <w:numPr>
        <w:ilvl w:val="2"/>
        <w:numId w:val="49"/>
      </w:numPr>
      <w:tabs>
        <w:tab w:val="clear" w:pos="2302"/>
      </w:tabs>
    </w:pPr>
    <w:rPr>
      <w:snapToGrid/>
      <w:lang w:eastAsia="en-US"/>
    </w:rPr>
  </w:style>
  <w:style w:type="paragraph" w:customStyle="1" w:styleId="ListNumberLevel4">
    <w:name w:val="List Number (Level 4)"/>
    <w:basedOn w:val="Normal"/>
    <w:rsid w:val="00C54562"/>
    <w:pPr>
      <w:numPr>
        <w:ilvl w:val="3"/>
        <w:numId w:val="45"/>
      </w:numPr>
    </w:pPr>
    <w:rPr>
      <w:snapToGrid/>
      <w:lang w:eastAsia="en-US"/>
    </w:rPr>
  </w:style>
  <w:style w:type="paragraph" w:customStyle="1" w:styleId="ListNumber1Level4">
    <w:name w:val="List Number 1 (Level 4)"/>
    <w:basedOn w:val="Text1"/>
    <w:rsid w:val="00C54562"/>
    <w:pPr>
      <w:numPr>
        <w:ilvl w:val="3"/>
        <w:numId w:val="46"/>
      </w:numPr>
    </w:pPr>
    <w:rPr>
      <w:snapToGrid/>
      <w:lang w:eastAsia="en-US"/>
    </w:rPr>
  </w:style>
  <w:style w:type="paragraph" w:customStyle="1" w:styleId="ListNumber2Level4">
    <w:name w:val="List Number 2 (Level 4)"/>
    <w:basedOn w:val="Text2"/>
    <w:rsid w:val="00C54562"/>
    <w:pPr>
      <w:numPr>
        <w:ilvl w:val="3"/>
        <w:numId w:val="47"/>
      </w:numPr>
      <w:tabs>
        <w:tab w:val="clear" w:pos="2161"/>
      </w:tabs>
    </w:pPr>
    <w:rPr>
      <w:snapToGrid/>
      <w:lang w:eastAsia="en-US"/>
    </w:rPr>
  </w:style>
  <w:style w:type="paragraph" w:customStyle="1" w:styleId="ListNumber3Level4">
    <w:name w:val="List Number 3 (Level 4)"/>
    <w:basedOn w:val="Text3"/>
    <w:rsid w:val="00C54562"/>
    <w:pPr>
      <w:numPr>
        <w:ilvl w:val="3"/>
        <w:numId w:val="48"/>
      </w:numPr>
      <w:tabs>
        <w:tab w:val="clear" w:pos="2302"/>
      </w:tabs>
    </w:pPr>
    <w:rPr>
      <w:snapToGrid/>
      <w:lang w:eastAsia="en-US"/>
    </w:rPr>
  </w:style>
  <w:style w:type="paragraph" w:customStyle="1" w:styleId="ListNumber4Level4">
    <w:name w:val="List Number 4 (Level 4)"/>
    <w:basedOn w:val="Text4"/>
    <w:rsid w:val="00C54562"/>
    <w:pPr>
      <w:numPr>
        <w:ilvl w:val="3"/>
        <w:numId w:val="49"/>
      </w:numPr>
      <w:tabs>
        <w:tab w:val="clear" w:pos="2302"/>
      </w:tabs>
    </w:pPr>
    <w:rPr>
      <w:snapToGrid/>
      <w:lang w:eastAsia="en-US"/>
    </w:rPr>
  </w:style>
  <w:style w:type="paragraph" w:styleId="TOCHeading">
    <w:name w:val="TOC Heading"/>
    <w:basedOn w:val="Normal"/>
    <w:next w:val="Normal"/>
    <w:qFormat/>
    <w:rsid w:val="00C54562"/>
    <w:pPr>
      <w:keepNext/>
      <w:spacing w:before="240"/>
      <w:jc w:val="center"/>
    </w:pPr>
    <w:rPr>
      <w:b/>
      <w:snapToGrid/>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snapToGrid w:val="0"/>
      <w:kern w:val="28"/>
      <w:sz w:val="24"/>
    </w:rPr>
  </w:style>
  <w:style w:type="paragraph" w:customStyle="1" w:styleId="StyleListNumber11ptBold">
    <w:name w:val="Style List Number + 11 pt Bold"/>
    <w:basedOn w:val="ListNumber"/>
    <w:autoRedefine/>
    <w:rsid w:val="00806A9F"/>
    <w:pPr>
      <w:numPr>
        <w:numId w:val="0"/>
      </w:numPr>
      <w:spacing w:after="0"/>
    </w:pPr>
    <w:rPr>
      <w:noProof/>
      <w:szCs w:val="24"/>
      <w:lang w:val="es-ES"/>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WW8Num18z3">
    <w:name w:val="WW8Num18z3"/>
    <w:rsid w:val="003D272B"/>
  </w:style>
  <w:style w:type="paragraph" w:customStyle="1" w:styleId="ListNumber10">
    <w:name w:val="List Number1"/>
    <w:basedOn w:val="Normal"/>
    <w:rsid w:val="003D272B"/>
    <w:pPr>
      <w:tabs>
        <w:tab w:val="num" w:pos="1485"/>
      </w:tabs>
      <w:suppressAutoHyphens/>
      <w:ind w:left="1485" w:hanging="283"/>
    </w:pPr>
    <w:rPr>
      <w:snapToGrid/>
      <w:lang w:eastAsia="zh-CN"/>
    </w:rPr>
  </w:style>
  <w:style w:type="paragraph" w:styleId="ListParagraph">
    <w:name w:val="List Paragraph"/>
    <w:basedOn w:val="Normal"/>
    <w:uiPriority w:val="34"/>
    <w:qFormat/>
    <w:rsid w:val="00806A9F"/>
    <w:pPr>
      <w:spacing w:after="200" w:line="276" w:lineRule="auto"/>
      <w:ind w:left="720"/>
      <w:contextualSpacing/>
      <w:jc w:val="left"/>
    </w:pPr>
    <w:rPr>
      <w:rFonts w:ascii="Calibri" w:eastAsia="Calibri" w:hAnsi="Calibri"/>
      <w:snapToGrid/>
      <w:sz w:val="22"/>
      <w:szCs w:val="22"/>
      <w:lang w:val="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chapterTitleCode=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c.europa.eu/europeaid/prag/annexes.do?chapterTitleCode=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462DB1-804C-462A-87E9-F2B9BD94B7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45</TotalTime>
  <Pages>11</Pages>
  <Words>3642</Words>
  <Characters>19925</Characters>
  <Application>Microsoft Office Word</Application>
  <DocSecurity>0</DocSecurity>
  <Lines>442</Lines>
  <Paragraphs>214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GRANT CONTRACT FOR A DECENTRALISED PROGRAMME :</vt:lpstr>
      <vt:lpstr>GRANT CONTRACT FOR A DECENTRALISED PROGRAMME :</vt:lpstr>
    </vt:vector>
  </TitlesOfParts>
  <Company>European Commission</Company>
  <LinksUpToDate>false</LinksUpToDate>
  <CharactersWithSpaces>23353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MORARIU Maria- Claudia (DEVCO)</cp:lastModifiedBy>
  <cp:revision>9</cp:revision>
  <cp:lastPrinted>2016-02-17T14:27:00Z</cp:lastPrinted>
  <dcterms:created xsi:type="dcterms:W3CDTF">2018-10-18T10:22:00Z</dcterms:created>
  <dcterms:modified xsi:type="dcterms:W3CDTF">2020-11-17T13:39:00Z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hecked by">
    <vt:lpwstr>cajalja</vt:lpwstr>
  </property>
  <property fmtid="{D5CDD505-2E9C-101B-9397-08002B2CF9AE}" pid="7" name="Editor">
    <vt:lpwstr>kilbyrn</vt:lpwstr>
  </property>
  <property fmtid="{D5CDD505-2E9C-101B-9397-08002B2CF9AE}" pid="8" name="ELDocType">
    <vt:lpwstr>REP.DOT</vt:lpwstr>
  </property>
</Properties>
</file>