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7C7" w:rsidRPr="00A85ED8" w:rsidRDefault="00286DF9" w:rsidP="005F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 Bold" w:hAnsi="Times New Roman Bold"/>
          <w:b/>
          <w:caps/>
          <w:sz w:val="22"/>
          <w:szCs w:val="22"/>
          <w:lang w:val="es-ES_tradnl"/>
        </w:rPr>
      </w:pPr>
      <w:r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Guía</w:t>
      </w:r>
      <w:r w:rsidR="004D602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</w:t>
      </w:r>
      <w:r w:rsidR="009A47C7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br/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para la redacción de las especificaciones técnicas</w:t>
      </w:r>
      <w:r w:rsidR="00885B36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para l</w:t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as licitaciones </w:t>
      </w:r>
      <w:r w:rsidR="00885B36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de</w:t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mobiliario de oficina en el ámbito de las acciones exteriores</w:t>
      </w:r>
      <w:r w:rsidR="00403A6B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</w:t>
      </w:r>
      <w:r w:rsidR="009A47C7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br/>
      </w:r>
    </w:p>
    <w:p w:rsidR="009A47C7" w:rsidRPr="00A85ED8" w:rsidRDefault="00FD150F" w:rsidP="00196D40">
      <w:pPr>
        <w:numPr>
          <w:ilvl w:val="0"/>
          <w:numId w:val="5"/>
        </w:numPr>
        <w:tabs>
          <w:tab w:val="clear" w:pos="720"/>
          <w:tab w:val="num" w:pos="360"/>
        </w:tabs>
        <w:spacing w:before="360" w:after="240"/>
        <w:ind w:left="3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 redacción de especif</w:t>
      </w:r>
      <w:r w:rsidR="00112A30" w:rsidRPr="00A85ED8">
        <w:rPr>
          <w:sz w:val="22"/>
          <w:szCs w:val="22"/>
          <w:lang w:val="es-ES_tradnl"/>
        </w:rPr>
        <w:t>icaciones técnicas para</w:t>
      </w:r>
      <w:r w:rsidR="00421EDB" w:rsidRPr="00A85ED8">
        <w:rPr>
          <w:sz w:val="22"/>
          <w:szCs w:val="22"/>
          <w:lang w:val="es-ES_tradnl"/>
        </w:rPr>
        <w:t xml:space="preserve"> el</w:t>
      </w:r>
      <w:r w:rsidR="00112A30" w:rsidRPr="00A85ED8">
        <w:rPr>
          <w:sz w:val="22"/>
          <w:szCs w:val="22"/>
          <w:lang w:val="es-ES_tradnl"/>
        </w:rPr>
        <w:t xml:space="preserve"> mobiliario de oficina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A47C7" w:rsidRPr="00A85ED8">
        <w:rPr>
          <w:sz w:val="22"/>
          <w:szCs w:val="22"/>
          <w:lang w:val="es-ES_tradnl"/>
        </w:rPr>
        <w:t>(</w:t>
      </w:r>
      <w:r w:rsidR="00112A30" w:rsidRPr="00A85ED8">
        <w:rPr>
          <w:sz w:val="22"/>
          <w:szCs w:val="22"/>
          <w:lang w:val="es-ES_tradnl"/>
        </w:rPr>
        <w:t xml:space="preserve">sillas, mesas y </w:t>
      </w:r>
      <w:r w:rsidR="00912218" w:rsidRPr="00A85ED8">
        <w:rPr>
          <w:sz w:val="22"/>
          <w:szCs w:val="22"/>
          <w:lang w:val="es-ES_tradnl"/>
        </w:rPr>
        <w:t>mesas de despacho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365EA0" w:rsidRPr="00A85ED8">
        <w:rPr>
          <w:sz w:val="22"/>
          <w:szCs w:val="22"/>
          <w:lang w:val="es-ES_tradnl"/>
        </w:rPr>
        <w:t>mobiliario con fines</w:t>
      </w:r>
      <w:r w:rsidR="00912218" w:rsidRPr="00A85ED8">
        <w:rPr>
          <w:sz w:val="22"/>
          <w:szCs w:val="22"/>
          <w:lang w:val="es-ES_tradnl"/>
        </w:rPr>
        <w:t xml:space="preserve"> de almacenamiento</w:t>
      </w:r>
      <w:r w:rsidRPr="00A85ED8">
        <w:rPr>
          <w:sz w:val="22"/>
          <w:szCs w:val="22"/>
          <w:lang w:val="es-ES_tradnl"/>
        </w:rPr>
        <w:t>, cajas</w:t>
      </w:r>
      <w:r w:rsidR="00365EA0" w:rsidRPr="00A85ED8">
        <w:rPr>
          <w:sz w:val="22"/>
          <w:szCs w:val="22"/>
          <w:lang w:val="es-ES_tradnl"/>
        </w:rPr>
        <w:t xml:space="preserve"> fuertes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365EA0" w:rsidRPr="00A85ED8">
        <w:rPr>
          <w:sz w:val="22"/>
          <w:szCs w:val="22"/>
          <w:lang w:val="es-ES_tradnl"/>
        </w:rPr>
        <w:t>mobiliario</w:t>
      </w:r>
      <w:r w:rsidR="00DC735C" w:rsidRPr="00A85ED8">
        <w:rPr>
          <w:sz w:val="22"/>
          <w:szCs w:val="22"/>
          <w:lang w:val="es-ES_tradnl"/>
        </w:rPr>
        <w:t xml:space="preserve"> ignífugo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DC735C" w:rsidRPr="00A85ED8">
        <w:rPr>
          <w:sz w:val="22"/>
          <w:szCs w:val="22"/>
          <w:lang w:val="es-ES_tradnl"/>
        </w:rPr>
        <w:t>casilleros</w:t>
      </w:r>
      <w:r w:rsidR="002256A3" w:rsidRPr="00A85ED8">
        <w:rPr>
          <w:sz w:val="22"/>
          <w:szCs w:val="22"/>
          <w:lang w:val="es-ES_tradnl"/>
        </w:rPr>
        <w:t xml:space="preserve">, </w:t>
      </w:r>
      <w:r w:rsidR="009A47C7" w:rsidRPr="00A85ED8">
        <w:rPr>
          <w:sz w:val="22"/>
          <w:szCs w:val="22"/>
          <w:lang w:val="es-ES_tradnl"/>
        </w:rPr>
        <w:t>etc</w:t>
      </w:r>
      <w:r w:rsidR="004D6024" w:rsidRPr="00A85ED8">
        <w:rPr>
          <w:sz w:val="22"/>
          <w:szCs w:val="22"/>
          <w:lang w:val="es-ES_tradnl"/>
        </w:rPr>
        <w:t>.</w:t>
      </w:r>
      <w:r w:rsidR="009A47C7" w:rsidRPr="00A85ED8">
        <w:rPr>
          <w:sz w:val="22"/>
          <w:szCs w:val="22"/>
          <w:lang w:val="es-ES_tradnl"/>
        </w:rPr>
        <w:t xml:space="preserve">) </w:t>
      </w:r>
      <w:r w:rsidR="00112A30" w:rsidRPr="00A85ED8">
        <w:rPr>
          <w:sz w:val="22"/>
          <w:szCs w:val="22"/>
          <w:lang w:val="es-ES_tradnl"/>
        </w:rPr>
        <w:t>deberá t</w:t>
      </w:r>
      <w:r w:rsidR="00912218" w:rsidRPr="00A85ED8">
        <w:rPr>
          <w:sz w:val="22"/>
          <w:szCs w:val="22"/>
          <w:lang w:val="es-ES_tradnl"/>
        </w:rPr>
        <w:t>ener en cuenta la legislación a</w:t>
      </w:r>
      <w:r w:rsidR="00112A30" w:rsidRPr="00A85ED8">
        <w:rPr>
          <w:sz w:val="22"/>
          <w:szCs w:val="22"/>
          <w:lang w:val="es-ES_tradnl"/>
        </w:rPr>
        <w:t xml:space="preserve">plicable </w:t>
      </w:r>
      <w:r w:rsidR="00912218" w:rsidRPr="00A85ED8">
        <w:rPr>
          <w:sz w:val="22"/>
          <w:szCs w:val="22"/>
          <w:lang w:val="es-ES_tradnl"/>
        </w:rPr>
        <w:t xml:space="preserve">en </w:t>
      </w:r>
      <w:r w:rsidR="00112A30" w:rsidRPr="00A85ED8">
        <w:rPr>
          <w:sz w:val="22"/>
          <w:szCs w:val="22"/>
          <w:lang w:val="es-ES_tradnl"/>
        </w:rPr>
        <w:t xml:space="preserve">el país beneficiario y especialmente </w:t>
      </w:r>
      <w:r w:rsidR="00421EDB" w:rsidRPr="00A85ED8">
        <w:rPr>
          <w:sz w:val="22"/>
          <w:szCs w:val="22"/>
          <w:lang w:val="es-ES_tradnl"/>
        </w:rPr>
        <w:t>la normativa vigente en materia</w:t>
      </w:r>
      <w:r w:rsidR="00112A30" w:rsidRPr="00A85ED8">
        <w:rPr>
          <w:sz w:val="22"/>
          <w:szCs w:val="22"/>
          <w:lang w:val="es-ES_tradnl"/>
        </w:rPr>
        <w:t xml:space="preserve"> de seguridad, higiene, salud y medicina </w:t>
      </w:r>
      <w:r w:rsidR="00DC735C" w:rsidRPr="00A85ED8">
        <w:rPr>
          <w:sz w:val="22"/>
          <w:szCs w:val="22"/>
          <w:lang w:val="es-ES_tradnl"/>
        </w:rPr>
        <w:t>del trabajo</w:t>
      </w:r>
      <w:r w:rsidR="00112A30" w:rsidRPr="00A85ED8">
        <w:rPr>
          <w:sz w:val="22"/>
          <w:szCs w:val="22"/>
          <w:lang w:val="es-ES_tradnl"/>
        </w:rPr>
        <w:t>.</w:t>
      </w:r>
    </w:p>
    <w:p w:rsidR="009A47C7" w:rsidRPr="00A85ED8" w:rsidRDefault="00112A30" w:rsidP="00196D40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A tal fin, deberán estar claramente identificados: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>a definición de las necesidades</w:t>
      </w:r>
      <w:r w:rsidR="00365EA0" w:rsidRPr="00A85ED8">
        <w:rPr>
          <w:sz w:val="22"/>
          <w:szCs w:val="22"/>
          <w:lang w:val="es-ES_tradnl"/>
        </w:rPr>
        <w:t xml:space="preserve"> que se pretende satisfacer</w:t>
      </w:r>
      <w:r>
        <w:rPr>
          <w:sz w:val="22"/>
          <w:szCs w:val="22"/>
          <w:lang w:val="es-ES_tradnl"/>
        </w:rPr>
        <w:t>,</w:t>
      </w:r>
    </w:p>
    <w:p w:rsidR="00112A30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 xml:space="preserve">as </w:t>
      </w:r>
      <w:r w:rsidR="00365EA0" w:rsidRPr="00A85ED8">
        <w:rPr>
          <w:sz w:val="22"/>
          <w:szCs w:val="22"/>
          <w:lang w:val="es-ES_tradnl"/>
        </w:rPr>
        <w:t>especificaciones</w:t>
      </w:r>
      <w:r w:rsidR="00543F5A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esenciales</w:t>
      </w:r>
      <w:r w:rsidR="00112A30" w:rsidRPr="00A85ED8">
        <w:rPr>
          <w:sz w:val="22"/>
          <w:szCs w:val="22"/>
          <w:lang w:val="es-ES_tradnl"/>
        </w:rPr>
        <w:t xml:space="preserve"> del mobiliario</w:t>
      </w:r>
      <w:r>
        <w:rPr>
          <w:sz w:val="22"/>
          <w:szCs w:val="22"/>
          <w:lang w:val="es-ES_tradnl"/>
        </w:rPr>
        <w:t>,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 xml:space="preserve">as </w:t>
      </w:r>
      <w:r w:rsidR="00365EA0" w:rsidRPr="00A85ED8">
        <w:rPr>
          <w:sz w:val="22"/>
          <w:szCs w:val="22"/>
          <w:lang w:val="es-ES_tradnl"/>
        </w:rPr>
        <w:t>especificaciones</w:t>
      </w:r>
      <w:r w:rsidR="00112A30" w:rsidRPr="00A85ED8">
        <w:rPr>
          <w:sz w:val="22"/>
          <w:szCs w:val="22"/>
          <w:lang w:val="es-ES_tradnl"/>
        </w:rPr>
        <w:t xml:space="preserve"> relativas al </w:t>
      </w:r>
      <w:r w:rsidR="00421EDB" w:rsidRPr="00A85ED8">
        <w:rPr>
          <w:sz w:val="22"/>
          <w:szCs w:val="22"/>
          <w:lang w:val="es-ES_tradnl"/>
        </w:rPr>
        <w:t>uso</w:t>
      </w:r>
      <w:r w:rsidR="00365EA0" w:rsidRPr="00A85ED8">
        <w:rPr>
          <w:sz w:val="22"/>
          <w:szCs w:val="22"/>
          <w:lang w:val="es-ES_tradnl"/>
        </w:rPr>
        <w:t xml:space="preserve"> del</w:t>
      </w:r>
      <w:r w:rsidR="00112A30" w:rsidRPr="00A85ED8">
        <w:rPr>
          <w:sz w:val="22"/>
          <w:szCs w:val="22"/>
          <w:lang w:val="es-ES_tradnl"/>
        </w:rPr>
        <w:t xml:space="preserve"> mobiliario</w:t>
      </w:r>
      <w:r>
        <w:rPr>
          <w:sz w:val="22"/>
          <w:szCs w:val="22"/>
          <w:lang w:val="es-ES_tradnl"/>
        </w:rPr>
        <w:t>,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o</w:t>
      </w:r>
      <w:r w:rsidR="00112A30" w:rsidRPr="00A85ED8">
        <w:rPr>
          <w:sz w:val="22"/>
          <w:szCs w:val="22"/>
          <w:lang w:val="es-ES_tradnl"/>
        </w:rPr>
        <w:t xml:space="preserve">tras especificaciones relativas al </w:t>
      </w:r>
      <w:r w:rsidR="00DC735C" w:rsidRPr="00A85ED8">
        <w:rPr>
          <w:sz w:val="22"/>
          <w:szCs w:val="22"/>
          <w:lang w:val="es-ES_tradnl"/>
        </w:rPr>
        <w:t>diseño</w:t>
      </w:r>
      <w:r w:rsidR="00112A30" w:rsidRPr="00A85ED8">
        <w:rPr>
          <w:sz w:val="22"/>
          <w:szCs w:val="22"/>
          <w:lang w:val="es-ES_tradnl"/>
        </w:rPr>
        <w:t xml:space="preserve"> o</w:t>
      </w:r>
      <w:r w:rsidR="00421EDB" w:rsidRPr="00A85ED8">
        <w:rPr>
          <w:sz w:val="22"/>
          <w:szCs w:val="22"/>
          <w:lang w:val="es-ES_tradnl"/>
        </w:rPr>
        <w:t xml:space="preserve"> a la</w:t>
      </w:r>
      <w:r w:rsidR="00112A30" w:rsidRPr="00A85ED8">
        <w:rPr>
          <w:sz w:val="22"/>
          <w:szCs w:val="22"/>
          <w:lang w:val="es-ES_tradnl"/>
        </w:rPr>
        <w:t xml:space="preserve"> fabricación</w:t>
      </w:r>
    </w:p>
    <w:p w:rsidR="00BA2699" w:rsidRPr="00A85ED8" w:rsidRDefault="00BA2699" w:rsidP="00196D40">
      <w:pPr>
        <w:jc w:val="both"/>
        <w:rPr>
          <w:sz w:val="22"/>
          <w:szCs w:val="22"/>
          <w:lang w:val="es-ES_tradnl"/>
        </w:rPr>
      </w:pPr>
    </w:p>
    <w:p w:rsidR="009A47C7" w:rsidRPr="00A85ED8" w:rsidRDefault="00112A30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Definir las necesidades</w:t>
      </w:r>
      <w:r w:rsidR="00365EA0" w:rsidRPr="00A85ED8">
        <w:rPr>
          <w:sz w:val="22"/>
          <w:szCs w:val="22"/>
          <w:lang w:val="es-ES_tradnl"/>
        </w:rPr>
        <w:t xml:space="preserve"> que se pretende satisfacer</w:t>
      </w:r>
      <w:r w:rsidR="00421EDB" w:rsidRPr="00A85ED8">
        <w:rPr>
          <w:sz w:val="22"/>
          <w:szCs w:val="22"/>
          <w:lang w:val="es-ES_tradnl"/>
        </w:rPr>
        <w:t xml:space="preserve"> implica describir lo</w:t>
      </w:r>
      <w:r w:rsidRPr="00A85ED8">
        <w:rPr>
          <w:sz w:val="22"/>
          <w:szCs w:val="22"/>
          <w:lang w:val="es-ES_tradnl"/>
        </w:rPr>
        <w:t xml:space="preserve">s </w:t>
      </w:r>
      <w:r w:rsidR="00421EDB" w:rsidRPr="00A85ED8">
        <w:rPr>
          <w:sz w:val="22"/>
          <w:szCs w:val="22"/>
          <w:lang w:val="es-ES_tradnl"/>
        </w:rPr>
        <w:t>requisitos</w:t>
      </w:r>
      <w:r w:rsidRPr="00A85ED8">
        <w:rPr>
          <w:sz w:val="22"/>
          <w:szCs w:val="22"/>
          <w:lang w:val="es-ES_tradnl"/>
        </w:rPr>
        <w:t xml:space="preserve"> que debe cumplir el mobiliario</w:t>
      </w:r>
      <w:r w:rsidR="00530261" w:rsidRPr="00A85ED8">
        <w:rPr>
          <w:sz w:val="22"/>
          <w:szCs w:val="22"/>
          <w:lang w:val="es-ES_tradnl"/>
        </w:rPr>
        <w:t>:</w:t>
      </w:r>
    </w:p>
    <w:p w:rsidR="00112A30" w:rsidRPr="00A85ED8" w:rsidRDefault="00112A30" w:rsidP="00196D40">
      <w:pPr>
        <w:spacing w:after="120"/>
        <w:jc w:val="both"/>
        <w:rPr>
          <w:b/>
          <w:sz w:val="22"/>
          <w:szCs w:val="22"/>
          <w:u w:val="single"/>
          <w:lang w:val="es-ES_tradnl"/>
        </w:rPr>
      </w:pPr>
      <w:r w:rsidRPr="00A85ED8">
        <w:rPr>
          <w:b/>
          <w:sz w:val="22"/>
          <w:szCs w:val="22"/>
          <w:u w:val="single"/>
          <w:lang w:val="es-ES_tradnl"/>
        </w:rPr>
        <w:t>Ejemplo</w:t>
      </w:r>
      <w:r w:rsidR="004D6024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912218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365EA0" w:rsidRPr="00A85ED8">
        <w:rPr>
          <w:sz w:val="22"/>
          <w:szCs w:val="22"/>
          <w:lang w:val="es-ES_tradnl"/>
        </w:rPr>
        <w:t>fuerte</w:t>
      </w:r>
      <w:r w:rsidRPr="00A85ED8">
        <w:rPr>
          <w:sz w:val="22"/>
          <w:szCs w:val="22"/>
          <w:lang w:val="es-ES_tradnl"/>
        </w:rPr>
        <w:t xml:space="preserve">, las </w:t>
      </w:r>
      <w:r w:rsidR="00365EA0" w:rsidRPr="00A85ED8">
        <w:rPr>
          <w:sz w:val="22"/>
          <w:szCs w:val="22"/>
          <w:lang w:val="es-ES_tradnl"/>
        </w:rPr>
        <w:t>especificaciones</w:t>
      </w:r>
      <w:r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 xml:space="preserve">esenciales </w:t>
      </w:r>
      <w:r w:rsidRPr="00A85ED8">
        <w:rPr>
          <w:sz w:val="22"/>
          <w:szCs w:val="22"/>
          <w:lang w:val="es-ES_tradnl"/>
        </w:rPr>
        <w:t xml:space="preserve">podrían tener como </w:t>
      </w:r>
      <w:r w:rsidR="00885B36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</w:t>
      </w:r>
      <w:r w:rsidRPr="00A85ED8">
        <w:rPr>
          <w:sz w:val="22"/>
          <w:szCs w:val="22"/>
          <w:lang w:val="es-ES_tradnl"/>
        </w:rPr>
        <w:tab/>
      </w:r>
      <w:r w:rsidR="00E867EB" w:rsidRPr="00A85ED8">
        <w:rPr>
          <w:sz w:val="22"/>
          <w:szCs w:val="22"/>
          <w:lang w:val="es-ES_tradnl"/>
        </w:rPr>
        <w:t>Ofrecer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un</w:t>
      </w:r>
      <w:r w:rsidR="00912218" w:rsidRPr="00A85ED8">
        <w:rPr>
          <w:sz w:val="22"/>
          <w:szCs w:val="22"/>
          <w:lang w:val="es-ES_tradnl"/>
        </w:rPr>
        <w:t xml:space="preserve"> cierto grado de</w:t>
      </w:r>
      <w:r w:rsidR="00E867EB" w:rsidRPr="00A85ED8">
        <w:rPr>
          <w:sz w:val="22"/>
          <w:szCs w:val="22"/>
          <w:lang w:val="es-ES_tradnl"/>
        </w:rPr>
        <w:t xml:space="preserve"> resistencia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867EB" w:rsidRPr="00A85ED8">
        <w:rPr>
          <w:sz w:val="22"/>
          <w:szCs w:val="22"/>
          <w:lang w:val="es-ES_tradnl"/>
        </w:rPr>
        <w:t>(</w:t>
      </w:r>
      <w:r w:rsidR="00912218" w:rsidRPr="00A85ED8">
        <w:rPr>
          <w:sz w:val="22"/>
          <w:szCs w:val="22"/>
          <w:lang w:val="es-ES_tradnl"/>
        </w:rPr>
        <w:t>seguridad</w:t>
      </w:r>
      <w:r w:rsidR="00E867EB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</w:t>
      </w:r>
      <w:r w:rsidRPr="00A85ED8">
        <w:rPr>
          <w:sz w:val="22"/>
          <w:szCs w:val="22"/>
          <w:lang w:val="es-ES_tradnl"/>
        </w:rPr>
        <w:tab/>
        <w:t>Pro</w:t>
      </w:r>
      <w:r w:rsidR="00912218" w:rsidRPr="00A85ED8">
        <w:rPr>
          <w:sz w:val="22"/>
          <w:szCs w:val="22"/>
          <w:lang w:val="es-ES_tradnl"/>
        </w:rPr>
        <w:t xml:space="preserve">porcionar el nivel </w:t>
      </w:r>
      <w:r w:rsidR="00365EA0" w:rsidRPr="00A85ED8">
        <w:rPr>
          <w:sz w:val="22"/>
          <w:szCs w:val="22"/>
          <w:lang w:val="es-ES_tradnl"/>
        </w:rPr>
        <w:t>deseado</w:t>
      </w:r>
      <w:r w:rsidR="00912218" w:rsidRPr="00A85ED8">
        <w:rPr>
          <w:sz w:val="22"/>
          <w:szCs w:val="22"/>
          <w:lang w:val="es-ES_tradnl"/>
        </w:rPr>
        <w:t xml:space="preserve"> de confidencialidad</w:t>
      </w:r>
      <w:r w:rsidR="00421EDB" w:rsidRPr="00A85ED8">
        <w:rPr>
          <w:sz w:val="22"/>
          <w:szCs w:val="22"/>
          <w:lang w:val="es-ES_tradnl"/>
        </w:rPr>
        <w:t xml:space="preserve"> (</w:t>
      </w:r>
      <w:r w:rsidR="00673D2C">
        <w:rPr>
          <w:sz w:val="22"/>
          <w:szCs w:val="22"/>
          <w:lang w:val="es-ES_tradnl"/>
        </w:rPr>
        <w:t>protección</w:t>
      </w:r>
      <w:r w:rsidR="00421EDB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</w:t>
      </w:r>
      <w:r w:rsidRPr="00A85ED8">
        <w:rPr>
          <w:sz w:val="22"/>
          <w:szCs w:val="22"/>
          <w:lang w:val="es-ES_tradnl"/>
        </w:rPr>
        <w:tab/>
        <w:t>Pro</w:t>
      </w:r>
      <w:r w:rsidR="00912218" w:rsidRPr="00A85ED8">
        <w:rPr>
          <w:sz w:val="22"/>
          <w:szCs w:val="22"/>
          <w:lang w:val="es-ES_tradnl"/>
        </w:rPr>
        <w:t>porcionar espacio de almacenamiento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4.</w:t>
      </w:r>
      <w:r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A</w:t>
      </w:r>
      <w:r w:rsidR="00365EA0" w:rsidRPr="00A85ED8">
        <w:rPr>
          <w:sz w:val="22"/>
          <w:szCs w:val="22"/>
          <w:lang w:val="es-ES_tradnl"/>
        </w:rPr>
        <w:t>daptarse</w:t>
      </w:r>
      <w:r w:rsidR="00912218" w:rsidRPr="00A85ED8">
        <w:rPr>
          <w:sz w:val="22"/>
          <w:szCs w:val="22"/>
          <w:lang w:val="es-ES_tradnl"/>
        </w:rPr>
        <w:t xml:space="preserve"> al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ambiente operativo</w:t>
      </w:r>
      <w:r w:rsidR="00365EA0" w:rsidRPr="00A85ED8">
        <w:rPr>
          <w:sz w:val="22"/>
          <w:szCs w:val="22"/>
          <w:lang w:val="es-ES_tradnl"/>
        </w:rPr>
        <w:t xml:space="preserve"> y al tiempo</w:t>
      </w:r>
      <w:r w:rsidR="00B44D85" w:rsidRPr="00A85ED8">
        <w:rPr>
          <w:sz w:val="22"/>
          <w:szCs w:val="22"/>
          <w:lang w:val="es-ES_tradnl"/>
        </w:rPr>
        <w:t>.</w:t>
      </w:r>
    </w:p>
    <w:p w:rsidR="00F93E7A" w:rsidRPr="00A85ED8" w:rsidRDefault="00F93E7A" w:rsidP="00196D40">
      <w:pPr>
        <w:spacing w:after="2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5.</w:t>
      </w:r>
      <w:r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Garantizar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365EA0" w:rsidRPr="00A85ED8">
        <w:rPr>
          <w:sz w:val="22"/>
          <w:szCs w:val="22"/>
          <w:lang w:val="es-ES_tradnl"/>
        </w:rPr>
        <w:t>su contenido</w:t>
      </w:r>
      <w:r w:rsidR="00421EDB" w:rsidRPr="00A85ED8">
        <w:rPr>
          <w:sz w:val="22"/>
          <w:szCs w:val="22"/>
          <w:lang w:val="es-ES_tradnl"/>
        </w:rPr>
        <w:t xml:space="preserve"> preservándolo</w:t>
      </w:r>
      <w:r w:rsidR="00365EA0" w:rsidRPr="00A85ED8">
        <w:rPr>
          <w:sz w:val="22"/>
          <w:szCs w:val="22"/>
          <w:lang w:val="es-ES_tradnl"/>
        </w:rPr>
        <w:t xml:space="preserve"> de los efectos del fuego</w:t>
      </w:r>
      <w:r w:rsidR="00B44D85" w:rsidRPr="00A85ED8">
        <w:rPr>
          <w:sz w:val="22"/>
          <w:szCs w:val="22"/>
          <w:lang w:val="es-ES_tradnl"/>
        </w:rPr>
        <w:t>.</w:t>
      </w:r>
    </w:p>
    <w:p w:rsidR="00F93E7A" w:rsidRPr="00A85ED8" w:rsidRDefault="00FD150F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 deben tener especialmente en cuenta los siguientes requisitos:</w:t>
      </w:r>
    </w:p>
    <w:p w:rsidR="00F93E7A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u w:val="single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Seguridad</w:t>
      </w:r>
      <w:r w:rsidR="00421EDB" w:rsidRPr="00A85ED8">
        <w:rPr>
          <w:sz w:val="22"/>
          <w:szCs w:val="22"/>
          <w:lang w:val="es-ES_tradnl"/>
        </w:rPr>
        <w:t>:</w:t>
      </w:r>
      <w:r w:rsidR="00BE055B" w:rsidRPr="00A85ED8">
        <w:rPr>
          <w:sz w:val="22"/>
          <w:szCs w:val="22"/>
          <w:lang w:val="es-ES_tradnl"/>
        </w:rPr>
        <w:t xml:space="preserve"> </w:t>
      </w:r>
      <w:r w:rsidR="0046287A" w:rsidRPr="00A85ED8">
        <w:rPr>
          <w:sz w:val="22"/>
          <w:szCs w:val="22"/>
          <w:lang w:val="es-ES_tradnl"/>
        </w:rPr>
        <w:t>(</w:t>
      </w:r>
      <w:r w:rsidRPr="00A85ED8">
        <w:rPr>
          <w:sz w:val="22"/>
          <w:szCs w:val="22"/>
          <w:lang w:val="es-ES_tradnl"/>
        </w:rPr>
        <w:t>física</w:t>
      </w:r>
      <w:r w:rsidR="00421EDB" w:rsidRPr="00A85ED8">
        <w:rPr>
          <w:sz w:val="22"/>
          <w:szCs w:val="22"/>
          <w:lang w:val="es-ES_tradnl"/>
        </w:rPr>
        <w:t xml:space="preserve">: </w:t>
      </w:r>
      <w:r w:rsidRPr="00A85ED8">
        <w:rPr>
          <w:sz w:val="22"/>
          <w:szCs w:val="22"/>
          <w:lang w:val="es-ES_tradnl"/>
        </w:rPr>
        <w:t>estabilidad</w:t>
      </w:r>
      <w:r w:rsidR="00421ED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del mobiliario</w:t>
      </w:r>
      <w:r w:rsidR="00365EA0" w:rsidRPr="00A85ED8">
        <w:rPr>
          <w:sz w:val="22"/>
          <w:szCs w:val="22"/>
          <w:lang w:val="es-ES_tradnl"/>
        </w:rPr>
        <w:t>;</w:t>
      </w:r>
      <w:r w:rsidRPr="00A85ED8">
        <w:rPr>
          <w:sz w:val="22"/>
          <w:szCs w:val="22"/>
          <w:lang w:val="es-ES_tradnl"/>
        </w:rPr>
        <w:t xml:space="preserve"> eléctrica</w:t>
      </w:r>
      <w:r w:rsidR="00EF6B0D" w:rsidRPr="00A85ED8">
        <w:rPr>
          <w:sz w:val="22"/>
          <w:szCs w:val="22"/>
          <w:lang w:val="es-ES_tradnl"/>
        </w:rPr>
        <w:t xml:space="preserve">: </w:t>
      </w:r>
      <w:r w:rsidRPr="00A85ED8">
        <w:rPr>
          <w:sz w:val="22"/>
          <w:szCs w:val="22"/>
          <w:lang w:val="es-ES_tradnl"/>
        </w:rPr>
        <w:t>buen aislamiento de</w:t>
      </w:r>
      <w:r w:rsidR="00885B36" w:rsidRPr="00A85ED8">
        <w:rPr>
          <w:sz w:val="22"/>
          <w:szCs w:val="22"/>
          <w:lang w:val="es-ES_tradnl"/>
        </w:rPr>
        <w:t xml:space="preserve"> los</w:t>
      </w:r>
      <w:r w:rsidRPr="00A85ED8">
        <w:rPr>
          <w:sz w:val="22"/>
          <w:szCs w:val="22"/>
          <w:lang w:val="es-ES_tradnl"/>
        </w:rPr>
        <w:t xml:space="preserve"> cables,</w:t>
      </w:r>
      <w:r w:rsidR="00EF6B0D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elección de</w:t>
      </w:r>
      <w:r w:rsidR="00885B36" w:rsidRPr="00A85ED8">
        <w:rPr>
          <w:sz w:val="22"/>
          <w:szCs w:val="22"/>
          <w:lang w:val="es-ES_tradnl"/>
        </w:rPr>
        <w:t xml:space="preserve"> los</w:t>
      </w:r>
      <w:r w:rsidRPr="00A85ED8">
        <w:rPr>
          <w:sz w:val="22"/>
          <w:szCs w:val="22"/>
          <w:lang w:val="es-ES_tradnl"/>
        </w:rPr>
        <w:t xml:space="preserve"> materiales</w:t>
      </w:r>
      <w:r w:rsidR="00365EA0" w:rsidRPr="00A85ED8">
        <w:rPr>
          <w:sz w:val="22"/>
          <w:szCs w:val="22"/>
          <w:lang w:val="es-ES_tradnl"/>
        </w:rPr>
        <w:t xml:space="preserve"> y productos</w:t>
      </w:r>
      <w:r w:rsidRPr="00A85ED8">
        <w:rPr>
          <w:sz w:val="22"/>
          <w:szCs w:val="22"/>
          <w:lang w:val="es-ES_tradnl"/>
        </w:rPr>
        <w:t>:</w:t>
      </w:r>
      <w:r w:rsidR="00365EA0" w:rsidRPr="00A85ED8">
        <w:rPr>
          <w:sz w:val="22"/>
          <w:szCs w:val="22"/>
          <w:lang w:val="es-ES_tradnl"/>
        </w:rPr>
        <w:t xml:space="preserve"> carácter</w:t>
      </w:r>
      <w:r w:rsidRPr="00A85ED8">
        <w:rPr>
          <w:sz w:val="22"/>
          <w:szCs w:val="22"/>
          <w:lang w:val="es-ES_tradnl"/>
        </w:rPr>
        <w:t xml:space="preserve"> i</w:t>
      </w:r>
      <w:r w:rsidR="00885B36" w:rsidRPr="00A85ED8">
        <w:rPr>
          <w:sz w:val="22"/>
          <w:szCs w:val="22"/>
          <w:lang w:val="es-ES_tradnl"/>
        </w:rPr>
        <w:t>gnífugo</w:t>
      </w:r>
      <w:r w:rsidR="00EF6B0D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  <w:r w:rsidR="00EF6B0D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Durabilidad</w:t>
      </w:r>
      <w:r w:rsidR="00EF6B0D" w:rsidRPr="00A85ED8">
        <w:rPr>
          <w:sz w:val="22"/>
          <w:szCs w:val="22"/>
          <w:lang w:val="es-ES_tradnl"/>
        </w:rPr>
        <w:t xml:space="preserve">: </w:t>
      </w:r>
      <w:r w:rsidR="00421EDB" w:rsidRPr="00A85ED8">
        <w:rPr>
          <w:sz w:val="22"/>
          <w:szCs w:val="22"/>
          <w:lang w:val="es-ES_tradnl"/>
        </w:rPr>
        <w:t>(vida</w:t>
      </w:r>
      <w:r w:rsidR="00885B36" w:rsidRPr="00A85ED8">
        <w:rPr>
          <w:sz w:val="22"/>
          <w:szCs w:val="22"/>
          <w:lang w:val="es-ES_tradnl"/>
        </w:rPr>
        <w:t xml:space="preserve"> esperada</w:t>
      </w:r>
      <w:r w:rsidR="00421EDB" w:rsidRPr="00A85ED8">
        <w:rPr>
          <w:sz w:val="22"/>
          <w:szCs w:val="22"/>
          <w:lang w:val="es-ES_tradnl"/>
        </w:rPr>
        <w:t xml:space="preserve"> del mobiliario en relación con el uso que se ha previsto)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Ergonó</w:t>
      </w:r>
      <w:r w:rsidR="00EF6B0D" w:rsidRPr="00A85ED8">
        <w:rPr>
          <w:sz w:val="22"/>
          <w:szCs w:val="22"/>
          <w:u w:val="single"/>
          <w:lang w:val="es-ES_tradnl"/>
        </w:rPr>
        <w:t>m</w:t>
      </w:r>
      <w:r w:rsidR="000C056C" w:rsidRPr="00A85ED8">
        <w:rPr>
          <w:sz w:val="22"/>
          <w:szCs w:val="22"/>
          <w:u w:val="single"/>
          <w:lang w:val="es-ES_tradnl"/>
        </w:rPr>
        <w:t>ic</w:t>
      </w:r>
      <w:r w:rsidRPr="00A85ED8">
        <w:rPr>
          <w:sz w:val="22"/>
          <w:szCs w:val="22"/>
          <w:u w:val="single"/>
          <w:lang w:val="es-ES_tradnl"/>
        </w:rPr>
        <w:t>o</w:t>
      </w:r>
      <w:r w:rsidR="00EF6B0D" w:rsidRPr="00A85ED8">
        <w:rPr>
          <w:sz w:val="22"/>
          <w:szCs w:val="22"/>
          <w:lang w:val="es-ES_tradnl"/>
        </w:rPr>
        <w:t>: (</w:t>
      </w:r>
      <w:r w:rsidR="00885B36" w:rsidRPr="00A85ED8">
        <w:rPr>
          <w:sz w:val="22"/>
          <w:szCs w:val="22"/>
          <w:lang w:val="es-ES_tradnl"/>
        </w:rPr>
        <w:t xml:space="preserve">uso del mobiliario </w:t>
      </w:r>
      <w:r w:rsidR="00365EA0" w:rsidRPr="00A85ED8">
        <w:rPr>
          <w:sz w:val="22"/>
          <w:szCs w:val="22"/>
          <w:lang w:val="es-ES_tradnl"/>
        </w:rPr>
        <w:t>en relación con el</w:t>
      </w:r>
      <w:r w:rsidR="00885B36" w:rsidRPr="00A85ED8">
        <w:rPr>
          <w:sz w:val="22"/>
          <w:szCs w:val="22"/>
          <w:lang w:val="es-ES_tradnl"/>
        </w:rPr>
        <w:t xml:space="preserve"> medio en el que</w:t>
      </w:r>
      <w:r w:rsidR="00365EA0" w:rsidRPr="00A85ED8">
        <w:rPr>
          <w:sz w:val="22"/>
          <w:szCs w:val="22"/>
          <w:lang w:val="es-ES_tradnl"/>
        </w:rPr>
        <w:t xml:space="preserve"> se encuentra </w:t>
      </w:r>
      <w:r w:rsidR="00885B36" w:rsidRPr="00A85ED8">
        <w:rPr>
          <w:sz w:val="22"/>
          <w:szCs w:val="22"/>
          <w:lang w:val="es-ES_tradnl"/>
        </w:rPr>
        <w:t>y conforme a su funcionalidad, facilitando así su instalación, desplazamiento, y respondiendo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a ciertos criterios de estética</w:t>
      </w:r>
      <w:r w:rsidR="00EF6B0D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  <w:u w:val="single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Calidad</w:t>
      </w:r>
      <w:r w:rsidRPr="00A85ED8">
        <w:rPr>
          <w:sz w:val="22"/>
          <w:szCs w:val="22"/>
          <w:lang w:val="es-ES_tradnl"/>
        </w:rPr>
        <w:t>:</w:t>
      </w:r>
      <w:r w:rsidR="00EF6B0D" w:rsidRPr="00A85ED8">
        <w:rPr>
          <w:sz w:val="22"/>
          <w:szCs w:val="22"/>
          <w:lang w:val="es-ES_tradnl"/>
        </w:rPr>
        <w:t xml:space="preserve"> (</w:t>
      </w:r>
      <w:r w:rsidRPr="00A85ED8">
        <w:rPr>
          <w:sz w:val="22"/>
          <w:szCs w:val="22"/>
          <w:lang w:val="es-ES_tradnl"/>
        </w:rPr>
        <w:t>criterio que</w:t>
      </w:r>
      <w:r w:rsidR="00A85ED8">
        <w:rPr>
          <w:sz w:val="22"/>
          <w:szCs w:val="22"/>
          <w:lang w:val="es-ES_tradnl"/>
        </w:rPr>
        <w:t xml:space="preserve"> deberá determinarse teniendo en</w:t>
      </w:r>
      <w:r w:rsidRPr="00A85ED8">
        <w:rPr>
          <w:sz w:val="22"/>
          <w:szCs w:val="22"/>
          <w:lang w:val="es-ES_tradnl"/>
        </w:rPr>
        <w:t xml:space="preserve"> cuenta </w:t>
      </w:r>
      <w:r w:rsidR="008164A8" w:rsidRPr="00A85ED8">
        <w:rPr>
          <w:sz w:val="22"/>
          <w:szCs w:val="22"/>
          <w:lang w:val="es-ES_tradnl"/>
        </w:rPr>
        <w:t>la adaptación del</w:t>
      </w:r>
      <w:r w:rsidRPr="00A85ED8">
        <w:rPr>
          <w:sz w:val="22"/>
          <w:szCs w:val="22"/>
          <w:lang w:val="es-ES_tradnl"/>
        </w:rPr>
        <w:t xml:space="preserve"> mobiliario</w:t>
      </w:r>
      <w:r w:rsidR="000C056C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a</w:t>
      </w:r>
      <w:r w:rsidR="008164A8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l</w:t>
      </w:r>
      <w:r w:rsidR="008164A8" w:rsidRPr="00A85ED8">
        <w:rPr>
          <w:sz w:val="22"/>
          <w:szCs w:val="22"/>
          <w:lang w:val="es-ES_tradnl"/>
        </w:rPr>
        <w:t>a función</w:t>
      </w:r>
      <w:r w:rsidR="00421EDB" w:rsidRPr="00A85ED8">
        <w:rPr>
          <w:sz w:val="22"/>
          <w:szCs w:val="22"/>
          <w:lang w:val="es-ES_tradnl"/>
        </w:rPr>
        <w:t xml:space="preserve">, </w:t>
      </w:r>
      <w:r w:rsidRPr="00A85ED8">
        <w:rPr>
          <w:sz w:val="22"/>
          <w:szCs w:val="22"/>
          <w:lang w:val="es-ES_tradnl"/>
        </w:rPr>
        <w:t>mantenimiento,</w:t>
      </w:r>
      <w:r w:rsidR="00421ED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respe</w:t>
      </w:r>
      <w:r w:rsidR="000C056C" w:rsidRPr="00A85ED8">
        <w:rPr>
          <w:sz w:val="22"/>
          <w:szCs w:val="22"/>
          <w:lang w:val="es-ES_tradnl"/>
        </w:rPr>
        <w:t>t</w:t>
      </w:r>
      <w:r w:rsidRPr="00A85ED8">
        <w:rPr>
          <w:sz w:val="22"/>
          <w:szCs w:val="22"/>
          <w:lang w:val="es-ES_tradnl"/>
        </w:rPr>
        <w:t>o de la higiene, salud, medio</w:t>
      </w:r>
      <w:r w:rsidR="00673D2C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ambiente, exigencias de </w:t>
      </w:r>
      <w:r w:rsidR="00885B36" w:rsidRPr="00A85ED8">
        <w:rPr>
          <w:sz w:val="22"/>
          <w:szCs w:val="22"/>
          <w:lang w:val="es-ES_tradnl"/>
        </w:rPr>
        <w:t>insonor</w:t>
      </w:r>
      <w:r w:rsidR="00A85ED8">
        <w:rPr>
          <w:sz w:val="22"/>
          <w:szCs w:val="22"/>
          <w:lang w:val="es-ES_tradnl"/>
        </w:rPr>
        <w:t>ización</w:t>
      </w:r>
      <w:r w:rsidR="008164A8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  <w:r w:rsidR="000C056C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112A30" w:rsidRPr="00A85ED8" w:rsidRDefault="00112A30" w:rsidP="00196D40">
      <w:pPr>
        <w:spacing w:after="120"/>
        <w:jc w:val="both"/>
        <w:rPr>
          <w:b/>
          <w:sz w:val="22"/>
          <w:szCs w:val="22"/>
          <w:u w:val="single"/>
          <w:lang w:val="es-ES_tradnl"/>
        </w:rPr>
      </w:pPr>
      <w:r w:rsidRPr="00A85ED8">
        <w:rPr>
          <w:b/>
          <w:sz w:val="22"/>
          <w:szCs w:val="22"/>
          <w:u w:val="single"/>
          <w:lang w:val="es-ES_tradnl"/>
        </w:rPr>
        <w:t>Ejemplo</w:t>
      </w:r>
      <w:r w:rsidR="00912218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912218" w:rsidP="00196D40">
      <w:pPr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8164A8" w:rsidRPr="00A85ED8">
        <w:rPr>
          <w:sz w:val="22"/>
          <w:szCs w:val="22"/>
          <w:lang w:val="es-ES_tradnl"/>
        </w:rPr>
        <w:t>fuerte,</w:t>
      </w:r>
      <w:r w:rsidRPr="00A85ED8">
        <w:rPr>
          <w:sz w:val="22"/>
          <w:szCs w:val="22"/>
          <w:lang w:val="es-ES_tradnl"/>
        </w:rPr>
        <w:t xml:space="preserve"> las características esenciales podrían tener como </w:t>
      </w:r>
      <w:r w:rsidR="00885B36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0C056C" w:rsidRPr="00A85ED8" w:rsidRDefault="000C056C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1.</w:t>
      </w:r>
      <w:r w:rsidR="00BE055B" w:rsidRPr="00A85ED8">
        <w:rPr>
          <w:b/>
          <w:sz w:val="22"/>
          <w:szCs w:val="22"/>
          <w:lang w:val="es-ES_tradnl"/>
        </w:rPr>
        <w:tab/>
      </w:r>
      <w:r w:rsidR="00E867EB" w:rsidRPr="00A85ED8">
        <w:rPr>
          <w:b/>
          <w:sz w:val="22"/>
          <w:szCs w:val="22"/>
          <w:lang w:val="es-ES_tradnl"/>
        </w:rPr>
        <w:t>Ofrecer</w:t>
      </w:r>
      <w:r w:rsidR="00885B36" w:rsidRPr="00A85ED8">
        <w:rPr>
          <w:b/>
          <w:sz w:val="22"/>
          <w:szCs w:val="22"/>
          <w:lang w:val="es-ES_tradnl"/>
        </w:rPr>
        <w:t xml:space="preserve"> un</w:t>
      </w:r>
      <w:r w:rsidR="00912218" w:rsidRPr="00A85ED8">
        <w:rPr>
          <w:b/>
          <w:sz w:val="22"/>
          <w:szCs w:val="22"/>
          <w:lang w:val="es-ES_tradnl"/>
        </w:rPr>
        <w:t xml:space="preserve"> cierto </w:t>
      </w:r>
      <w:r w:rsidR="008164A8" w:rsidRPr="00A85ED8">
        <w:rPr>
          <w:b/>
          <w:sz w:val="22"/>
          <w:szCs w:val="22"/>
          <w:lang w:val="es-ES_tradnl"/>
        </w:rPr>
        <w:t>nivel de resistencia</w:t>
      </w:r>
      <w:r w:rsidR="00403A6B" w:rsidRPr="00A85ED8">
        <w:rPr>
          <w:b/>
          <w:sz w:val="22"/>
          <w:szCs w:val="22"/>
          <w:lang w:val="es-ES_tradnl"/>
        </w:rPr>
        <w:t xml:space="preserve"> </w:t>
      </w:r>
      <w:r w:rsidR="008164A8" w:rsidRPr="00A85ED8">
        <w:rPr>
          <w:b/>
          <w:sz w:val="22"/>
          <w:szCs w:val="22"/>
          <w:lang w:val="es-ES_tradnl"/>
        </w:rPr>
        <w:t>(</w:t>
      </w:r>
      <w:r w:rsidR="00912218" w:rsidRPr="00A85ED8">
        <w:rPr>
          <w:b/>
          <w:sz w:val="22"/>
          <w:szCs w:val="22"/>
          <w:lang w:val="es-ES_tradnl"/>
        </w:rPr>
        <w:t>seguridad</w:t>
      </w:r>
      <w:r w:rsidR="008164A8" w:rsidRPr="00A85ED8">
        <w:rPr>
          <w:b/>
          <w:sz w:val="22"/>
          <w:szCs w:val="22"/>
          <w:lang w:val="es-ES_tradnl"/>
        </w:rPr>
        <w:t>)</w:t>
      </w:r>
      <w:r w:rsidR="00B44D85" w:rsidRPr="00A85ED8">
        <w:rPr>
          <w:b/>
          <w:sz w:val="22"/>
          <w:szCs w:val="22"/>
          <w:lang w:val="es-ES_tradnl"/>
        </w:rPr>
        <w:t>:</w:t>
      </w:r>
    </w:p>
    <w:p w:rsidR="000C056C" w:rsidRPr="00A85ED8" w:rsidRDefault="00196D40" w:rsidP="00196D40">
      <w:pPr>
        <w:tabs>
          <w:tab w:val="left" w:pos="720"/>
          <w:tab w:val="left" w:pos="1260"/>
        </w:tabs>
        <w:spacing w:after="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1.1.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S</w:t>
      </w:r>
      <w:r w:rsidR="00AD4CC4" w:rsidRPr="00A85ED8">
        <w:rPr>
          <w:sz w:val="22"/>
          <w:szCs w:val="22"/>
          <w:lang w:val="es-ES_tradnl"/>
        </w:rPr>
        <w:t>eguridad</w:t>
      </w:r>
      <w:r w:rsidR="000C056C" w:rsidRPr="00A85ED8">
        <w:rPr>
          <w:sz w:val="22"/>
          <w:szCs w:val="22"/>
          <w:lang w:val="es-ES_tradnl"/>
        </w:rPr>
        <w:t xml:space="preserve"> </w:t>
      </w:r>
      <w:r w:rsidR="00AD4CC4" w:rsidRPr="00A85ED8">
        <w:rPr>
          <w:sz w:val="22"/>
          <w:szCs w:val="22"/>
          <w:lang w:val="es-ES_tradnl"/>
        </w:rPr>
        <w:t>del sistema de cierre:</w:t>
      </w:r>
      <w:r w:rsidR="000C056C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cerraduras y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entorno</w:t>
      </w:r>
      <w:r w:rsidR="00B44D85" w:rsidRPr="00A85ED8">
        <w:rPr>
          <w:sz w:val="22"/>
          <w:szCs w:val="22"/>
          <w:lang w:val="es-ES_tradnl"/>
        </w:rPr>
        <w:t>.</w:t>
      </w:r>
    </w:p>
    <w:p w:rsidR="00081906" w:rsidRPr="00A85ED8" w:rsidRDefault="00196D40" w:rsidP="00196D40">
      <w:pPr>
        <w:tabs>
          <w:tab w:val="left" w:pos="720"/>
          <w:tab w:val="left" w:pos="1260"/>
        </w:tabs>
        <w:spacing w:after="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1.2.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S</w:t>
      </w:r>
      <w:r w:rsidR="00421EDB" w:rsidRPr="00A85ED8">
        <w:rPr>
          <w:sz w:val="22"/>
          <w:szCs w:val="22"/>
          <w:lang w:val="es-ES_tradnl"/>
        </w:rPr>
        <w:t>eguridad de la estructura</w:t>
      </w:r>
      <w:r w:rsidR="00081906" w:rsidRPr="00A85ED8">
        <w:rPr>
          <w:sz w:val="22"/>
          <w:szCs w:val="22"/>
          <w:lang w:val="es-ES_tradnl"/>
        </w:rPr>
        <w:t>: s</w:t>
      </w:r>
      <w:r w:rsidR="009161E1" w:rsidRPr="00A85ED8">
        <w:rPr>
          <w:sz w:val="22"/>
          <w:szCs w:val="22"/>
          <w:lang w:val="es-ES_tradnl"/>
        </w:rPr>
        <w:t xml:space="preserve">eguridad de la estructura central, </w:t>
      </w:r>
      <w:r w:rsidR="008164A8" w:rsidRPr="00A85ED8">
        <w:rPr>
          <w:sz w:val="22"/>
          <w:szCs w:val="22"/>
          <w:lang w:val="es-ES_tradnl"/>
        </w:rPr>
        <w:t>de</w:t>
      </w:r>
      <w:r w:rsidR="009161E1" w:rsidRPr="00A85ED8">
        <w:rPr>
          <w:sz w:val="22"/>
          <w:szCs w:val="22"/>
          <w:lang w:val="es-ES_tradnl"/>
        </w:rPr>
        <w:t xml:space="preserve"> la puerta</w:t>
      </w:r>
      <w:r w:rsidR="00081906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</w:p>
    <w:p w:rsidR="00081906" w:rsidRPr="00A85ED8" w:rsidRDefault="00196D40" w:rsidP="00196D40">
      <w:pPr>
        <w:tabs>
          <w:tab w:val="left" w:pos="720"/>
          <w:tab w:val="left" w:pos="1260"/>
        </w:tabs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1.3.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C</w:t>
      </w:r>
      <w:r w:rsidR="009161E1" w:rsidRPr="00A85ED8">
        <w:rPr>
          <w:sz w:val="22"/>
          <w:szCs w:val="22"/>
          <w:lang w:val="es-ES_tradnl"/>
        </w:rPr>
        <w:t>apacidad</w:t>
      </w:r>
      <w:r w:rsidR="00E3212C" w:rsidRPr="00A85ED8">
        <w:rPr>
          <w:sz w:val="22"/>
          <w:szCs w:val="22"/>
          <w:lang w:val="es-ES_tradnl"/>
        </w:rPr>
        <w:t xml:space="preserve"> </w:t>
      </w:r>
      <w:r w:rsidR="009161E1" w:rsidRPr="00A85ED8">
        <w:rPr>
          <w:sz w:val="22"/>
          <w:szCs w:val="22"/>
          <w:lang w:val="es-ES_tradnl"/>
        </w:rPr>
        <w:t>de proteger el contenido de</w:t>
      </w:r>
      <w:r w:rsidR="008164A8" w:rsidRPr="00A85ED8">
        <w:rPr>
          <w:sz w:val="22"/>
          <w:szCs w:val="22"/>
          <w:lang w:val="es-ES_tradnl"/>
        </w:rPr>
        <w:t xml:space="preserve"> </w:t>
      </w:r>
      <w:r w:rsidR="009161E1" w:rsidRPr="00A85ED8">
        <w:rPr>
          <w:sz w:val="22"/>
          <w:szCs w:val="22"/>
          <w:lang w:val="es-ES_tradnl"/>
        </w:rPr>
        <w:t>l</w:t>
      </w:r>
      <w:r w:rsidR="008164A8" w:rsidRPr="00A85ED8">
        <w:rPr>
          <w:sz w:val="22"/>
          <w:szCs w:val="22"/>
          <w:lang w:val="es-ES_tradnl"/>
        </w:rPr>
        <w:t>os efectos del</w:t>
      </w:r>
      <w:r w:rsidR="009161E1" w:rsidRPr="00A85ED8">
        <w:rPr>
          <w:sz w:val="22"/>
          <w:szCs w:val="22"/>
          <w:lang w:val="es-ES_tradnl"/>
        </w:rPr>
        <w:t xml:space="preserve"> fuego</w:t>
      </w:r>
      <w:r w:rsidR="00421EDB" w:rsidRPr="00A85ED8">
        <w:rPr>
          <w:sz w:val="22"/>
          <w:szCs w:val="22"/>
          <w:lang w:val="es-ES_tradnl"/>
        </w:rPr>
        <w:t>: resistencia al fuego</w:t>
      </w:r>
      <w:r w:rsidR="008164A8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2.</w:t>
      </w:r>
      <w:r w:rsidR="00BE055B" w:rsidRPr="00A85ED8">
        <w:rPr>
          <w:b/>
          <w:sz w:val="22"/>
          <w:szCs w:val="22"/>
          <w:lang w:val="es-ES_tradnl"/>
        </w:rPr>
        <w:tab/>
      </w:r>
      <w:r w:rsidR="00E3212C" w:rsidRPr="00A85ED8">
        <w:rPr>
          <w:b/>
          <w:sz w:val="22"/>
          <w:szCs w:val="22"/>
          <w:lang w:val="es-ES_tradnl"/>
        </w:rPr>
        <w:t>Pro</w:t>
      </w:r>
      <w:r w:rsidR="009161E1" w:rsidRPr="00A85ED8">
        <w:rPr>
          <w:b/>
          <w:sz w:val="22"/>
          <w:szCs w:val="22"/>
          <w:lang w:val="es-ES_tradnl"/>
        </w:rPr>
        <w:t>porcionar</w:t>
      </w:r>
      <w:r w:rsidR="00885B36" w:rsidRPr="00A85ED8">
        <w:rPr>
          <w:b/>
          <w:sz w:val="22"/>
          <w:szCs w:val="22"/>
          <w:lang w:val="es-ES_tradnl"/>
        </w:rPr>
        <w:t xml:space="preserve"> </w:t>
      </w:r>
      <w:r w:rsidR="008164A8" w:rsidRPr="00A85ED8">
        <w:rPr>
          <w:b/>
          <w:sz w:val="22"/>
          <w:szCs w:val="22"/>
          <w:lang w:val="es-ES_tradnl"/>
        </w:rPr>
        <w:t>el</w:t>
      </w:r>
      <w:r w:rsidR="009161E1" w:rsidRPr="00A85ED8">
        <w:rPr>
          <w:b/>
          <w:sz w:val="22"/>
          <w:szCs w:val="22"/>
          <w:lang w:val="es-ES_tradnl"/>
        </w:rPr>
        <w:t xml:space="preserve"> grado de confidencialidad </w:t>
      </w:r>
      <w:r w:rsidR="008164A8" w:rsidRPr="00A85ED8">
        <w:rPr>
          <w:b/>
          <w:sz w:val="22"/>
          <w:szCs w:val="22"/>
          <w:lang w:val="es-ES_tradnl"/>
        </w:rPr>
        <w:t xml:space="preserve">deseado </w:t>
      </w:r>
      <w:r w:rsidR="009161E1" w:rsidRPr="00A85ED8">
        <w:rPr>
          <w:b/>
          <w:sz w:val="22"/>
          <w:szCs w:val="22"/>
          <w:lang w:val="es-ES_tradnl"/>
        </w:rPr>
        <w:t>(</w:t>
      </w:r>
      <w:r w:rsidR="00673D2C">
        <w:rPr>
          <w:b/>
          <w:sz w:val="22"/>
          <w:szCs w:val="22"/>
          <w:lang w:val="es-ES_tradnl"/>
        </w:rPr>
        <w:t>protección</w:t>
      </w:r>
      <w:r w:rsidR="00B44D85" w:rsidRPr="00A85ED8">
        <w:rPr>
          <w:b/>
          <w:sz w:val="22"/>
          <w:szCs w:val="22"/>
          <w:lang w:val="es-ES_tradnl"/>
        </w:rPr>
        <w:t>):</w:t>
      </w:r>
    </w:p>
    <w:p w:rsidR="00E3212C" w:rsidRPr="00A85ED8" w:rsidRDefault="00196D40" w:rsidP="00196D40">
      <w:pPr>
        <w:tabs>
          <w:tab w:val="left" w:pos="720"/>
          <w:tab w:val="left" w:pos="1260"/>
        </w:tabs>
        <w:spacing w:after="60"/>
        <w:ind w:left="1260" w:hanging="12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2.1.</w:t>
      </w:r>
      <w:r w:rsidR="003F1D93" w:rsidRPr="00A85ED8">
        <w:rPr>
          <w:sz w:val="22"/>
          <w:szCs w:val="22"/>
          <w:lang w:val="es-ES_tradnl"/>
        </w:rPr>
        <w:tab/>
      </w:r>
      <w:r w:rsidR="005163E5" w:rsidRPr="00A85ED8">
        <w:rPr>
          <w:sz w:val="22"/>
          <w:szCs w:val="22"/>
          <w:lang w:val="es-ES_tradnl"/>
        </w:rPr>
        <w:t>Garantía de la seguridad de acceso al contenido</w:t>
      </w:r>
      <w:r w:rsidR="00E3212C" w:rsidRPr="00A85ED8">
        <w:rPr>
          <w:sz w:val="22"/>
          <w:szCs w:val="22"/>
          <w:lang w:val="es-ES_tradnl"/>
        </w:rPr>
        <w:t xml:space="preserve">: </w:t>
      </w:r>
      <w:r w:rsidR="00673D2C">
        <w:rPr>
          <w:sz w:val="22"/>
          <w:szCs w:val="22"/>
          <w:lang w:val="es-ES_tradnl"/>
        </w:rPr>
        <w:t>r</w:t>
      </w:r>
      <w:r w:rsidR="005163E5" w:rsidRPr="00A85ED8">
        <w:rPr>
          <w:sz w:val="22"/>
          <w:szCs w:val="22"/>
          <w:lang w:val="es-ES_tradnl"/>
        </w:rPr>
        <w:t>esistencia a la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 xml:space="preserve"> apertura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 xml:space="preserve"> no </w:t>
      </w:r>
      <w:bookmarkStart w:id="0" w:name="_GoBack"/>
      <w:bookmarkEnd w:id="0"/>
      <w:r w:rsidR="005163E5" w:rsidRPr="00A85ED8">
        <w:rPr>
          <w:sz w:val="22"/>
          <w:szCs w:val="22"/>
          <w:lang w:val="es-ES_tradnl"/>
        </w:rPr>
        <w:t>autorizada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>, selección de</w:t>
      </w:r>
      <w:r w:rsidR="00421EDB" w:rsidRPr="00A85ED8">
        <w:rPr>
          <w:sz w:val="22"/>
          <w:szCs w:val="22"/>
          <w:lang w:val="es-ES_tradnl"/>
        </w:rPr>
        <w:t>l medio de</w:t>
      </w:r>
      <w:r w:rsidR="005163E5" w:rsidRPr="00A85ED8">
        <w:rPr>
          <w:sz w:val="22"/>
          <w:szCs w:val="22"/>
          <w:lang w:val="es-ES_tradnl"/>
        </w:rPr>
        <w:t xml:space="preserve"> acceso, seguridad de cierre</w:t>
      </w:r>
      <w:r w:rsidR="00B44D85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lastRenderedPageBreak/>
        <w:t>2.2.</w:t>
      </w:r>
      <w:r w:rsidRPr="00A85ED8">
        <w:rPr>
          <w:sz w:val="22"/>
          <w:szCs w:val="22"/>
          <w:lang w:val="es-ES_tradnl"/>
        </w:rPr>
        <w:tab/>
      </w:r>
      <w:r w:rsidR="005163E5" w:rsidRPr="00A85ED8">
        <w:rPr>
          <w:sz w:val="22"/>
          <w:szCs w:val="22"/>
          <w:lang w:val="es-ES_tradnl"/>
        </w:rPr>
        <w:t>Garantía de seguridad de la estructura</w:t>
      </w:r>
      <w:r w:rsidR="00E3212C" w:rsidRPr="00A85ED8">
        <w:rPr>
          <w:sz w:val="22"/>
          <w:szCs w:val="22"/>
          <w:lang w:val="es-ES_tradnl"/>
        </w:rPr>
        <w:t>: s</w:t>
      </w:r>
      <w:r w:rsidR="005163E5" w:rsidRPr="00A85ED8">
        <w:rPr>
          <w:sz w:val="22"/>
          <w:szCs w:val="22"/>
          <w:lang w:val="es-ES_tradnl"/>
        </w:rPr>
        <w:t>eguridad de la estructura principal</w:t>
      </w:r>
      <w:r w:rsidR="008164A8" w:rsidRPr="00A85ED8">
        <w:rPr>
          <w:sz w:val="22"/>
          <w:szCs w:val="22"/>
          <w:lang w:val="es-ES_tradnl"/>
        </w:rPr>
        <w:t>, de</w:t>
      </w:r>
      <w:r w:rsidR="005163E5" w:rsidRPr="00A85ED8">
        <w:rPr>
          <w:sz w:val="22"/>
          <w:szCs w:val="22"/>
          <w:lang w:val="es-ES_tradnl"/>
        </w:rPr>
        <w:t xml:space="preserve"> las puertas</w:t>
      </w:r>
      <w:r w:rsidR="00B44D85" w:rsidRPr="00A85ED8">
        <w:rPr>
          <w:sz w:val="22"/>
          <w:szCs w:val="22"/>
          <w:lang w:val="es-ES_tradnl"/>
        </w:rPr>
        <w:t>.</w:t>
      </w:r>
    </w:p>
    <w:p w:rsidR="00912218" w:rsidRPr="00A85ED8" w:rsidRDefault="00912218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3.</w:t>
      </w:r>
      <w:r w:rsidR="00BE055B" w:rsidRPr="00A85ED8">
        <w:rPr>
          <w:b/>
          <w:sz w:val="22"/>
          <w:szCs w:val="22"/>
          <w:lang w:val="es-ES_tradnl"/>
        </w:rPr>
        <w:tab/>
      </w:r>
      <w:r w:rsidRPr="00A85ED8">
        <w:rPr>
          <w:b/>
          <w:sz w:val="22"/>
          <w:szCs w:val="22"/>
          <w:lang w:val="es-ES_tradnl"/>
        </w:rPr>
        <w:t>Proporcionar espacio de almacenamiento</w:t>
      </w:r>
      <w:r w:rsidR="00B44D85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</w:t>
      </w:r>
      <w:r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Almacenamiento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de documentos: posibilidad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 xml:space="preserve">de </w:t>
      </w:r>
      <w:r w:rsidR="008164A8" w:rsidRPr="00A85ED8">
        <w:rPr>
          <w:sz w:val="22"/>
          <w:szCs w:val="22"/>
          <w:lang w:val="es-ES_tradnl"/>
        </w:rPr>
        <w:t>albergar</w:t>
      </w:r>
      <w:r w:rsidR="00912218" w:rsidRPr="00A85ED8">
        <w:rPr>
          <w:sz w:val="22"/>
          <w:szCs w:val="22"/>
          <w:lang w:val="es-ES_tradnl"/>
        </w:rPr>
        <w:t xml:space="preserve"> documentos y material, que permita ordenar, seleccionar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y consultar los documentos</w:t>
      </w:r>
      <w:r w:rsidR="00B44D85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3.2.</w:t>
      </w:r>
      <w:r w:rsidRPr="00A85ED8">
        <w:rPr>
          <w:sz w:val="22"/>
          <w:szCs w:val="22"/>
          <w:lang w:val="es-ES_tradnl"/>
        </w:rPr>
        <w:tab/>
      </w:r>
      <w:r w:rsidR="00880F19" w:rsidRPr="00A85ED8">
        <w:rPr>
          <w:sz w:val="22"/>
          <w:szCs w:val="22"/>
          <w:lang w:val="es-ES_tradnl"/>
        </w:rPr>
        <w:t>Permitir</w:t>
      </w:r>
      <w:r w:rsidR="00E3212C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uno o varios usuarios</w:t>
      </w:r>
      <w:r w:rsidR="00E3212C" w:rsidRPr="00A85ED8">
        <w:rPr>
          <w:sz w:val="22"/>
          <w:szCs w:val="22"/>
          <w:lang w:val="es-ES_tradnl"/>
        </w:rPr>
        <w:t xml:space="preserve">: </w:t>
      </w:r>
      <w:r w:rsidR="008164A8" w:rsidRPr="00A85ED8">
        <w:rPr>
          <w:sz w:val="22"/>
          <w:szCs w:val="22"/>
          <w:lang w:val="es-ES_tradnl"/>
        </w:rPr>
        <w:t xml:space="preserve">ofrecer la </w:t>
      </w:r>
      <w:r w:rsidR="00E3212C" w:rsidRPr="00A85ED8">
        <w:rPr>
          <w:sz w:val="22"/>
          <w:szCs w:val="22"/>
          <w:lang w:val="es-ES_tradnl"/>
        </w:rPr>
        <w:t>po</w:t>
      </w:r>
      <w:r w:rsidR="00912218" w:rsidRPr="00A85ED8">
        <w:rPr>
          <w:sz w:val="22"/>
          <w:szCs w:val="22"/>
          <w:lang w:val="es-ES_tradnl"/>
        </w:rPr>
        <w:t>sibilidad de acceso selectivo</w:t>
      </w:r>
      <w:r w:rsidR="008164A8" w:rsidRPr="00A85ED8">
        <w:rPr>
          <w:sz w:val="22"/>
          <w:szCs w:val="22"/>
          <w:lang w:val="es-ES_tradnl"/>
        </w:rPr>
        <w:t xml:space="preserve"> mediante compartimentos</w:t>
      </w:r>
      <w:r w:rsidR="00B44D85" w:rsidRPr="00A85ED8">
        <w:rPr>
          <w:sz w:val="22"/>
          <w:szCs w:val="22"/>
          <w:lang w:val="es-ES_tradnl"/>
        </w:rPr>
        <w:t>.</w:t>
      </w:r>
    </w:p>
    <w:p w:rsidR="00880F19" w:rsidRPr="00A85ED8" w:rsidRDefault="00E3212C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3.3</w:t>
      </w:r>
      <w:r w:rsidR="00086F56" w:rsidRPr="00A85ED8">
        <w:rPr>
          <w:sz w:val="22"/>
          <w:szCs w:val="22"/>
          <w:lang w:val="es-ES_tradnl"/>
        </w:rPr>
        <w:t>.</w:t>
      </w:r>
      <w:r w:rsidR="003F1D93" w:rsidRPr="00A85ED8">
        <w:rPr>
          <w:sz w:val="22"/>
          <w:szCs w:val="22"/>
          <w:lang w:val="es-ES_tradnl"/>
        </w:rPr>
        <w:tab/>
      </w:r>
      <w:r w:rsidR="00FD150F" w:rsidRPr="00A85ED8">
        <w:rPr>
          <w:sz w:val="22"/>
          <w:szCs w:val="22"/>
          <w:lang w:val="es-ES_tradnl"/>
        </w:rPr>
        <w:t>De fácil uso</w:t>
      </w:r>
      <w:r w:rsidR="00B44D85" w:rsidRPr="00A85ED8">
        <w:rPr>
          <w:sz w:val="22"/>
          <w:szCs w:val="22"/>
          <w:lang w:val="es-ES_tradnl"/>
        </w:rPr>
        <w:t>:</w:t>
      </w:r>
    </w:p>
    <w:p w:rsidR="00086F56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</w:t>
      </w:r>
      <w:r w:rsidRPr="00A85ED8">
        <w:rPr>
          <w:sz w:val="22"/>
          <w:szCs w:val="22"/>
          <w:lang w:val="es-ES_tradnl"/>
        </w:rPr>
        <w:tab/>
      </w:r>
      <w:r w:rsidR="00086F56" w:rsidRPr="00A85ED8">
        <w:rPr>
          <w:sz w:val="22"/>
          <w:szCs w:val="22"/>
          <w:lang w:val="es-ES_tradnl"/>
        </w:rPr>
        <w:t>A</w:t>
      </w:r>
      <w:r w:rsidR="00880F19" w:rsidRPr="00A85ED8">
        <w:rPr>
          <w:sz w:val="22"/>
          <w:szCs w:val="22"/>
          <w:lang w:val="es-ES_tradnl"/>
        </w:rPr>
        <w:t>daptable al medio</w:t>
      </w:r>
      <w:r w:rsidR="00086F56" w:rsidRPr="00A85ED8">
        <w:rPr>
          <w:sz w:val="22"/>
          <w:szCs w:val="22"/>
          <w:lang w:val="es-ES_tradnl"/>
        </w:rPr>
        <w:t>: pos</w:t>
      </w:r>
      <w:r w:rsidR="00880F19" w:rsidRPr="00A85ED8">
        <w:rPr>
          <w:sz w:val="22"/>
          <w:szCs w:val="22"/>
          <w:lang w:val="es-ES_tradnl"/>
        </w:rPr>
        <w:t xml:space="preserve">ibilidad de </w:t>
      </w:r>
      <w:r w:rsidR="005A5A9E" w:rsidRPr="00A85ED8">
        <w:rPr>
          <w:sz w:val="22"/>
          <w:szCs w:val="22"/>
          <w:lang w:val="es-ES_tradnl"/>
        </w:rPr>
        <w:t>fijación al</w:t>
      </w:r>
      <w:r w:rsidR="00880F19" w:rsidRPr="00A85ED8">
        <w:rPr>
          <w:sz w:val="22"/>
          <w:szCs w:val="22"/>
          <w:lang w:val="es-ES_tradnl"/>
        </w:rPr>
        <w:t xml:space="preserve"> suelo, </w:t>
      </w:r>
      <w:r w:rsidR="00421EDB" w:rsidRPr="00A85ED8">
        <w:rPr>
          <w:sz w:val="22"/>
          <w:szCs w:val="22"/>
          <w:lang w:val="es-ES_tradnl"/>
        </w:rPr>
        <w:t>durabilidad</w:t>
      </w:r>
      <w:r w:rsidR="00086F56" w:rsidRPr="00A85ED8">
        <w:rPr>
          <w:sz w:val="22"/>
          <w:szCs w:val="22"/>
          <w:lang w:val="es-ES_tradnl"/>
        </w:rPr>
        <w:t xml:space="preserve">, </w:t>
      </w:r>
      <w:r w:rsidR="00D176BF" w:rsidRPr="00A85ED8">
        <w:rPr>
          <w:sz w:val="22"/>
          <w:szCs w:val="22"/>
          <w:lang w:val="es-ES_tradnl"/>
        </w:rPr>
        <w:t>ser</w:t>
      </w:r>
      <w:r w:rsidR="00421EDB" w:rsidRPr="00A85ED8">
        <w:rPr>
          <w:sz w:val="22"/>
          <w:szCs w:val="22"/>
          <w:lang w:val="es-ES_tradnl"/>
        </w:rPr>
        <w:t xml:space="preserve"> de fácil uso</w:t>
      </w:r>
      <w:r w:rsidR="00D176BF" w:rsidRPr="00A85ED8">
        <w:rPr>
          <w:sz w:val="22"/>
          <w:szCs w:val="22"/>
          <w:lang w:val="es-ES_tradnl"/>
        </w:rPr>
        <w:t>,</w:t>
      </w:r>
      <w:r w:rsidR="00086F56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estético y</w:t>
      </w:r>
      <w:r w:rsidR="00880F19" w:rsidRPr="00A85ED8">
        <w:rPr>
          <w:sz w:val="22"/>
          <w:szCs w:val="22"/>
          <w:lang w:val="es-ES_tradnl"/>
        </w:rPr>
        <w:t xml:space="preserve"> estable.</w:t>
      </w:r>
    </w:p>
    <w:p w:rsidR="008164A8" w:rsidRPr="00A85ED8" w:rsidRDefault="003F1D93" w:rsidP="00196D40">
      <w:pPr>
        <w:tabs>
          <w:tab w:val="left" w:pos="1260"/>
        </w:tabs>
        <w:spacing w:after="240"/>
        <w:ind w:left="1259" w:hanging="539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</w:t>
      </w:r>
      <w:r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Resistente</w:t>
      </w:r>
      <w:r w:rsidR="00880F19" w:rsidRPr="00A85ED8">
        <w:rPr>
          <w:sz w:val="22"/>
          <w:szCs w:val="22"/>
          <w:lang w:val="es-ES_tradnl"/>
        </w:rPr>
        <w:t xml:space="preserve"> al </w:t>
      </w:r>
      <w:r w:rsidR="00673D2C">
        <w:rPr>
          <w:sz w:val="22"/>
          <w:szCs w:val="22"/>
          <w:lang w:val="es-ES_tradnl"/>
        </w:rPr>
        <w:t xml:space="preserve">paso del </w:t>
      </w:r>
      <w:r w:rsidR="00880F19" w:rsidRPr="00A85ED8">
        <w:rPr>
          <w:sz w:val="22"/>
          <w:szCs w:val="22"/>
          <w:lang w:val="es-ES_tradnl"/>
        </w:rPr>
        <w:t>tiempo</w:t>
      </w:r>
      <w:r w:rsidR="00086F56" w:rsidRPr="00A85ED8">
        <w:rPr>
          <w:sz w:val="22"/>
          <w:szCs w:val="22"/>
          <w:lang w:val="es-ES_tradnl"/>
        </w:rPr>
        <w:t xml:space="preserve">: </w:t>
      </w:r>
      <w:r w:rsidR="00673D2C">
        <w:rPr>
          <w:sz w:val="22"/>
          <w:szCs w:val="22"/>
          <w:lang w:val="es-ES_tradnl"/>
        </w:rPr>
        <w:t xml:space="preserve">reparable y </w:t>
      </w:r>
      <w:r w:rsidR="00F70F91">
        <w:rPr>
          <w:sz w:val="22"/>
          <w:szCs w:val="22"/>
          <w:lang w:val="es-ES_tradnl"/>
        </w:rPr>
        <w:t>que se pueda limpiar</w:t>
      </w:r>
      <w:r w:rsidR="00880F19" w:rsidRPr="00A85ED8">
        <w:rPr>
          <w:sz w:val="22"/>
          <w:szCs w:val="22"/>
          <w:lang w:val="es-ES_tradnl"/>
        </w:rPr>
        <w:t xml:space="preserve">, resistente al </w:t>
      </w:r>
      <w:r w:rsidR="00A84AB7" w:rsidRPr="00A85ED8">
        <w:rPr>
          <w:sz w:val="22"/>
          <w:szCs w:val="22"/>
          <w:lang w:val="es-ES_tradnl"/>
        </w:rPr>
        <w:t xml:space="preserve">uso </w:t>
      </w:r>
      <w:r w:rsidR="00880F19" w:rsidRPr="00A85ED8">
        <w:rPr>
          <w:sz w:val="22"/>
          <w:szCs w:val="22"/>
          <w:lang w:val="es-ES_tradnl"/>
        </w:rPr>
        <w:t xml:space="preserve">frecuente </w:t>
      </w:r>
      <w:r w:rsidR="00421EDB" w:rsidRPr="00A85ED8">
        <w:rPr>
          <w:sz w:val="22"/>
          <w:szCs w:val="22"/>
          <w:lang w:val="es-ES_tradnl"/>
        </w:rPr>
        <w:t>y a los cambios de temperatura</w:t>
      </w:r>
      <w:r w:rsidR="00B44D85" w:rsidRPr="00A85ED8">
        <w:rPr>
          <w:sz w:val="22"/>
          <w:szCs w:val="22"/>
          <w:lang w:val="es-ES_tradnl"/>
        </w:rPr>
        <w:t>.</w:t>
      </w:r>
    </w:p>
    <w:p w:rsidR="008164A8" w:rsidRPr="00A85ED8" w:rsidRDefault="008164A8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relativas al destino del producto deben tener especialmente en cuenta las exigencias relativas a las funciones </w:t>
      </w:r>
      <w:r w:rsidR="00421EDB" w:rsidRPr="00A85ED8">
        <w:rPr>
          <w:sz w:val="22"/>
          <w:szCs w:val="22"/>
          <w:lang w:val="es-ES_tradnl"/>
        </w:rPr>
        <w:t>operativas y</w:t>
      </w:r>
      <w:r w:rsidRPr="00A85ED8">
        <w:rPr>
          <w:sz w:val="22"/>
          <w:szCs w:val="22"/>
          <w:lang w:val="es-ES_tradnl"/>
        </w:rPr>
        <w:t xml:space="preserve"> específicas de utilización definidas por el Órgano de Contratación, en concreto:</w:t>
      </w:r>
    </w:p>
    <w:p w:rsidR="00DC735C" w:rsidRPr="00A85ED8" w:rsidRDefault="00A84AB7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DC735C" w:rsidRPr="00A85ED8">
        <w:rPr>
          <w:sz w:val="22"/>
          <w:szCs w:val="22"/>
          <w:lang w:val="es-ES_tradnl"/>
        </w:rPr>
        <w:t>istado de los criterios funcionales que permitan la evaluación de la capacidad del producto para cumplir cada una de sus funciones operativas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A84AB7" w:rsidP="00196D40">
      <w:pPr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R</w:t>
      </w:r>
      <w:r w:rsidR="00DC735C" w:rsidRPr="00A85ED8">
        <w:rPr>
          <w:sz w:val="22"/>
          <w:szCs w:val="22"/>
          <w:lang w:val="es-ES_tradnl"/>
        </w:rPr>
        <w:t xml:space="preserve">endimiento </w:t>
      </w:r>
      <w:r w:rsidR="00D176BF" w:rsidRPr="00A85ED8">
        <w:rPr>
          <w:sz w:val="22"/>
          <w:szCs w:val="22"/>
          <w:lang w:val="es-ES_tradnl"/>
        </w:rPr>
        <w:t>vinculado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a cada criterio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analizando su valor</w:t>
      </w:r>
      <w:r w:rsidR="00421EDB" w:rsidRPr="00A85ED8">
        <w:rPr>
          <w:sz w:val="22"/>
          <w:szCs w:val="22"/>
          <w:lang w:val="es-ES_tradnl"/>
        </w:rPr>
        <w:t>, eventualmente cuantificado mediante pruebas</w:t>
      </w:r>
      <w:r w:rsidR="00A85ED8">
        <w:rPr>
          <w:sz w:val="22"/>
          <w:szCs w:val="22"/>
          <w:lang w:val="es-ES_tradnl"/>
        </w:rPr>
        <w:t>, por ejemplo</w:t>
      </w:r>
      <w:r w:rsidR="001B15F2" w:rsidRPr="00A85ED8">
        <w:rPr>
          <w:sz w:val="22"/>
          <w:szCs w:val="22"/>
          <w:lang w:val="es-ES_tradnl"/>
        </w:rPr>
        <w:t xml:space="preserve">: </w:t>
      </w:r>
      <w:r>
        <w:rPr>
          <w:sz w:val="22"/>
          <w:szCs w:val="22"/>
          <w:lang w:val="es-ES_tradnl"/>
        </w:rPr>
        <w:t>r</w:t>
      </w:r>
      <w:r w:rsidR="00EE3CC5" w:rsidRPr="00A85ED8">
        <w:rPr>
          <w:sz w:val="22"/>
          <w:szCs w:val="22"/>
          <w:lang w:val="es-ES_tradnl"/>
        </w:rPr>
        <w:t>esistencia a los golpes, a</w:t>
      </w:r>
      <w:r w:rsidR="00D176BF" w:rsidRPr="00A85ED8">
        <w:rPr>
          <w:sz w:val="22"/>
          <w:szCs w:val="22"/>
          <w:lang w:val="es-ES_tradnl"/>
        </w:rPr>
        <w:t>l</w:t>
      </w:r>
      <w:r w:rsidR="00EE3CC5" w:rsidRPr="00A85ED8">
        <w:rPr>
          <w:sz w:val="22"/>
          <w:szCs w:val="22"/>
          <w:lang w:val="es-ES_tradnl"/>
        </w:rPr>
        <w:t xml:space="preserve"> uso intensivo</w:t>
      </w:r>
      <w:r w:rsidR="001B15F2" w:rsidRPr="00A85ED8">
        <w:rPr>
          <w:sz w:val="22"/>
          <w:szCs w:val="22"/>
          <w:lang w:val="es-ES_tradnl"/>
        </w:rPr>
        <w:t>,</w:t>
      </w:r>
      <w:r w:rsidR="00EE3CC5" w:rsidRPr="00A85ED8">
        <w:rPr>
          <w:sz w:val="22"/>
          <w:szCs w:val="22"/>
          <w:lang w:val="es-ES_tradnl"/>
        </w:rPr>
        <w:t xml:space="preserve"> a la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abrasión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conforme 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valores cuantificados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FD150F" w:rsidP="00196D40">
      <w:pPr>
        <w:spacing w:after="120"/>
        <w:jc w:val="both"/>
        <w:rPr>
          <w:rFonts w:ascii="Times New Roman Bold" w:hAnsi="Times New Roman Bold"/>
          <w:b/>
          <w:sz w:val="22"/>
          <w:szCs w:val="22"/>
          <w:u w:val="single"/>
          <w:lang w:val="es-ES_tradnl"/>
        </w:rPr>
      </w:pPr>
      <w:r w:rsidRPr="00A85ED8">
        <w:rPr>
          <w:rFonts w:ascii="Times New Roman Bold" w:hAnsi="Times New Roman Bold"/>
          <w:b/>
          <w:sz w:val="22"/>
          <w:szCs w:val="22"/>
          <w:u w:val="single"/>
          <w:lang w:val="es-ES_tradnl"/>
        </w:rPr>
        <w:t>Ejemplo</w:t>
      </w:r>
      <w:r w:rsidR="001B15F2" w:rsidRPr="00A85ED8">
        <w:rPr>
          <w:rFonts w:ascii="Times New Roman Bold" w:hAnsi="Times New Roman Bold"/>
          <w:b/>
          <w:sz w:val="22"/>
          <w:szCs w:val="22"/>
          <w:u w:val="single"/>
          <w:lang w:val="es-ES_tradnl"/>
        </w:rPr>
        <w:t>:</w:t>
      </w:r>
    </w:p>
    <w:p w:rsidR="001B15F2" w:rsidRPr="00A85ED8" w:rsidRDefault="00FD150F" w:rsidP="00196D40">
      <w:pPr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E867EB" w:rsidRPr="00A85ED8">
        <w:rPr>
          <w:sz w:val="22"/>
          <w:szCs w:val="22"/>
          <w:lang w:val="es-ES_tradnl"/>
        </w:rPr>
        <w:t>fuerte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Pr="00A85ED8">
        <w:rPr>
          <w:sz w:val="22"/>
          <w:szCs w:val="22"/>
          <w:lang w:val="es-ES_tradnl"/>
        </w:rPr>
        <w:t xml:space="preserve">las </w:t>
      </w:r>
      <w:r w:rsidR="00E867EB" w:rsidRPr="00A85ED8">
        <w:rPr>
          <w:sz w:val="22"/>
          <w:szCs w:val="22"/>
          <w:lang w:val="es-ES_tradnl"/>
        </w:rPr>
        <w:t>especificaciones imprescindibles</w:t>
      </w:r>
      <w:r w:rsidRPr="00A85ED8">
        <w:rPr>
          <w:sz w:val="22"/>
          <w:szCs w:val="22"/>
          <w:lang w:val="es-ES_tradnl"/>
        </w:rPr>
        <w:t xml:space="preserve"> podrían tener</w:t>
      </w:r>
      <w:r w:rsidR="00912218" w:rsidRPr="00A85ED8">
        <w:rPr>
          <w:sz w:val="22"/>
          <w:szCs w:val="22"/>
          <w:lang w:val="es-ES_tradnl"/>
        </w:rPr>
        <w:t xml:space="preserve"> como</w:t>
      </w:r>
      <w:r w:rsidRPr="00A85ED8">
        <w:rPr>
          <w:sz w:val="22"/>
          <w:szCs w:val="22"/>
          <w:lang w:val="es-ES_tradnl"/>
        </w:rPr>
        <w:t xml:space="preserve"> </w:t>
      </w:r>
      <w:r w:rsidR="00D176BF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1B15F2" w:rsidRPr="00A85ED8" w:rsidRDefault="001B15F2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1.</w:t>
      </w:r>
      <w:r w:rsidR="00BE055B" w:rsidRPr="00A85ED8">
        <w:rPr>
          <w:b/>
          <w:lang w:val="es-ES_tradnl"/>
        </w:rPr>
        <w:tab/>
      </w:r>
      <w:r w:rsidR="00E867EB" w:rsidRPr="00A85ED8">
        <w:rPr>
          <w:b/>
          <w:lang w:val="es-ES_tradnl"/>
        </w:rPr>
        <w:t xml:space="preserve">Ofrecer </w:t>
      </w:r>
      <w:r w:rsidR="00D176BF" w:rsidRPr="00A85ED8">
        <w:rPr>
          <w:b/>
          <w:lang w:val="es-ES_tradnl"/>
        </w:rPr>
        <w:t xml:space="preserve">un </w:t>
      </w:r>
      <w:r w:rsidR="00DC735C" w:rsidRPr="00A85ED8">
        <w:rPr>
          <w:b/>
          <w:lang w:val="es-ES_tradnl"/>
        </w:rPr>
        <w:t xml:space="preserve">cierto grado de </w:t>
      </w:r>
      <w:r w:rsidR="00E867EB" w:rsidRPr="00A85ED8">
        <w:rPr>
          <w:b/>
          <w:lang w:val="es-ES_tradnl"/>
        </w:rPr>
        <w:t>resistencia</w:t>
      </w:r>
      <w:r w:rsidR="00A84AB7">
        <w:rPr>
          <w:b/>
          <w:lang w:val="es-ES_tradnl"/>
        </w:rPr>
        <w:t xml:space="preserve"> (seguridad)</w:t>
      </w:r>
      <w:r w:rsidR="00B44D85" w:rsidRPr="00A85ED8">
        <w:rPr>
          <w:b/>
          <w:lang w:val="es-ES_tradnl"/>
        </w:rPr>
        <w:t>:</w:t>
      </w:r>
      <w:r w:rsidR="00E867EB" w:rsidRPr="00A85ED8">
        <w:rPr>
          <w:b/>
          <w:lang w:val="es-ES_tradnl"/>
        </w:rPr>
        <w:t xml:space="preserve"> 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1.1</w:t>
      </w:r>
      <w:r w:rsidRPr="00A85ED8">
        <w:rPr>
          <w:sz w:val="22"/>
          <w:szCs w:val="22"/>
          <w:lang w:val="es-ES_tradnl"/>
        </w:rPr>
        <w:tab/>
      </w:r>
      <w:r w:rsidR="001B15F2" w:rsidRPr="00A85ED8">
        <w:rPr>
          <w:sz w:val="22"/>
          <w:szCs w:val="22"/>
          <w:lang w:val="es-ES_tradnl"/>
        </w:rPr>
        <w:t>S</w:t>
      </w:r>
      <w:r w:rsidR="00912218" w:rsidRPr="00A85ED8">
        <w:rPr>
          <w:sz w:val="22"/>
          <w:szCs w:val="22"/>
          <w:lang w:val="es-ES_tradnl"/>
        </w:rPr>
        <w:t>eguridad del sistema de cierre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A84AB7">
        <w:rPr>
          <w:sz w:val="22"/>
          <w:szCs w:val="22"/>
          <w:lang w:val="es-ES_tradnl"/>
        </w:rPr>
        <w:t xml:space="preserve">seguridad de las </w:t>
      </w:r>
      <w:r w:rsidR="00912218" w:rsidRPr="00A85ED8">
        <w:rPr>
          <w:sz w:val="22"/>
          <w:szCs w:val="22"/>
          <w:lang w:val="es-ES_tradnl"/>
        </w:rPr>
        <w:t xml:space="preserve">cerraduras y su </w:t>
      </w:r>
      <w:r w:rsidR="00421EDB" w:rsidRPr="00A85ED8">
        <w:rPr>
          <w:sz w:val="22"/>
          <w:szCs w:val="22"/>
          <w:lang w:val="es-ES_tradnl"/>
        </w:rPr>
        <w:t>entorno</w:t>
      </w:r>
      <w:r w:rsidR="00B44D85" w:rsidRPr="00A85ED8">
        <w:rPr>
          <w:sz w:val="22"/>
          <w:szCs w:val="22"/>
          <w:lang w:val="es-ES_tradnl"/>
        </w:rPr>
        <w:t>.</w:t>
      </w:r>
    </w:p>
    <w:p w:rsidR="00995162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1.1.1.</w:t>
      </w:r>
      <w:r w:rsidRPr="00A85ED8">
        <w:rPr>
          <w:sz w:val="22"/>
          <w:szCs w:val="22"/>
          <w:lang w:val="es-ES_tradnl"/>
        </w:rPr>
        <w:tab/>
      </w:r>
      <w:r w:rsidR="00CA49D3" w:rsidRPr="00A85ED8">
        <w:rPr>
          <w:sz w:val="22"/>
          <w:szCs w:val="22"/>
          <w:lang w:val="es-ES_tradnl"/>
        </w:rPr>
        <w:t>Resist</w:t>
      </w:r>
      <w:r w:rsidR="00FD150F" w:rsidRPr="00A85ED8">
        <w:rPr>
          <w:sz w:val="22"/>
          <w:szCs w:val="22"/>
          <w:lang w:val="es-ES_tradnl"/>
        </w:rPr>
        <w:t xml:space="preserve">encia al </w:t>
      </w:r>
      <w:r w:rsidR="00DC735C" w:rsidRPr="00A85ED8">
        <w:rPr>
          <w:sz w:val="22"/>
          <w:szCs w:val="22"/>
          <w:lang w:val="es-ES_tradnl"/>
        </w:rPr>
        <w:t>daño causado</w:t>
      </w:r>
      <w:r w:rsidR="00FD150F" w:rsidRPr="00A85ED8">
        <w:rPr>
          <w:sz w:val="22"/>
          <w:szCs w:val="22"/>
          <w:lang w:val="es-ES_tradnl"/>
        </w:rPr>
        <w:t xml:space="preserve"> por </w:t>
      </w:r>
      <w:r w:rsidR="00E867EB" w:rsidRPr="00A85ED8">
        <w:rPr>
          <w:sz w:val="22"/>
          <w:szCs w:val="22"/>
          <w:lang w:val="es-ES_tradnl"/>
        </w:rPr>
        <w:t>l</w:t>
      </w:r>
      <w:r w:rsidR="00FD150F" w:rsidRPr="00A85ED8">
        <w:rPr>
          <w:sz w:val="22"/>
          <w:szCs w:val="22"/>
          <w:lang w:val="es-ES_tradnl"/>
        </w:rPr>
        <w:t xml:space="preserve">os intentos de </w:t>
      </w:r>
      <w:r w:rsidR="00882E84" w:rsidRPr="00A85ED8">
        <w:rPr>
          <w:sz w:val="22"/>
          <w:szCs w:val="22"/>
          <w:lang w:val="es-ES_tradnl"/>
        </w:rPr>
        <w:t>forzado y perforación</w:t>
      </w:r>
      <w:r w:rsidR="00E867EB" w:rsidRPr="00A85ED8">
        <w:rPr>
          <w:sz w:val="22"/>
          <w:szCs w:val="22"/>
          <w:lang w:val="es-ES_tradnl"/>
        </w:rPr>
        <w:t xml:space="preserve">, protección </w:t>
      </w:r>
      <w:r w:rsidR="00A84AB7">
        <w:rPr>
          <w:sz w:val="22"/>
          <w:szCs w:val="22"/>
          <w:lang w:val="es-ES_tradnl"/>
        </w:rPr>
        <w:t>específica</w:t>
      </w:r>
      <w:r w:rsidR="00E867E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1.2.</w:t>
      </w:r>
      <w:r w:rsidRPr="00A85ED8">
        <w:rPr>
          <w:sz w:val="22"/>
          <w:szCs w:val="22"/>
          <w:lang w:val="es-ES_tradnl"/>
        </w:rPr>
        <w:tab/>
      </w:r>
      <w:r w:rsidR="001B15F2" w:rsidRPr="00A85ED8">
        <w:rPr>
          <w:sz w:val="22"/>
          <w:szCs w:val="22"/>
          <w:lang w:val="es-ES_tradnl"/>
        </w:rPr>
        <w:t>S</w:t>
      </w:r>
      <w:r w:rsidR="00DC735C" w:rsidRPr="00A85ED8">
        <w:rPr>
          <w:sz w:val="22"/>
          <w:szCs w:val="22"/>
          <w:lang w:val="es-ES_tradnl"/>
        </w:rPr>
        <w:t xml:space="preserve">eguridad de la </w:t>
      </w:r>
      <w:r w:rsidR="00421EDB" w:rsidRPr="00A85ED8">
        <w:rPr>
          <w:sz w:val="22"/>
          <w:szCs w:val="22"/>
          <w:lang w:val="es-ES_tradnl"/>
        </w:rPr>
        <w:t>estructura</w:t>
      </w:r>
      <w:r w:rsidR="001B15F2" w:rsidRPr="00A85ED8">
        <w:rPr>
          <w:sz w:val="22"/>
          <w:szCs w:val="22"/>
          <w:lang w:val="es-ES_tradnl"/>
        </w:rPr>
        <w:t>: s</w:t>
      </w:r>
      <w:r w:rsidR="00DC735C" w:rsidRPr="00A85ED8">
        <w:rPr>
          <w:sz w:val="22"/>
          <w:szCs w:val="22"/>
          <w:lang w:val="es-ES_tradnl"/>
        </w:rPr>
        <w:t>eguridad de la estructura central,</w:t>
      </w:r>
      <w:r w:rsidR="00882E84" w:rsidRPr="00A85ED8">
        <w:rPr>
          <w:sz w:val="22"/>
          <w:szCs w:val="22"/>
          <w:lang w:val="es-ES_tradnl"/>
        </w:rPr>
        <w:t xml:space="preserve"> de</w:t>
      </w:r>
      <w:r w:rsidR="00DC735C" w:rsidRPr="00A85ED8">
        <w:rPr>
          <w:sz w:val="22"/>
          <w:szCs w:val="22"/>
          <w:lang w:val="es-ES_tradnl"/>
        </w:rPr>
        <w:t xml:space="preserve"> la puerta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</w:p>
    <w:p w:rsidR="00CA49D3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1.2.1</w:t>
      </w:r>
      <w:r w:rsidR="00FE7EB0" w:rsidRPr="00A85ED8">
        <w:rPr>
          <w:sz w:val="22"/>
          <w:szCs w:val="22"/>
          <w:lang w:val="es-ES_tradnl"/>
        </w:rPr>
        <w:t>.</w:t>
      </w:r>
      <w:r w:rsidRPr="00A85ED8">
        <w:rPr>
          <w:sz w:val="22"/>
          <w:szCs w:val="22"/>
          <w:lang w:val="es-ES_tradnl"/>
        </w:rPr>
        <w:tab/>
      </w:r>
      <w:r w:rsidR="00882E84" w:rsidRPr="00A85ED8">
        <w:rPr>
          <w:sz w:val="22"/>
          <w:szCs w:val="22"/>
          <w:lang w:val="es-ES_tradnl"/>
        </w:rPr>
        <w:t>Indeformabilidad, r</w:t>
      </w:r>
      <w:r w:rsidR="00CA49D3" w:rsidRPr="00A85ED8">
        <w:rPr>
          <w:sz w:val="22"/>
          <w:szCs w:val="22"/>
          <w:lang w:val="es-ES_tradnl"/>
        </w:rPr>
        <w:t>igid</w:t>
      </w:r>
      <w:r w:rsidR="00DC735C" w:rsidRPr="00A85ED8">
        <w:rPr>
          <w:sz w:val="22"/>
          <w:szCs w:val="22"/>
          <w:lang w:val="es-ES_tradnl"/>
        </w:rPr>
        <w:t>ez</w:t>
      </w:r>
      <w:r w:rsidR="00CA49D3" w:rsidRPr="00A85ED8">
        <w:rPr>
          <w:sz w:val="22"/>
          <w:szCs w:val="22"/>
          <w:lang w:val="es-ES_tradnl"/>
        </w:rPr>
        <w:t>, resist</w:t>
      </w:r>
      <w:r w:rsidR="00DC735C" w:rsidRPr="00A85ED8">
        <w:rPr>
          <w:sz w:val="22"/>
          <w:szCs w:val="22"/>
          <w:lang w:val="es-ES_tradnl"/>
        </w:rPr>
        <w:t>encia</w:t>
      </w:r>
      <w:r w:rsidR="00CA49D3" w:rsidRPr="00A85ED8">
        <w:rPr>
          <w:sz w:val="22"/>
          <w:szCs w:val="22"/>
          <w:lang w:val="es-ES_tradnl"/>
        </w:rPr>
        <w:t xml:space="preserve"> </w:t>
      </w:r>
      <w:r w:rsidR="005A5A9E" w:rsidRPr="00A85ED8">
        <w:rPr>
          <w:sz w:val="22"/>
          <w:szCs w:val="22"/>
          <w:lang w:val="es-ES_tradnl"/>
        </w:rPr>
        <w:t xml:space="preserve">de </w:t>
      </w:r>
      <w:r w:rsidR="00DC735C" w:rsidRPr="00A85ED8">
        <w:rPr>
          <w:sz w:val="22"/>
          <w:szCs w:val="22"/>
          <w:lang w:val="es-ES_tradnl"/>
        </w:rPr>
        <w:t>l</w:t>
      </w:r>
      <w:r w:rsidR="005A5A9E" w:rsidRPr="00A85ED8">
        <w:rPr>
          <w:sz w:val="22"/>
          <w:szCs w:val="22"/>
          <w:lang w:val="es-ES_tradnl"/>
        </w:rPr>
        <w:t>as paredes</w:t>
      </w:r>
      <w:r w:rsidR="002836B3">
        <w:rPr>
          <w:sz w:val="22"/>
          <w:szCs w:val="22"/>
          <w:lang w:val="es-ES_tradnl"/>
        </w:rPr>
        <w:t xml:space="preserve"> laterales</w:t>
      </w:r>
      <w:r w:rsidR="005A5A9E" w:rsidRPr="00A85ED8">
        <w:rPr>
          <w:sz w:val="22"/>
          <w:szCs w:val="22"/>
          <w:lang w:val="es-ES_tradnl"/>
        </w:rPr>
        <w:t>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5A5A9E" w:rsidRPr="00A85ED8">
        <w:rPr>
          <w:sz w:val="22"/>
          <w:szCs w:val="22"/>
          <w:lang w:val="es-ES_tradnl"/>
        </w:rPr>
        <w:t>r</w:t>
      </w:r>
      <w:r w:rsidR="00DC735C" w:rsidRPr="00A85ED8">
        <w:rPr>
          <w:sz w:val="22"/>
          <w:szCs w:val="22"/>
          <w:lang w:val="es-ES_tradnl"/>
        </w:rPr>
        <w:t xml:space="preserve">esistencia </w:t>
      </w:r>
      <w:r w:rsidR="002836B3">
        <w:rPr>
          <w:sz w:val="22"/>
          <w:szCs w:val="22"/>
          <w:lang w:val="es-ES_tradnl"/>
        </w:rPr>
        <w:t>a la arrancadura</w:t>
      </w:r>
      <w:r w:rsidR="00CA49D3" w:rsidRPr="00A85ED8">
        <w:rPr>
          <w:sz w:val="22"/>
          <w:szCs w:val="22"/>
          <w:lang w:val="es-ES_tradnl"/>
        </w:rPr>
        <w:t xml:space="preserve">, </w:t>
      </w:r>
      <w:r w:rsidR="00882E84" w:rsidRPr="00A85ED8">
        <w:rPr>
          <w:sz w:val="22"/>
          <w:szCs w:val="22"/>
          <w:lang w:val="es-ES_tradnl"/>
        </w:rPr>
        <w:t>a</w:t>
      </w:r>
      <w:r w:rsidR="005A5A9E" w:rsidRPr="00A85ED8">
        <w:rPr>
          <w:sz w:val="22"/>
          <w:szCs w:val="22"/>
          <w:lang w:val="es-ES_tradnl"/>
        </w:rPr>
        <w:t>l forzado de las puertas, al</w:t>
      </w:r>
      <w:r w:rsidR="00882E84" w:rsidRPr="00A85ED8">
        <w:rPr>
          <w:sz w:val="22"/>
          <w:szCs w:val="22"/>
          <w:lang w:val="es-ES_tradnl"/>
        </w:rPr>
        <w:t xml:space="preserve"> cizallamiento</w:t>
      </w:r>
      <w:r w:rsidR="00421ED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1.3.</w:t>
      </w:r>
      <w:r w:rsidRPr="00A85ED8">
        <w:rPr>
          <w:sz w:val="22"/>
          <w:szCs w:val="22"/>
          <w:lang w:val="es-ES_tradnl"/>
        </w:rPr>
        <w:tab/>
      </w:r>
      <w:r w:rsidR="00FD150F" w:rsidRPr="00A85ED8">
        <w:rPr>
          <w:sz w:val="22"/>
          <w:szCs w:val="22"/>
          <w:lang w:val="es-ES_tradnl"/>
        </w:rPr>
        <w:t>La capacidad para proteger el contenido de</w:t>
      </w:r>
      <w:r w:rsidR="005A5A9E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l</w:t>
      </w:r>
      <w:r w:rsidR="005A5A9E" w:rsidRPr="00A85ED8">
        <w:rPr>
          <w:sz w:val="22"/>
          <w:szCs w:val="22"/>
          <w:lang w:val="es-ES_tradnl"/>
        </w:rPr>
        <w:t>os efectos del</w:t>
      </w:r>
      <w:r w:rsidR="00FD150F" w:rsidRPr="00A85ED8">
        <w:rPr>
          <w:sz w:val="22"/>
          <w:szCs w:val="22"/>
          <w:lang w:val="es-ES_tradnl"/>
        </w:rPr>
        <w:t xml:space="preserve"> fuego</w:t>
      </w:r>
      <w:r w:rsidR="005A5A9E" w:rsidRPr="00A85ED8">
        <w:rPr>
          <w:sz w:val="22"/>
          <w:szCs w:val="22"/>
          <w:lang w:val="es-ES_tradnl"/>
        </w:rPr>
        <w:t>: resistencia al fue</w:t>
      </w:r>
      <w:r w:rsidR="00421EDB" w:rsidRPr="00A85ED8">
        <w:rPr>
          <w:sz w:val="22"/>
          <w:szCs w:val="22"/>
          <w:lang w:val="es-ES_tradnl"/>
        </w:rPr>
        <w:t>go</w:t>
      </w:r>
      <w:r w:rsidR="005A5A9E" w:rsidRPr="00A85ED8">
        <w:rPr>
          <w:sz w:val="22"/>
          <w:szCs w:val="22"/>
          <w:lang w:val="es-ES_tradnl"/>
        </w:rPr>
        <w:t>.</w:t>
      </w:r>
    </w:p>
    <w:p w:rsidR="00DC735C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1.3.1</w:t>
      </w:r>
      <w:r w:rsidR="00FE7EB0" w:rsidRPr="00A85ED8">
        <w:rPr>
          <w:sz w:val="22"/>
          <w:szCs w:val="22"/>
          <w:lang w:val="es-ES_tradnl"/>
        </w:rPr>
        <w:t>.</w:t>
      </w:r>
      <w:r w:rsidRPr="00A85ED8">
        <w:rPr>
          <w:sz w:val="22"/>
          <w:szCs w:val="22"/>
          <w:lang w:val="es-ES_tradnl"/>
        </w:rPr>
        <w:tab/>
      </w:r>
      <w:r w:rsidR="00421EDB" w:rsidRPr="00A85ED8">
        <w:rPr>
          <w:sz w:val="22"/>
          <w:szCs w:val="22"/>
          <w:lang w:val="es-ES_tradnl"/>
        </w:rPr>
        <w:t>Pared</w:t>
      </w:r>
      <w:r w:rsidR="002836B3">
        <w:rPr>
          <w:sz w:val="22"/>
          <w:szCs w:val="22"/>
          <w:lang w:val="es-ES_tradnl"/>
        </w:rPr>
        <w:t>es</w:t>
      </w:r>
      <w:r w:rsidR="00421EDB" w:rsidRPr="00A85ED8">
        <w:rPr>
          <w:sz w:val="22"/>
          <w:szCs w:val="22"/>
          <w:lang w:val="es-ES_tradnl"/>
        </w:rPr>
        <w:t xml:space="preserve"> resistente</w:t>
      </w:r>
      <w:r w:rsidR="002836B3">
        <w:rPr>
          <w:sz w:val="22"/>
          <w:szCs w:val="22"/>
          <w:lang w:val="es-ES_tradnl"/>
        </w:rPr>
        <w:t>s</w:t>
      </w:r>
      <w:r w:rsidR="00421EDB" w:rsidRPr="00A85ED8">
        <w:rPr>
          <w:sz w:val="22"/>
          <w:szCs w:val="22"/>
          <w:lang w:val="es-ES_tradnl"/>
        </w:rPr>
        <w:t xml:space="preserve"> al fuego</w:t>
      </w:r>
      <w:r w:rsidR="00332235" w:rsidRPr="00A85ED8">
        <w:rPr>
          <w:sz w:val="22"/>
          <w:szCs w:val="22"/>
          <w:lang w:val="es-ES_tradnl"/>
        </w:rPr>
        <w:t>, sistema de cierre seguro, resistencia a</w:t>
      </w:r>
      <w:r w:rsidR="00421EDB" w:rsidRPr="00A85ED8">
        <w:rPr>
          <w:sz w:val="22"/>
          <w:szCs w:val="22"/>
          <w:lang w:val="es-ES_tradnl"/>
        </w:rPr>
        <w:t xml:space="preserve"> la caída y al </w:t>
      </w:r>
      <w:r w:rsidR="00332235" w:rsidRPr="00A85ED8">
        <w:rPr>
          <w:sz w:val="22"/>
          <w:szCs w:val="22"/>
          <w:lang w:val="es-ES_tradnl"/>
        </w:rPr>
        <w:t>hundimiento del edificio</w:t>
      </w:r>
      <w:r w:rsidR="00421ED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2.</w:t>
      </w:r>
      <w:r w:rsidR="00BE055B" w:rsidRPr="00A85ED8">
        <w:rPr>
          <w:b/>
          <w:lang w:val="es-ES_tradnl"/>
        </w:rPr>
        <w:tab/>
      </w:r>
      <w:r w:rsidR="00D176BF" w:rsidRPr="00A85ED8">
        <w:rPr>
          <w:b/>
          <w:lang w:val="es-ES_tradnl"/>
        </w:rPr>
        <w:t>Propo</w:t>
      </w:r>
      <w:r w:rsidR="005A5A9E" w:rsidRPr="00A85ED8">
        <w:rPr>
          <w:b/>
          <w:lang w:val="es-ES_tradnl"/>
        </w:rPr>
        <w:t>r</w:t>
      </w:r>
      <w:r w:rsidR="00D176BF" w:rsidRPr="00A85ED8">
        <w:rPr>
          <w:b/>
          <w:lang w:val="es-ES_tradnl"/>
        </w:rPr>
        <w:t>cionar el grado</w:t>
      </w:r>
      <w:r w:rsidR="005A5A9E" w:rsidRPr="00A85ED8">
        <w:rPr>
          <w:b/>
          <w:lang w:val="es-ES_tradnl"/>
        </w:rPr>
        <w:t xml:space="preserve"> deseado</w:t>
      </w:r>
      <w:r w:rsidR="00D176BF" w:rsidRPr="00A85ED8">
        <w:rPr>
          <w:b/>
          <w:lang w:val="es-ES_tradnl"/>
        </w:rPr>
        <w:t xml:space="preserve"> de confidencialidad</w:t>
      </w:r>
      <w:r w:rsidR="001B15F2" w:rsidRPr="00A85ED8">
        <w:rPr>
          <w:b/>
          <w:lang w:val="es-ES_tradnl"/>
        </w:rPr>
        <w:t xml:space="preserve"> (</w:t>
      </w:r>
      <w:r w:rsidR="002836B3">
        <w:rPr>
          <w:b/>
          <w:lang w:val="es-ES_tradnl"/>
        </w:rPr>
        <w:t>protección</w:t>
      </w:r>
      <w:r w:rsidR="001B15F2" w:rsidRPr="00A85ED8">
        <w:rPr>
          <w:b/>
          <w:lang w:val="es-ES_tradnl"/>
        </w:rPr>
        <w:t>).</w:t>
      </w:r>
    </w:p>
    <w:p w:rsidR="00332235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2.1.</w:t>
      </w:r>
      <w:r w:rsidR="00F7731A" w:rsidRPr="00A85ED8">
        <w:rPr>
          <w:sz w:val="22"/>
          <w:szCs w:val="22"/>
          <w:lang w:val="es-ES_tradnl"/>
        </w:rPr>
        <w:tab/>
      </w:r>
      <w:r w:rsidR="00D176BF" w:rsidRPr="00A85ED8">
        <w:rPr>
          <w:sz w:val="22"/>
          <w:szCs w:val="22"/>
          <w:lang w:val="es-ES_tradnl"/>
        </w:rPr>
        <w:t xml:space="preserve">Garantizar la </w:t>
      </w:r>
      <w:r w:rsidR="002836B3">
        <w:rPr>
          <w:sz w:val="22"/>
          <w:szCs w:val="22"/>
          <w:lang w:val="es-ES_tradnl"/>
        </w:rPr>
        <w:t>protección de los medios</w:t>
      </w:r>
      <w:r w:rsidR="00D176BF" w:rsidRPr="00A85ED8">
        <w:rPr>
          <w:sz w:val="22"/>
          <w:szCs w:val="22"/>
          <w:lang w:val="es-ES_tradnl"/>
        </w:rPr>
        <w:t xml:space="preserve"> de acceso al contenido</w:t>
      </w:r>
      <w:r w:rsidR="001B15F2" w:rsidRPr="00A85ED8">
        <w:rPr>
          <w:sz w:val="22"/>
          <w:szCs w:val="22"/>
          <w:lang w:val="es-ES_tradnl"/>
        </w:rPr>
        <w:t>: resist</w:t>
      </w:r>
      <w:r w:rsidR="00D176BF" w:rsidRPr="00A85ED8">
        <w:rPr>
          <w:sz w:val="22"/>
          <w:szCs w:val="22"/>
          <w:lang w:val="es-ES_tradnl"/>
        </w:rPr>
        <w:t>encia a la apertura no autorizada</w:t>
      </w:r>
      <w:r w:rsidR="001B15F2" w:rsidRPr="00A85ED8">
        <w:rPr>
          <w:sz w:val="22"/>
          <w:szCs w:val="22"/>
          <w:lang w:val="es-ES_tradnl"/>
        </w:rPr>
        <w:t>, selec</w:t>
      </w:r>
      <w:r w:rsidR="00D176BF" w:rsidRPr="00A85ED8">
        <w:rPr>
          <w:sz w:val="22"/>
          <w:szCs w:val="22"/>
          <w:lang w:val="es-ES_tradnl"/>
        </w:rPr>
        <w:t>ción de</w:t>
      </w:r>
      <w:r w:rsidR="00421EDB" w:rsidRPr="00A85ED8">
        <w:rPr>
          <w:sz w:val="22"/>
          <w:szCs w:val="22"/>
          <w:lang w:val="es-ES_tradnl"/>
        </w:rPr>
        <w:t>l medio de</w:t>
      </w:r>
      <w:r w:rsidR="001B15F2" w:rsidRPr="00A85ED8">
        <w:rPr>
          <w:sz w:val="22"/>
          <w:szCs w:val="22"/>
          <w:lang w:val="es-ES_tradnl"/>
        </w:rPr>
        <w:t xml:space="preserve"> acces</w:t>
      </w:r>
      <w:r w:rsidR="00D176BF" w:rsidRPr="00A85ED8">
        <w:rPr>
          <w:sz w:val="22"/>
          <w:szCs w:val="22"/>
          <w:lang w:val="es-ES_tradnl"/>
        </w:rPr>
        <w:t>o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5A5A9E" w:rsidRPr="00A85ED8">
        <w:rPr>
          <w:sz w:val="22"/>
          <w:szCs w:val="22"/>
          <w:lang w:val="es-ES_tradnl"/>
        </w:rPr>
        <w:t>seguridad del cierre</w:t>
      </w:r>
      <w:r w:rsidR="00421EDB" w:rsidRPr="00A85ED8">
        <w:rPr>
          <w:sz w:val="22"/>
          <w:szCs w:val="22"/>
          <w:lang w:val="es-ES_tradnl"/>
        </w:rPr>
        <w:t>.</w:t>
      </w:r>
    </w:p>
    <w:p w:rsidR="00464C67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2.1.1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5A5A9E" w:rsidRPr="00A85ED8">
        <w:rPr>
          <w:sz w:val="22"/>
          <w:szCs w:val="22"/>
          <w:lang w:val="es-ES_tradnl"/>
        </w:rPr>
        <w:t>Cerradura no susceptible de forzada con un gancho</w:t>
      </w:r>
      <w:r w:rsidR="00464C67" w:rsidRPr="00A85ED8">
        <w:rPr>
          <w:sz w:val="22"/>
          <w:szCs w:val="22"/>
          <w:lang w:val="es-ES_tradnl"/>
        </w:rPr>
        <w:t xml:space="preserve">, </w:t>
      </w:r>
      <w:r w:rsidR="00332235" w:rsidRPr="00A85ED8">
        <w:rPr>
          <w:sz w:val="22"/>
          <w:szCs w:val="22"/>
          <w:lang w:val="es-ES_tradnl"/>
        </w:rPr>
        <w:t xml:space="preserve">clave no descodificable, llave única, secreto de la combinación, </w:t>
      </w:r>
      <w:r w:rsidR="002836B3">
        <w:rPr>
          <w:sz w:val="22"/>
          <w:szCs w:val="22"/>
          <w:lang w:val="es-ES_tradnl"/>
        </w:rPr>
        <w:t>calidad</w:t>
      </w:r>
      <w:r w:rsidR="00332235" w:rsidRPr="00A85ED8">
        <w:rPr>
          <w:sz w:val="22"/>
          <w:szCs w:val="22"/>
          <w:lang w:val="es-ES_tradnl"/>
        </w:rPr>
        <w:t xml:space="preserve"> de las cerraduras</w:t>
      </w:r>
      <w:r w:rsidR="00464C67" w:rsidRPr="00A85ED8">
        <w:rPr>
          <w:sz w:val="22"/>
          <w:szCs w:val="22"/>
          <w:lang w:val="es-ES_tradnl"/>
        </w:rPr>
        <w:t>, etc</w:t>
      </w:r>
      <w:r w:rsidR="00332235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2.2.</w:t>
      </w:r>
      <w:r w:rsidR="00F7731A" w:rsidRPr="00A85ED8">
        <w:rPr>
          <w:sz w:val="22"/>
          <w:szCs w:val="22"/>
          <w:lang w:val="es-ES_tradnl"/>
        </w:rPr>
        <w:tab/>
      </w:r>
      <w:r w:rsidR="00EE3CC5" w:rsidRPr="00A85ED8">
        <w:rPr>
          <w:sz w:val="22"/>
          <w:szCs w:val="22"/>
          <w:lang w:val="es-ES_tradnl"/>
        </w:rPr>
        <w:t>Garantizar la seguridad de la estructura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EE3CC5" w:rsidRPr="00A85ED8">
        <w:rPr>
          <w:sz w:val="22"/>
          <w:szCs w:val="22"/>
          <w:lang w:val="es-ES_tradnl"/>
        </w:rPr>
        <w:t>seguridad de la estructura principal, seguridad de las puertas</w:t>
      </w:r>
      <w:r w:rsidR="00020C5C" w:rsidRPr="00A85ED8">
        <w:rPr>
          <w:sz w:val="22"/>
          <w:szCs w:val="22"/>
          <w:lang w:val="es-ES_tradnl"/>
        </w:rPr>
        <w:t>:</w:t>
      </w:r>
    </w:p>
    <w:p w:rsidR="00B44D85" w:rsidRPr="00A85ED8" w:rsidRDefault="003F1D93" w:rsidP="00196D40">
      <w:pPr>
        <w:tabs>
          <w:tab w:val="left" w:pos="1980"/>
        </w:tabs>
        <w:ind w:left="1980" w:hanging="720"/>
        <w:jc w:val="both"/>
        <w:rPr>
          <w:rFonts w:ascii="TimesNewRoman" w:hAnsi="TimesNewRoman" w:cs="TimesNewRoman"/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2.2.</w:t>
      </w:r>
      <w:r w:rsidR="00196D40" w:rsidRPr="00A85ED8">
        <w:rPr>
          <w:sz w:val="22"/>
          <w:szCs w:val="22"/>
          <w:lang w:val="es-ES_tradnl"/>
        </w:rPr>
        <w:t>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464C67" w:rsidRPr="00A85ED8">
        <w:rPr>
          <w:rFonts w:ascii="TimesNewRoman" w:hAnsi="TimesNewRoman" w:cs="TimesNewRoman"/>
          <w:sz w:val="22"/>
          <w:szCs w:val="22"/>
          <w:lang w:val="es-ES_tradnl"/>
        </w:rPr>
        <w:t>Niv</w:t>
      </w:r>
      <w:r w:rsidR="00DC735C" w:rsidRPr="00A85ED8">
        <w:rPr>
          <w:rFonts w:ascii="TimesNewRoman" w:hAnsi="TimesNewRoman" w:cs="TimesNewRoman"/>
          <w:sz w:val="22"/>
          <w:szCs w:val="22"/>
          <w:lang w:val="es-ES_tradnl"/>
        </w:rPr>
        <w:t>el de deformabilidad que</w:t>
      </w:r>
      <w:r w:rsidR="00403A6B" w:rsidRPr="00A85ED8">
        <w:rPr>
          <w:rFonts w:ascii="TimesNewRoman" w:hAnsi="TimesNewRoman" w:cs="TimesNewRoman"/>
          <w:sz w:val="22"/>
          <w:szCs w:val="22"/>
          <w:lang w:val="es-ES_tradnl"/>
        </w:rPr>
        <w:t xml:space="preserve"> </w:t>
      </w:r>
      <w:r w:rsidR="002836B3">
        <w:rPr>
          <w:rFonts w:ascii="TimesNewRoman" w:hAnsi="TimesNewRoman" w:cs="TimesNewRoman"/>
          <w:sz w:val="22"/>
          <w:szCs w:val="22"/>
          <w:lang w:val="es-ES_tradnl"/>
        </w:rPr>
        <w:t>impida</w:t>
      </w:r>
      <w:r w:rsidR="00DC735C" w:rsidRPr="00A85ED8">
        <w:rPr>
          <w:rFonts w:ascii="TimesNewRoman" w:hAnsi="TimesNewRoman" w:cs="TimesNewRoman"/>
          <w:sz w:val="22"/>
          <w:szCs w:val="22"/>
          <w:lang w:val="es-ES_tradnl"/>
        </w:rPr>
        <w:t xml:space="preserve"> el acceso</w:t>
      </w:r>
      <w:r w:rsidR="00020C5C" w:rsidRPr="00A85ED8">
        <w:rPr>
          <w:rFonts w:ascii="TimesNewRoman" w:hAnsi="TimesNewRoman" w:cs="TimesNewRoman"/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3.</w:t>
      </w:r>
      <w:r w:rsidR="00BE055B" w:rsidRPr="00A85ED8">
        <w:rPr>
          <w:b/>
          <w:lang w:val="es-ES_tradnl"/>
        </w:rPr>
        <w:tab/>
      </w:r>
      <w:r w:rsidR="001B15F2" w:rsidRPr="00A85ED8">
        <w:rPr>
          <w:b/>
          <w:lang w:val="es-ES_tradnl"/>
        </w:rPr>
        <w:t>Pro</w:t>
      </w:r>
      <w:r w:rsidR="005163E5" w:rsidRPr="00A85ED8">
        <w:rPr>
          <w:b/>
          <w:lang w:val="es-ES_tradnl"/>
        </w:rPr>
        <w:t>porcionar espacio de almacenamiento</w:t>
      </w:r>
      <w:r w:rsidR="00421EDB" w:rsidRPr="00A85ED8">
        <w:rPr>
          <w:b/>
          <w:lang w:val="es-ES_tradnl"/>
        </w:rPr>
        <w:t>: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</w:t>
      </w:r>
      <w:r w:rsidR="00F7731A"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Almacenamiento de documentos: posibilidad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 xml:space="preserve">de </w:t>
      </w:r>
      <w:r w:rsidR="00332235" w:rsidRPr="00A85ED8">
        <w:rPr>
          <w:sz w:val="22"/>
          <w:szCs w:val="22"/>
          <w:lang w:val="es-ES_tradnl"/>
        </w:rPr>
        <w:t>albergar</w:t>
      </w:r>
      <w:r w:rsidR="00912218" w:rsidRPr="00A85ED8">
        <w:rPr>
          <w:sz w:val="22"/>
          <w:szCs w:val="22"/>
          <w:lang w:val="es-ES_tradnl"/>
        </w:rPr>
        <w:t xml:space="preserve"> documentos y material, que permita ordenar, seleccionar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y consultar los documentos</w:t>
      </w:r>
      <w:r w:rsidR="002836B3">
        <w:rPr>
          <w:sz w:val="22"/>
          <w:szCs w:val="22"/>
          <w:lang w:val="es-ES_tradnl"/>
        </w:rPr>
        <w:t>.</w:t>
      </w:r>
    </w:p>
    <w:p w:rsidR="00464C67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3.1.1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Pruebas de carga</w:t>
      </w:r>
      <w:r w:rsidR="00464C67" w:rsidRPr="00A85ED8">
        <w:rPr>
          <w:sz w:val="22"/>
          <w:szCs w:val="22"/>
          <w:lang w:val="es-ES_tradnl"/>
        </w:rPr>
        <w:t>, func</w:t>
      </w:r>
      <w:r w:rsidR="005163E5" w:rsidRPr="00A85ED8">
        <w:rPr>
          <w:sz w:val="22"/>
          <w:szCs w:val="22"/>
          <w:lang w:val="es-ES_tradnl"/>
        </w:rPr>
        <w:t>ionalidad de los equipos, visibilidad</w:t>
      </w:r>
      <w:r w:rsidR="00020C5C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3.2.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Permitir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5163E5" w:rsidRPr="00A85ED8">
        <w:rPr>
          <w:sz w:val="22"/>
          <w:szCs w:val="22"/>
          <w:lang w:val="es-ES_tradnl"/>
        </w:rPr>
        <w:t>uno o varios usuarios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DC735C" w:rsidRPr="00A85ED8">
        <w:rPr>
          <w:sz w:val="22"/>
          <w:szCs w:val="22"/>
          <w:lang w:val="es-ES_tradnl"/>
        </w:rPr>
        <w:t>posibilidad de acceso selectivo</w:t>
      </w:r>
      <w:r w:rsidR="00332235" w:rsidRPr="00A85ED8">
        <w:rPr>
          <w:sz w:val="22"/>
          <w:szCs w:val="22"/>
          <w:lang w:val="es-ES_tradnl"/>
        </w:rPr>
        <w:t xml:space="preserve"> mediante compartimentos</w:t>
      </w:r>
      <w:r w:rsidR="00020C5C" w:rsidRPr="00A85ED8">
        <w:rPr>
          <w:sz w:val="22"/>
          <w:szCs w:val="22"/>
          <w:lang w:val="es-ES_tradnl"/>
        </w:rPr>
        <w:t>:</w:t>
      </w:r>
    </w:p>
    <w:p w:rsidR="00332235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lastRenderedPageBreak/>
        <w:t>3.3.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De fácil uso</w:t>
      </w:r>
      <w:r w:rsidR="00B44D85" w:rsidRPr="00A85ED8">
        <w:rPr>
          <w:sz w:val="22"/>
          <w:szCs w:val="22"/>
          <w:lang w:val="es-ES_tradnl"/>
        </w:rPr>
        <w:t>:</w:t>
      </w:r>
    </w:p>
    <w:p w:rsidR="00464C67" w:rsidRPr="00A85ED8" w:rsidRDefault="00464C67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3.3.1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Ergonomía de las cerraduras,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asas</w:t>
      </w:r>
      <w:r w:rsidR="00332235" w:rsidRPr="00A85ED8">
        <w:rPr>
          <w:sz w:val="22"/>
          <w:szCs w:val="22"/>
          <w:lang w:val="es-ES_tradnl"/>
        </w:rPr>
        <w:t xml:space="preserve"> con forma de ángulo</w:t>
      </w:r>
      <w:r w:rsidR="00FD150F" w:rsidRPr="00A85ED8">
        <w:rPr>
          <w:sz w:val="22"/>
          <w:szCs w:val="22"/>
          <w:lang w:val="es-ES_tradnl"/>
        </w:rPr>
        <w:t>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llaves ergonómic</w:t>
      </w:r>
      <w:r w:rsidR="00A256D4" w:rsidRPr="00A85ED8">
        <w:rPr>
          <w:sz w:val="22"/>
          <w:szCs w:val="22"/>
          <w:lang w:val="es-ES_tradnl"/>
        </w:rPr>
        <w:t>a</w:t>
      </w:r>
      <w:r w:rsidR="00FD150F" w:rsidRPr="00A85ED8">
        <w:rPr>
          <w:sz w:val="22"/>
          <w:szCs w:val="22"/>
          <w:lang w:val="es-ES_tradnl"/>
        </w:rPr>
        <w:t>s, cajas ajustables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5163E5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</w:t>
      </w:r>
      <w:r w:rsidR="00F7731A" w:rsidRPr="00A85ED8">
        <w:rPr>
          <w:sz w:val="22"/>
          <w:szCs w:val="22"/>
          <w:lang w:val="es-ES_tradnl"/>
        </w:rPr>
        <w:tab/>
      </w:r>
      <w:r w:rsidRPr="00A85ED8">
        <w:rPr>
          <w:sz w:val="22"/>
          <w:szCs w:val="22"/>
          <w:lang w:val="es-ES_tradnl"/>
        </w:rPr>
        <w:t>A</w:t>
      </w:r>
      <w:r w:rsidR="00A256D4" w:rsidRPr="00A85ED8">
        <w:rPr>
          <w:sz w:val="22"/>
          <w:szCs w:val="22"/>
          <w:lang w:val="es-ES_tradnl"/>
        </w:rPr>
        <w:t>daptable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al medio</w:t>
      </w:r>
      <w:r w:rsidR="001B15F2" w:rsidRPr="00A85ED8">
        <w:rPr>
          <w:sz w:val="22"/>
          <w:szCs w:val="22"/>
          <w:lang w:val="es-ES_tradnl"/>
        </w:rPr>
        <w:t>: pos</w:t>
      </w:r>
      <w:r w:rsidRPr="00A85ED8">
        <w:rPr>
          <w:sz w:val="22"/>
          <w:szCs w:val="22"/>
          <w:lang w:val="es-ES_tradnl"/>
        </w:rPr>
        <w:t>ibilidad de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A256D4" w:rsidRPr="00A85ED8">
        <w:rPr>
          <w:sz w:val="22"/>
          <w:szCs w:val="22"/>
          <w:lang w:val="es-ES_tradnl"/>
        </w:rPr>
        <w:t>fijación en el suelo</w:t>
      </w:r>
      <w:r w:rsidRPr="00A85ED8">
        <w:rPr>
          <w:sz w:val="22"/>
          <w:szCs w:val="22"/>
          <w:lang w:val="es-ES_tradnl"/>
        </w:rPr>
        <w:t xml:space="preserve">, </w:t>
      </w:r>
      <w:r w:rsidR="00B44D85" w:rsidRPr="00A85ED8">
        <w:rPr>
          <w:sz w:val="22"/>
          <w:szCs w:val="22"/>
          <w:lang w:val="es-ES_tradnl"/>
        </w:rPr>
        <w:t>durabilidad,</w:t>
      </w:r>
      <w:r w:rsidR="00421EDB" w:rsidRPr="00A85ED8">
        <w:rPr>
          <w:sz w:val="22"/>
          <w:szCs w:val="22"/>
          <w:lang w:val="es-ES_tradnl"/>
        </w:rPr>
        <w:t xml:space="preserve"> </w:t>
      </w:r>
      <w:r w:rsidR="002836B3">
        <w:rPr>
          <w:sz w:val="22"/>
          <w:szCs w:val="22"/>
          <w:lang w:val="es-ES_tradnl"/>
        </w:rPr>
        <w:t>manejabilidad</w:t>
      </w:r>
      <w:r w:rsidR="00421EDB" w:rsidRPr="00A85ED8">
        <w:rPr>
          <w:sz w:val="22"/>
          <w:szCs w:val="22"/>
          <w:lang w:val="es-ES_tradnl"/>
        </w:rPr>
        <w:t>,</w:t>
      </w:r>
      <w:r w:rsidRPr="00A85ED8">
        <w:rPr>
          <w:sz w:val="22"/>
          <w:szCs w:val="22"/>
          <w:lang w:val="es-ES_tradnl"/>
        </w:rPr>
        <w:t xml:space="preserve"> estétic</w:t>
      </w:r>
      <w:r w:rsidR="00B44D85" w:rsidRPr="00A85ED8">
        <w:rPr>
          <w:sz w:val="22"/>
          <w:szCs w:val="22"/>
          <w:lang w:val="es-ES_tradnl"/>
        </w:rPr>
        <w:t>o y</w:t>
      </w:r>
      <w:r w:rsidR="001B15F2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e</w:t>
      </w:r>
      <w:r w:rsidR="00B44D85" w:rsidRPr="00A85ED8">
        <w:rPr>
          <w:sz w:val="22"/>
          <w:szCs w:val="22"/>
          <w:lang w:val="es-ES_tradnl"/>
        </w:rPr>
        <w:t>stable:</w:t>
      </w:r>
    </w:p>
    <w:p w:rsidR="003C42F9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3.4.1.</w:t>
      </w:r>
      <w:r w:rsidR="00F7731A" w:rsidRPr="00A85ED8">
        <w:rPr>
          <w:sz w:val="22"/>
          <w:szCs w:val="22"/>
          <w:lang w:val="es-ES_tradnl"/>
        </w:rPr>
        <w:tab/>
      </w:r>
      <w:r w:rsidR="00A256D4" w:rsidRPr="00A85ED8">
        <w:rPr>
          <w:sz w:val="22"/>
          <w:szCs w:val="22"/>
          <w:lang w:val="es-ES_tradnl"/>
        </w:rPr>
        <w:t>Carácter plano</w:t>
      </w:r>
      <w:r w:rsidR="003C42F9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armonía</w:t>
      </w:r>
      <w:r w:rsidR="003C42F9" w:rsidRPr="00A85ED8">
        <w:rPr>
          <w:sz w:val="22"/>
          <w:szCs w:val="22"/>
          <w:lang w:val="es-ES_tradnl"/>
        </w:rPr>
        <w:t>, color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s, </w:t>
      </w:r>
      <w:r w:rsidR="00EE3CC5" w:rsidRPr="00A85ED8">
        <w:rPr>
          <w:sz w:val="22"/>
          <w:szCs w:val="22"/>
          <w:lang w:val="es-ES_tradnl"/>
        </w:rPr>
        <w:t>acabado</w:t>
      </w:r>
      <w:r w:rsidR="003C42F9" w:rsidRPr="00A85ED8">
        <w:rPr>
          <w:sz w:val="22"/>
          <w:szCs w:val="22"/>
          <w:lang w:val="es-ES_tradnl"/>
        </w:rPr>
        <w:t>, dimension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s, </w:t>
      </w:r>
      <w:r w:rsidR="00B44D85" w:rsidRPr="00A85ED8">
        <w:rPr>
          <w:sz w:val="22"/>
          <w:szCs w:val="22"/>
          <w:lang w:val="es-ES_tradnl"/>
        </w:rPr>
        <w:t>carga</w:t>
      </w:r>
      <w:r w:rsidR="003C42F9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estabilidad, equilibrio</w:t>
      </w:r>
      <w:r w:rsidR="003C42F9" w:rsidRPr="00A85ED8">
        <w:rPr>
          <w:sz w:val="22"/>
          <w:szCs w:val="22"/>
          <w:lang w:val="es-ES_tradnl"/>
        </w:rPr>
        <w:t>, compatibili</w:t>
      </w:r>
      <w:r w:rsidR="00EE3CC5" w:rsidRPr="00A85ED8">
        <w:rPr>
          <w:sz w:val="22"/>
          <w:szCs w:val="22"/>
          <w:lang w:val="es-ES_tradnl"/>
        </w:rPr>
        <w:t>dad en términos de color</w:t>
      </w:r>
      <w:r w:rsidR="003C42F9" w:rsidRPr="00A85ED8">
        <w:rPr>
          <w:sz w:val="22"/>
          <w:szCs w:val="22"/>
          <w:lang w:val="es-ES_tradnl"/>
        </w:rPr>
        <w:t>/</w:t>
      </w:r>
      <w:r w:rsidR="00EE3CC5" w:rsidRPr="00A85ED8">
        <w:rPr>
          <w:sz w:val="22"/>
          <w:szCs w:val="22"/>
          <w:lang w:val="es-ES_tradnl"/>
        </w:rPr>
        <w:t>acabado</w:t>
      </w:r>
      <w:r w:rsidR="003C42F9" w:rsidRPr="00A85ED8">
        <w:rPr>
          <w:sz w:val="22"/>
          <w:szCs w:val="22"/>
          <w:lang w:val="es-ES_tradnl"/>
        </w:rPr>
        <w:t>/dimension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 </w:t>
      </w:r>
      <w:r w:rsidR="00EE3CC5" w:rsidRPr="00A85ED8">
        <w:rPr>
          <w:sz w:val="22"/>
          <w:szCs w:val="22"/>
          <w:lang w:val="es-ES_tradnl"/>
        </w:rPr>
        <w:t xml:space="preserve">con el mobiliario </w:t>
      </w:r>
      <w:r w:rsidR="00A256D4" w:rsidRPr="00A85ED8">
        <w:rPr>
          <w:sz w:val="22"/>
          <w:szCs w:val="22"/>
          <w:lang w:val="es-ES_tradnl"/>
        </w:rPr>
        <w:t>existente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2420A9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</w:t>
      </w:r>
      <w:r w:rsidR="00F7731A" w:rsidRPr="00A85ED8">
        <w:rPr>
          <w:sz w:val="22"/>
          <w:szCs w:val="22"/>
          <w:lang w:val="es-ES_tradnl"/>
        </w:rPr>
        <w:tab/>
      </w:r>
      <w:r w:rsidR="002836B3">
        <w:rPr>
          <w:sz w:val="22"/>
          <w:szCs w:val="22"/>
          <w:lang w:val="es-ES_tradnl"/>
        </w:rPr>
        <w:t>Resistente</w:t>
      </w:r>
      <w:r w:rsidR="00A256D4" w:rsidRPr="00A85ED8">
        <w:rPr>
          <w:sz w:val="22"/>
          <w:szCs w:val="22"/>
          <w:lang w:val="es-ES_tradnl"/>
        </w:rPr>
        <w:t xml:space="preserve"> al </w:t>
      </w:r>
      <w:r w:rsidR="002836B3">
        <w:rPr>
          <w:sz w:val="22"/>
          <w:szCs w:val="22"/>
          <w:lang w:val="es-ES_tradnl"/>
        </w:rPr>
        <w:t xml:space="preserve">paso del </w:t>
      </w:r>
      <w:r w:rsidR="00A256D4" w:rsidRPr="00A85ED8">
        <w:rPr>
          <w:sz w:val="22"/>
          <w:szCs w:val="22"/>
          <w:lang w:val="es-ES_tradnl"/>
        </w:rPr>
        <w:t>tiempo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2836B3">
        <w:rPr>
          <w:sz w:val="22"/>
          <w:szCs w:val="22"/>
          <w:lang w:val="es-ES_tradnl"/>
        </w:rPr>
        <w:t xml:space="preserve">reparable y </w:t>
      </w:r>
      <w:r w:rsidR="00F70F91">
        <w:rPr>
          <w:sz w:val="22"/>
          <w:szCs w:val="22"/>
          <w:lang w:val="es-ES_tradnl"/>
        </w:rPr>
        <w:t>que se pueda limpiar</w:t>
      </w:r>
      <w:r w:rsidR="001B15F2" w:rsidRPr="00A85ED8">
        <w:rPr>
          <w:sz w:val="22"/>
          <w:szCs w:val="22"/>
          <w:lang w:val="es-ES_tradnl"/>
        </w:rPr>
        <w:t>, resist</w:t>
      </w:r>
      <w:r w:rsidR="00FD150F" w:rsidRPr="00A85ED8">
        <w:rPr>
          <w:sz w:val="22"/>
          <w:szCs w:val="22"/>
          <w:lang w:val="es-ES_tradnl"/>
        </w:rPr>
        <w:t xml:space="preserve">ente al uso frecuente y a los cambios de </w:t>
      </w:r>
      <w:r w:rsidR="00912218" w:rsidRPr="00A85ED8">
        <w:rPr>
          <w:sz w:val="22"/>
          <w:szCs w:val="22"/>
          <w:lang w:val="es-ES_tradnl"/>
        </w:rPr>
        <w:t>temperatura</w:t>
      </w:r>
      <w:r w:rsidR="00FD150F" w:rsidRPr="00A85ED8">
        <w:rPr>
          <w:sz w:val="22"/>
          <w:szCs w:val="22"/>
          <w:lang w:val="es-ES_tradnl"/>
        </w:rPr>
        <w:t>,</w:t>
      </w:r>
      <w:r w:rsidR="00A256D4" w:rsidRPr="00A85ED8">
        <w:rPr>
          <w:sz w:val="22"/>
          <w:szCs w:val="22"/>
          <w:lang w:val="es-ES_tradnl"/>
        </w:rPr>
        <w:t xml:space="preserve"> </w:t>
      </w:r>
      <w:r w:rsidR="00B44D85" w:rsidRPr="00A85ED8">
        <w:rPr>
          <w:sz w:val="22"/>
          <w:szCs w:val="22"/>
          <w:lang w:val="es-ES_tradnl"/>
        </w:rPr>
        <w:t>etc.:</w:t>
      </w:r>
    </w:p>
    <w:p w:rsidR="003C42F9" w:rsidRPr="00A85ED8" w:rsidRDefault="003C42F9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Pr="00A85ED8">
        <w:rPr>
          <w:sz w:val="22"/>
          <w:szCs w:val="22"/>
          <w:lang w:val="es-ES_tradnl"/>
        </w:rPr>
        <w:t>Ma</w:t>
      </w:r>
      <w:r w:rsidR="00FD150F" w:rsidRPr="00A85ED8">
        <w:rPr>
          <w:sz w:val="22"/>
          <w:szCs w:val="22"/>
          <w:lang w:val="es-ES_tradnl"/>
        </w:rPr>
        <w:t>ntenimiento</w:t>
      </w:r>
      <w:r w:rsidRPr="00A85ED8">
        <w:rPr>
          <w:sz w:val="22"/>
          <w:szCs w:val="22"/>
          <w:lang w:val="es-ES_tradnl"/>
        </w:rPr>
        <w:t xml:space="preserve">, </w:t>
      </w:r>
      <w:r w:rsidR="00FD150F" w:rsidRPr="00A85ED8">
        <w:rPr>
          <w:sz w:val="22"/>
          <w:szCs w:val="22"/>
          <w:lang w:val="es-ES_tradnl"/>
        </w:rPr>
        <w:t>calidad del acabado</w:t>
      </w:r>
      <w:r w:rsidRPr="00A85ED8">
        <w:rPr>
          <w:sz w:val="22"/>
          <w:szCs w:val="22"/>
          <w:lang w:val="es-ES_tradnl"/>
        </w:rPr>
        <w:t>, modula</w:t>
      </w:r>
      <w:r w:rsidR="00A256D4" w:rsidRPr="00A85ED8">
        <w:rPr>
          <w:sz w:val="22"/>
          <w:szCs w:val="22"/>
          <w:lang w:val="es-ES_tradnl"/>
        </w:rPr>
        <w:t>bilidad</w:t>
      </w:r>
      <w:r w:rsidR="00FD150F" w:rsidRPr="00A85ED8">
        <w:rPr>
          <w:sz w:val="22"/>
          <w:szCs w:val="22"/>
          <w:lang w:val="es-ES_tradnl"/>
        </w:rPr>
        <w:t xml:space="preserve"> de los equipos, intercambiabilidad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Default="00A256D4" w:rsidP="00196D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relativas a la </w:t>
      </w:r>
      <w:r w:rsidR="00F70F91">
        <w:rPr>
          <w:sz w:val="22"/>
          <w:szCs w:val="22"/>
          <w:lang w:val="es-ES_tradnl"/>
        </w:rPr>
        <w:t>concepción</w:t>
      </w:r>
      <w:r w:rsidRPr="00A85ED8">
        <w:rPr>
          <w:sz w:val="22"/>
          <w:szCs w:val="22"/>
          <w:lang w:val="es-ES_tradnl"/>
        </w:rPr>
        <w:t xml:space="preserve"> y fabricación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deben tener especialmente en cuenta las exigencias relativas a la obligación de obtener un determi</w:t>
      </w:r>
      <w:r w:rsidR="00BE055B" w:rsidRPr="00A85ED8">
        <w:rPr>
          <w:sz w:val="22"/>
          <w:szCs w:val="22"/>
          <w:lang w:val="es-ES_tradnl"/>
        </w:rPr>
        <w:t xml:space="preserve">nado resultado del </w:t>
      </w:r>
      <w:r w:rsidR="002836B3">
        <w:rPr>
          <w:sz w:val="22"/>
          <w:szCs w:val="22"/>
          <w:lang w:val="es-ES_tradnl"/>
        </w:rPr>
        <w:t>c</w:t>
      </w:r>
      <w:r w:rsidR="00BE055B" w:rsidRPr="00A85ED8">
        <w:rPr>
          <w:sz w:val="22"/>
          <w:szCs w:val="22"/>
          <w:lang w:val="es-ES_tradnl"/>
        </w:rPr>
        <w:t>ontratista.</w:t>
      </w:r>
      <w:r w:rsidR="009F289E" w:rsidRPr="00A85ED8">
        <w:rPr>
          <w:sz w:val="22"/>
          <w:szCs w:val="22"/>
          <w:lang w:val="es-ES_tradnl"/>
        </w:rPr>
        <w:t xml:space="preserve"> </w:t>
      </w:r>
    </w:p>
    <w:p w:rsidR="00866D83" w:rsidRDefault="00866D83" w:rsidP="00866D83">
      <w:pPr>
        <w:jc w:val="both"/>
        <w:rPr>
          <w:sz w:val="22"/>
          <w:szCs w:val="22"/>
          <w:lang w:val="es-ES_tradnl"/>
        </w:rPr>
      </w:pPr>
    </w:p>
    <w:p w:rsidR="00866D83" w:rsidRPr="00A85ED8" w:rsidRDefault="00866D83" w:rsidP="00866D83">
      <w:pPr>
        <w:jc w:val="center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* * *</w:t>
      </w:r>
    </w:p>
    <w:sectPr w:rsidR="00866D83" w:rsidRPr="00A85E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E9" w:rsidRDefault="004903E9">
      <w:r>
        <w:separator/>
      </w:r>
    </w:p>
  </w:endnote>
  <w:endnote w:type="continuationSeparator" w:id="0">
    <w:p w:rsidR="004903E9" w:rsidRDefault="004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AE3" w:rsidRPr="007A16ED" w:rsidRDefault="00343D71" w:rsidP="00852F34">
    <w:pPr>
      <w:pStyle w:val="Footer"/>
      <w:ind w:right="360"/>
      <w:rPr>
        <w:sz w:val="18"/>
        <w:szCs w:val="18"/>
        <w:lang w:val="pt-PT"/>
      </w:rPr>
    </w:pPr>
    <w:r w:rsidRPr="00343D71">
      <w:rPr>
        <w:b/>
        <w:snapToGrid w:val="0"/>
        <w:sz w:val="18"/>
        <w:szCs w:val="18"/>
        <w:lang w:val="pt-PT"/>
      </w:rPr>
      <w:t>Agosto 2020</w:t>
    </w:r>
    <w:r w:rsidR="00852F34" w:rsidRPr="007A16ED">
      <w:rPr>
        <w:rFonts w:cs="Arial"/>
        <w:b/>
        <w:sz w:val="18"/>
        <w:szCs w:val="18"/>
        <w:lang w:val="pt-PT"/>
      </w:rPr>
      <w:tab/>
    </w:r>
    <w:r w:rsidR="00BA3AE3" w:rsidRPr="007A16ED">
      <w:rPr>
        <w:sz w:val="18"/>
        <w:szCs w:val="18"/>
        <w:lang w:val="pt-PT"/>
      </w:rPr>
      <w:tab/>
      <w:t xml:space="preserve">Página </w:t>
    </w:r>
    <w:r w:rsidR="00BA3AE3" w:rsidRPr="00EC4D3B">
      <w:rPr>
        <w:sz w:val="18"/>
        <w:szCs w:val="18"/>
        <w:lang w:val="fr-BE"/>
      </w:rPr>
      <w:fldChar w:fldCharType="begin"/>
    </w:r>
    <w:r w:rsidR="00BA3AE3" w:rsidRPr="007A16ED">
      <w:rPr>
        <w:sz w:val="18"/>
        <w:szCs w:val="18"/>
        <w:lang w:val="pt-PT"/>
      </w:rPr>
      <w:instrText xml:space="preserve"> PAGE </w:instrText>
    </w:r>
    <w:r w:rsidR="00BA3AE3" w:rsidRPr="00EC4D3B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BA3AE3" w:rsidRPr="00EC4D3B">
      <w:rPr>
        <w:sz w:val="18"/>
        <w:szCs w:val="18"/>
        <w:lang w:val="fr-BE"/>
      </w:rPr>
      <w:fldChar w:fldCharType="end"/>
    </w:r>
    <w:r w:rsidR="00BA3AE3" w:rsidRPr="007A16ED">
      <w:rPr>
        <w:sz w:val="18"/>
        <w:szCs w:val="18"/>
        <w:lang w:val="pt-PT"/>
      </w:rPr>
      <w:t xml:space="preserve"> de </w:t>
    </w:r>
    <w:r w:rsidR="00BA3AE3" w:rsidRPr="00EC4D3B">
      <w:rPr>
        <w:sz w:val="18"/>
        <w:szCs w:val="18"/>
        <w:lang w:val="fr-BE"/>
      </w:rPr>
      <w:fldChar w:fldCharType="begin"/>
    </w:r>
    <w:r w:rsidR="00BA3AE3" w:rsidRPr="007A16ED">
      <w:rPr>
        <w:sz w:val="18"/>
        <w:szCs w:val="18"/>
        <w:lang w:val="pt-PT"/>
      </w:rPr>
      <w:instrText xml:space="preserve"> NUMPAGES </w:instrText>
    </w:r>
    <w:r w:rsidR="00BA3AE3" w:rsidRPr="00EC4D3B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3</w:t>
    </w:r>
    <w:r w:rsidR="00BA3AE3" w:rsidRPr="00EC4D3B">
      <w:rPr>
        <w:sz w:val="18"/>
        <w:szCs w:val="18"/>
        <w:lang w:val="fr-BE"/>
      </w:rPr>
      <w:fldChar w:fldCharType="end"/>
    </w:r>
    <w:r w:rsidR="00D11ED9" w:rsidRPr="007A16ED">
      <w:rPr>
        <w:sz w:val="18"/>
        <w:szCs w:val="18"/>
        <w:lang w:val="pt-PT"/>
      </w:rPr>
      <w:br/>
    </w:r>
    <w:r w:rsidR="00D138ED" w:rsidRPr="006D1FA4">
      <w:rPr>
        <w:sz w:val="18"/>
        <w:szCs w:val="18"/>
      </w:rPr>
      <w:fldChar w:fldCharType="begin"/>
    </w:r>
    <w:r w:rsidR="00D138ED" w:rsidRPr="007A16ED">
      <w:rPr>
        <w:sz w:val="18"/>
        <w:szCs w:val="18"/>
        <w:lang w:val="pt-PT"/>
      </w:rPr>
      <w:instrText xml:space="preserve"> FILENAME </w:instrText>
    </w:r>
    <w:r w:rsidR="00D138ED" w:rsidRPr="006D1FA4">
      <w:rPr>
        <w:sz w:val="18"/>
        <w:szCs w:val="18"/>
      </w:rPr>
      <w:fldChar w:fldCharType="separate"/>
    </w:r>
    <w:r w:rsidR="00D138ED" w:rsidRPr="007A16ED">
      <w:rPr>
        <w:noProof/>
        <w:sz w:val="18"/>
        <w:szCs w:val="18"/>
        <w:lang w:val="pt-PT"/>
      </w:rPr>
      <w:t>a11c_guidelines_furnitures_es.doc</w:t>
    </w:r>
    <w:r w:rsidR="00D138ED" w:rsidRPr="006D1FA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E9" w:rsidRDefault="004903E9">
      <w:r>
        <w:separator/>
      </w:r>
    </w:p>
  </w:footnote>
  <w:footnote w:type="continuationSeparator" w:id="0">
    <w:p w:rsidR="004903E9" w:rsidRDefault="0049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168"/>
    <w:multiLevelType w:val="hybridMultilevel"/>
    <w:tmpl w:val="A47EEB6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643669"/>
    <w:multiLevelType w:val="hybridMultilevel"/>
    <w:tmpl w:val="22742050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803B93"/>
    <w:multiLevelType w:val="hybridMultilevel"/>
    <w:tmpl w:val="5254F2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376B6"/>
    <w:multiLevelType w:val="hybridMultilevel"/>
    <w:tmpl w:val="BDE0B2B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F3EB2"/>
    <w:multiLevelType w:val="multilevel"/>
    <w:tmpl w:val="BDE0B2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A6236"/>
    <w:multiLevelType w:val="hybridMultilevel"/>
    <w:tmpl w:val="26C4734A"/>
    <w:lvl w:ilvl="0" w:tplc="1AC20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D601F"/>
    <w:multiLevelType w:val="hybridMultilevel"/>
    <w:tmpl w:val="12F23C82"/>
    <w:lvl w:ilvl="0" w:tplc="1AC20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A600C"/>
    <w:rsid w:val="00006BF5"/>
    <w:rsid w:val="000111B6"/>
    <w:rsid w:val="0001154A"/>
    <w:rsid w:val="00015355"/>
    <w:rsid w:val="00015F8A"/>
    <w:rsid w:val="00020C5C"/>
    <w:rsid w:val="0002193A"/>
    <w:rsid w:val="00023E40"/>
    <w:rsid w:val="00024853"/>
    <w:rsid w:val="00026078"/>
    <w:rsid w:val="00027AEF"/>
    <w:rsid w:val="00032636"/>
    <w:rsid w:val="00037EEF"/>
    <w:rsid w:val="000400C7"/>
    <w:rsid w:val="000419D2"/>
    <w:rsid w:val="00043B93"/>
    <w:rsid w:val="0007038E"/>
    <w:rsid w:val="00073583"/>
    <w:rsid w:val="00081906"/>
    <w:rsid w:val="000827B8"/>
    <w:rsid w:val="00085A7F"/>
    <w:rsid w:val="00085D2B"/>
    <w:rsid w:val="00086F56"/>
    <w:rsid w:val="00093F31"/>
    <w:rsid w:val="000A3BDA"/>
    <w:rsid w:val="000A4316"/>
    <w:rsid w:val="000A600C"/>
    <w:rsid w:val="000B05BE"/>
    <w:rsid w:val="000C056C"/>
    <w:rsid w:val="000C1405"/>
    <w:rsid w:val="000C5E4D"/>
    <w:rsid w:val="000D2029"/>
    <w:rsid w:val="000E54C1"/>
    <w:rsid w:val="000F0C71"/>
    <w:rsid w:val="000F3350"/>
    <w:rsid w:val="000F3FB4"/>
    <w:rsid w:val="000F722D"/>
    <w:rsid w:val="00107196"/>
    <w:rsid w:val="00112A30"/>
    <w:rsid w:val="00112D4F"/>
    <w:rsid w:val="001177D8"/>
    <w:rsid w:val="001216BA"/>
    <w:rsid w:val="001232F5"/>
    <w:rsid w:val="00125C84"/>
    <w:rsid w:val="00126571"/>
    <w:rsid w:val="00126972"/>
    <w:rsid w:val="00133FF1"/>
    <w:rsid w:val="00135E73"/>
    <w:rsid w:val="00145BDF"/>
    <w:rsid w:val="00146EEA"/>
    <w:rsid w:val="00150C7E"/>
    <w:rsid w:val="0015531A"/>
    <w:rsid w:val="00160BAE"/>
    <w:rsid w:val="001721A4"/>
    <w:rsid w:val="00173BC9"/>
    <w:rsid w:val="0017539F"/>
    <w:rsid w:val="00177E3B"/>
    <w:rsid w:val="00181B64"/>
    <w:rsid w:val="00184F09"/>
    <w:rsid w:val="001942A4"/>
    <w:rsid w:val="00196D40"/>
    <w:rsid w:val="001A23B6"/>
    <w:rsid w:val="001A2AF4"/>
    <w:rsid w:val="001A4898"/>
    <w:rsid w:val="001A7C06"/>
    <w:rsid w:val="001B15F2"/>
    <w:rsid w:val="001B356E"/>
    <w:rsid w:val="001B61CF"/>
    <w:rsid w:val="001C19DD"/>
    <w:rsid w:val="001C6451"/>
    <w:rsid w:val="001D09DD"/>
    <w:rsid w:val="001D526F"/>
    <w:rsid w:val="001E67F0"/>
    <w:rsid w:val="001F3E3A"/>
    <w:rsid w:val="001F5DFB"/>
    <w:rsid w:val="001F77C3"/>
    <w:rsid w:val="002256A3"/>
    <w:rsid w:val="00232872"/>
    <w:rsid w:val="00232F0B"/>
    <w:rsid w:val="002420A9"/>
    <w:rsid w:val="00261FD3"/>
    <w:rsid w:val="00270E7C"/>
    <w:rsid w:val="00277B90"/>
    <w:rsid w:val="002808EC"/>
    <w:rsid w:val="002836B3"/>
    <w:rsid w:val="00286DF9"/>
    <w:rsid w:val="00290F39"/>
    <w:rsid w:val="002937D9"/>
    <w:rsid w:val="00297CB8"/>
    <w:rsid w:val="002A39F4"/>
    <w:rsid w:val="002A4592"/>
    <w:rsid w:val="002C221F"/>
    <w:rsid w:val="002C3BB7"/>
    <w:rsid w:val="002C42C5"/>
    <w:rsid w:val="002D3FBE"/>
    <w:rsid w:val="002D7464"/>
    <w:rsid w:val="002E23E9"/>
    <w:rsid w:val="002E3348"/>
    <w:rsid w:val="002F7902"/>
    <w:rsid w:val="003016AD"/>
    <w:rsid w:val="00311B85"/>
    <w:rsid w:val="00324FAF"/>
    <w:rsid w:val="00325DF2"/>
    <w:rsid w:val="00326F15"/>
    <w:rsid w:val="003309AF"/>
    <w:rsid w:val="00332235"/>
    <w:rsid w:val="003335E3"/>
    <w:rsid w:val="0033432E"/>
    <w:rsid w:val="0033504F"/>
    <w:rsid w:val="003428C4"/>
    <w:rsid w:val="00343D71"/>
    <w:rsid w:val="00352761"/>
    <w:rsid w:val="0035445D"/>
    <w:rsid w:val="00365EA0"/>
    <w:rsid w:val="003703F3"/>
    <w:rsid w:val="00385FFE"/>
    <w:rsid w:val="00391267"/>
    <w:rsid w:val="0039788E"/>
    <w:rsid w:val="003A4B94"/>
    <w:rsid w:val="003A7136"/>
    <w:rsid w:val="003B0971"/>
    <w:rsid w:val="003B2EC1"/>
    <w:rsid w:val="003B47DE"/>
    <w:rsid w:val="003B5354"/>
    <w:rsid w:val="003B5D38"/>
    <w:rsid w:val="003C42F9"/>
    <w:rsid w:val="003C5458"/>
    <w:rsid w:val="003D13C4"/>
    <w:rsid w:val="003D595C"/>
    <w:rsid w:val="003E287A"/>
    <w:rsid w:val="003E3388"/>
    <w:rsid w:val="003E53FD"/>
    <w:rsid w:val="003F0138"/>
    <w:rsid w:val="003F1D93"/>
    <w:rsid w:val="00403A6B"/>
    <w:rsid w:val="004041EE"/>
    <w:rsid w:val="00411FB3"/>
    <w:rsid w:val="004178FD"/>
    <w:rsid w:val="00421EDB"/>
    <w:rsid w:val="00422B2D"/>
    <w:rsid w:val="00431CB3"/>
    <w:rsid w:val="004373AB"/>
    <w:rsid w:val="004438DF"/>
    <w:rsid w:val="0044539C"/>
    <w:rsid w:val="00447B10"/>
    <w:rsid w:val="0046287A"/>
    <w:rsid w:val="00464C67"/>
    <w:rsid w:val="00464CAA"/>
    <w:rsid w:val="00464E4F"/>
    <w:rsid w:val="004675DA"/>
    <w:rsid w:val="00475631"/>
    <w:rsid w:val="00481023"/>
    <w:rsid w:val="0048296A"/>
    <w:rsid w:val="00484074"/>
    <w:rsid w:val="00486504"/>
    <w:rsid w:val="004903E9"/>
    <w:rsid w:val="00491930"/>
    <w:rsid w:val="00491D99"/>
    <w:rsid w:val="004955F7"/>
    <w:rsid w:val="00496B8A"/>
    <w:rsid w:val="004A6B81"/>
    <w:rsid w:val="004B0898"/>
    <w:rsid w:val="004B0D39"/>
    <w:rsid w:val="004B3B97"/>
    <w:rsid w:val="004B4BFE"/>
    <w:rsid w:val="004C02FB"/>
    <w:rsid w:val="004D41B0"/>
    <w:rsid w:val="004D56A5"/>
    <w:rsid w:val="004D6024"/>
    <w:rsid w:val="004D77E9"/>
    <w:rsid w:val="004E560F"/>
    <w:rsid w:val="004F239A"/>
    <w:rsid w:val="004F7079"/>
    <w:rsid w:val="00500947"/>
    <w:rsid w:val="00503F8B"/>
    <w:rsid w:val="00512354"/>
    <w:rsid w:val="005163E5"/>
    <w:rsid w:val="005166A6"/>
    <w:rsid w:val="00522FB3"/>
    <w:rsid w:val="00530261"/>
    <w:rsid w:val="00543AF7"/>
    <w:rsid w:val="00543C0C"/>
    <w:rsid w:val="00543F5A"/>
    <w:rsid w:val="00545CCD"/>
    <w:rsid w:val="00551050"/>
    <w:rsid w:val="0055475A"/>
    <w:rsid w:val="0056076A"/>
    <w:rsid w:val="00564697"/>
    <w:rsid w:val="00564BB9"/>
    <w:rsid w:val="0056725E"/>
    <w:rsid w:val="005716D2"/>
    <w:rsid w:val="00576E10"/>
    <w:rsid w:val="005809DB"/>
    <w:rsid w:val="00580CD4"/>
    <w:rsid w:val="00586424"/>
    <w:rsid w:val="0058691E"/>
    <w:rsid w:val="00586A8D"/>
    <w:rsid w:val="00586AE2"/>
    <w:rsid w:val="005937FB"/>
    <w:rsid w:val="005A256B"/>
    <w:rsid w:val="005A3C45"/>
    <w:rsid w:val="005A5A9E"/>
    <w:rsid w:val="005A6C00"/>
    <w:rsid w:val="005B5520"/>
    <w:rsid w:val="005D511F"/>
    <w:rsid w:val="005D5286"/>
    <w:rsid w:val="005D5E83"/>
    <w:rsid w:val="005D6FD5"/>
    <w:rsid w:val="005E2604"/>
    <w:rsid w:val="005F270D"/>
    <w:rsid w:val="005F3D94"/>
    <w:rsid w:val="00601D5E"/>
    <w:rsid w:val="00607192"/>
    <w:rsid w:val="00623C13"/>
    <w:rsid w:val="00627248"/>
    <w:rsid w:val="00632EDB"/>
    <w:rsid w:val="00653423"/>
    <w:rsid w:val="006564C8"/>
    <w:rsid w:val="006569DE"/>
    <w:rsid w:val="00657448"/>
    <w:rsid w:val="00673D2C"/>
    <w:rsid w:val="00675BDE"/>
    <w:rsid w:val="00682770"/>
    <w:rsid w:val="00684EE4"/>
    <w:rsid w:val="00694D6C"/>
    <w:rsid w:val="0069701D"/>
    <w:rsid w:val="006A5AB9"/>
    <w:rsid w:val="006B532E"/>
    <w:rsid w:val="006B769D"/>
    <w:rsid w:val="006C027C"/>
    <w:rsid w:val="006C365D"/>
    <w:rsid w:val="006D0850"/>
    <w:rsid w:val="006D1C3B"/>
    <w:rsid w:val="006D3726"/>
    <w:rsid w:val="006E4312"/>
    <w:rsid w:val="006E61A4"/>
    <w:rsid w:val="006F5DCB"/>
    <w:rsid w:val="00703A33"/>
    <w:rsid w:val="0070461B"/>
    <w:rsid w:val="00722823"/>
    <w:rsid w:val="00727CCD"/>
    <w:rsid w:val="00730BCE"/>
    <w:rsid w:val="007361F5"/>
    <w:rsid w:val="00745895"/>
    <w:rsid w:val="00745BEB"/>
    <w:rsid w:val="00750C67"/>
    <w:rsid w:val="00751BA5"/>
    <w:rsid w:val="00767686"/>
    <w:rsid w:val="007706BA"/>
    <w:rsid w:val="00771214"/>
    <w:rsid w:val="00771632"/>
    <w:rsid w:val="007742B9"/>
    <w:rsid w:val="007745F5"/>
    <w:rsid w:val="007748D2"/>
    <w:rsid w:val="00783440"/>
    <w:rsid w:val="00787527"/>
    <w:rsid w:val="007A16ED"/>
    <w:rsid w:val="007B6667"/>
    <w:rsid w:val="007C00BB"/>
    <w:rsid w:val="007C4BAF"/>
    <w:rsid w:val="007C55B1"/>
    <w:rsid w:val="007D2444"/>
    <w:rsid w:val="007D54F6"/>
    <w:rsid w:val="007D637E"/>
    <w:rsid w:val="007E2D0E"/>
    <w:rsid w:val="007F5686"/>
    <w:rsid w:val="008031F8"/>
    <w:rsid w:val="00810089"/>
    <w:rsid w:val="008164A8"/>
    <w:rsid w:val="00817E26"/>
    <w:rsid w:val="0082278A"/>
    <w:rsid w:val="008246C4"/>
    <w:rsid w:val="00824744"/>
    <w:rsid w:val="00824A33"/>
    <w:rsid w:val="00827E23"/>
    <w:rsid w:val="00830830"/>
    <w:rsid w:val="00836C1C"/>
    <w:rsid w:val="00842674"/>
    <w:rsid w:val="00844860"/>
    <w:rsid w:val="00844F64"/>
    <w:rsid w:val="00846485"/>
    <w:rsid w:val="008522F5"/>
    <w:rsid w:val="00852F34"/>
    <w:rsid w:val="00861BF9"/>
    <w:rsid w:val="00866D83"/>
    <w:rsid w:val="00867792"/>
    <w:rsid w:val="00870C1C"/>
    <w:rsid w:val="00880F19"/>
    <w:rsid w:val="00882E84"/>
    <w:rsid w:val="00883382"/>
    <w:rsid w:val="00885B36"/>
    <w:rsid w:val="008900E6"/>
    <w:rsid w:val="0089440F"/>
    <w:rsid w:val="008B7D30"/>
    <w:rsid w:val="008C3C17"/>
    <w:rsid w:val="008C7149"/>
    <w:rsid w:val="008D0D62"/>
    <w:rsid w:val="008D0D95"/>
    <w:rsid w:val="008E2FD0"/>
    <w:rsid w:val="008E4FA3"/>
    <w:rsid w:val="008E561F"/>
    <w:rsid w:val="008F0448"/>
    <w:rsid w:val="008F5842"/>
    <w:rsid w:val="008F78FB"/>
    <w:rsid w:val="00912218"/>
    <w:rsid w:val="00912C50"/>
    <w:rsid w:val="009161E1"/>
    <w:rsid w:val="009229A9"/>
    <w:rsid w:val="00936BCB"/>
    <w:rsid w:val="00936DFF"/>
    <w:rsid w:val="00937DEB"/>
    <w:rsid w:val="0094292A"/>
    <w:rsid w:val="00943BAE"/>
    <w:rsid w:val="00943DA1"/>
    <w:rsid w:val="00950C27"/>
    <w:rsid w:val="00953491"/>
    <w:rsid w:val="00961147"/>
    <w:rsid w:val="00962631"/>
    <w:rsid w:val="00964530"/>
    <w:rsid w:val="00971195"/>
    <w:rsid w:val="00972802"/>
    <w:rsid w:val="009763A5"/>
    <w:rsid w:val="0098680A"/>
    <w:rsid w:val="00995162"/>
    <w:rsid w:val="009A47C7"/>
    <w:rsid w:val="009A6F10"/>
    <w:rsid w:val="009A7CE0"/>
    <w:rsid w:val="009B0C6C"/>
    <w:rsid w:val="009B391D"/>
    <w:rsid w:val="009B3EAB"/>
    <w:rsid w:val="009C487C"/>
    <w:rsid w:val="009C78D9"/>
    <w:rsid w:val="009D0E2F"/>
    <w:rsid w:val="009D5DBB"/>
    <w:rsid w:val="009E1773"/>
    <w:rsid w:val="009E1926"/>
    <w:rsid w:val="009E2FE3"/>
    <w:rsid w:val="009E4307"/>
    <w:rsid w:val="009F289E"/>
    <w:rsid w:val="00A01946"/>
    <w:rsid w:val="00A023A7"/>
    <w:rsid w:val="00A03FBF"/>
    <w:rsid w:val="00A057F1"/>
    <w:rsid w:val="00A22F32"/>
    <w:rsid w:val="00A256D4"/>
    <w:rsid w:val="00A316F2"/>
    <w:rsid w:val="00A4647D"/>
    <w:rsid w:val="00A56E7D"/>
    <w:rsid w:val="00A604A0"/>
    <w:rsid w:val="00A61430"/>
    <w:rsid w:val="00A63031"/>
    <w:rsid w:val="00A6717A"/>
    <w:rsid w:val="00A80A5A"/>
    <w:rsid w:val="00A81B88"/>
    <w:rsid w:val="00A844E3"/>
    <w:rsid w:val="00A84AB7"/>
    <w:rsid w:val="00A851AB"/>
    <w:rsid w:val="00A859EA"/>
    <w:rsid w:val="00A859F7"/>
    <w:rsid w:val="00A85ED8"/>
    <w:rsid w:val="00AA35B1"/>
    <w:rsid w:val="00AB15F2"/>
    <w:rsid w:val="00AB344B"/>
    <w:rsid w:val="00AD1483"/>
    <w:rsid w:val="00AD2104"/>
    <w:rsid w:val="00AD4CC4"/>
    <w:rsid w:val="00AD5C4C"/>
    <w:rsid w:val="00AD6675"/>
    <w:rsid w:val="00AE26FC"/>
    <w:rsid w:val="00AF33E7"/>
    <w:rsid w:val="00AF549E"/>
    <w:rsid w:val="00AF74B2"/>
    <w:rsid w:val="00B026C7"/>
    <w:rsid w:val="00B203D2"/>
    <w:rsid w:val="00B212BA"/>
    <w:rsid w:val="00B240F2"/>
    <w:rsid w:val="00B246DF"/>
    <w:rsid w:val="00B25A27"/>
    <w:rsid w:val="00B25F81"/>
    <w:rsid w:val="00B321BD"/>
    <w:rsid w:val="00B373A9"/>
    <w:rsid w:val="00B44D85"/>
    <w:rsid w:val="00B468A2"/>
    <w:rsid w:val="00B5369F"/>
    <w:rsid w:val="00B5709F"/>
    <w:rsid w:val="00B6632F"/>
    <w:rsid w:val="00B67756"/>
    <w:rsid w:val="00B67DEA"/>
    <w:rsid w:val="00B70651"/>
    <w:rsid w:val="00B77950"/>
    <w:rsid w:val="00B90973"/>
    <w:rsid w:val="00BA2699"/>
    <w:rsid w:val="00BA3AE3"/>
    <w:rsid w:val="00BB03F9"/>
    <w:rsid w:val="00BB11B2"/>
    <w:rsid w:val="00BB3DB8"/>
    <w:rsid w:val="00BB671B"/>
    <w:rsid w:val="00BC2B35"/>
    <w:rsid w:val="00BC3E1C"/>
    <w:rsid w:val="00BC6D6B"/>
    <w:rsid w:val="00BD1587"/>
    <w:rsid w:val="00BE055B"/>
    <w:rsid w:val="00BE2ECB"/>
    <w:rsid w:val="00BF05EA"/>
    <w:rsid w:val="00C013D1"/>
    <w:rsid w:val="00C01758"/>
    <w:rsid w:val="00C01CBC"/>
    <w:rsid w:val="00C044CE"/>
    <w:rsid w:val="00C05528"/>
    <w:rsid w:val="00C130C1"/>
    <w:rsid w:val="00C137A6"/>
    <w:rsid w:val="00C16E29"/>
    <w:rsid w:val="00C171C2"/>
    <w:rsid w:val="00C25725"/>
    <w:rsid w:val="00C26028"/>
    <w:rsid w:val="00C37240"/>
    <w:rsid w:val="00C376BB"/>
    <w:rsid w:val="00C443B5"/>
    <w:rsid w:val="00C5156D"/>
    <w:rsid w:val="00C516DB"/>
    <w:rsid w:val="00C51AF2"/>
    <w:rsid w:val="00C54126"/>
    <w:rsid w:val="00C663B9"/>
    <w:rsid w:val="00C759A5"/>
    <w:rsid w:val="00C955AF"/>
    <w:rsid w:val="00C96F03"/>
    <w:rsid w:val="00CA1283"/>
    <w:rsid w:val="00CA3717"/>
    <w:rsid w:val="00CA47FF"/>
    <w:rsid w:val="00CA49D3"/>
    <w:rsid w:val="00CB0992"/>
    <w:rsid w:val="00CC7776"/>
    <w:rsid w:val="00CD1C04"/>
    <w:rsid w:val="00CD38B3"/>
    <w:rsid w:val="00CD7DA5"/>
    <w:rsid w:val="00CF52D8"/>
    <w:rsid w:val="00D02182"/>
    <w:rsid w:val="00D03638"/>
    <w:rsid w:val="00D04013"/>
    <w:rsid w:val="00D11ED9"/>
    <w:rsid w:val="00D138ED"/>
    <w:rsid w:val="00D176BF"/>
    <w:rsid w:val="00D17E38"/>
    <w:rsid w:val="00D21E91"/>
    <w:rsid w:val="00D361FA"/>
    <w:rsid w:val="00D36D0F"/>
    <w:rsid w:val="00D511CB"/>
    <w:rsid w:val="00D57F81"/>
    <w:rsid w:val="00D62D13"/>
    <w:rsid w:val="00D850A7"/>
    <w:rsid w:val="00D87D71"/>
    <w:rsid w:val="00D90BAD"/>
    <w:rsid w:val="00D90C01"/>
    <w:rsid w:val="00D90CA7"/>
    <w:rsid w:val="00D95A02"/>
    <w:rsid w:val="00D9600F"/>
    <w:rsid w:val="00D97FDD"/>
    <w:rsid w:val="00DA1FD0"/>
    <w:rsid w:val="00DA43D9"/>
    <w:rsid w:val="00DA500A"/>
    <w:rsid w:val="00DA5D51"/>
    <w:rsid w:val="00DA7A50"/>
    <w:rsid w:val="00DB307C"/>
    <w:rsid w:val="00DB47C7"/>
    <w:rsid w:val="00DB7773"/>
    <w:rsid w:val="00DC4C01"/>
    <w:rsid w:val="00DC5F0E"/>
    <w:rsid w:val="00DC62DA"/>
    <w:rsid w:val="00DC6453"/>
    <w:rsid w:val="00DC72A7"/>
    <w:rsid w:val="00DC735C"/>
    <w:rsid w:val="00DD3B61"/>
    <w:rsid w:val="00DE6292"/>
    <w:rsid w:val="00DF3545"/>
    <w:rsid w:val="00DF7899"/>
    <w:rsid w:val="00E07BD4"/>
    <w:rsid w:val="00E11147"/>
    <w:rsid w:val="00E143C7"/>
    <w:rsid w:val="00E1480D"/>
    <w:rsid w:val="00E313FF"/>
    <w:rsid w:val="00E3212C"/>
    <w:rsid w:val="00E40771"/>
    <w:rsid w:val="00E417C4"/>
    <w:rsid w:val="00E41B68"/>
    <w:rsid w:val="00E422C1"/>
    <w:rsid w:val="00E52670"/>
    <w:rsid w:val="00E66223"/>
    <w:rsid w:val="00E757FF"/>
    <w:rsid w:val="00E82222"/>
    <w:rsid w:val="00E867EB"/>
    <w:rsid w:val="00E977BF"/>
    <w:rsid w:val="00E97830"/>
    <w:rsid w:val="00EA022D"/>
    <w:rsid w:val="00EA5327"/>
    <w:rsid w:val="00EA5BE6"/>
    <w:rsid w:val="00EB126E"/>
    <w:rsid w:val="00EB5D17"/>
    <w:rsid w:val="00EC0821"/>
    <w:rsid w:val="00EC533C"/>
    <w:rsid w:val="00ED37E1"/>
    <w:rsid w:val="00ED4F8F"/>
    <w:rsid w:val="00ED7813"/>
    <w:rsid w:val="00EE06F4"/>
    <w:rsid w:val="00EE0EF8"/>
    <w:rsid w:val="00EE1421"/>
    <w:rsid w:val="00EE32E7"/>
    <w:rsid w:val="00EE3CC5"/>
    <w:rsid w:val="00EE5339"/>
    <w:rsid w:val="00EE7E24"/>
    <w:rsid w:val="00EF0787"/>
    <w:rsid w:val="00EF1F6B"/>
    <w:rsid w:val="00EF326E"/>
    <w:rsid w:val="00EF6B0D"/>
    <w:rsid w:val="00F07B3A"/>
    <w:rsid w:val="00F134DF"/>
    <w:rsid w:val="00F30021"/>
    <w:rsid w:val="00F32F1C"/>
    <w:rsid w:val="00F34334"/>
    <w:rsid w:val="00F44387"/>
    <w:rsid w:val="00F614D1"/>
    <w:rsid w:val="00F61C82"/>
    <w:rsid w:val="00F64157"/>
    <w:rsid w:val="00F70F91"/>
    <w:rsid w:val="00F7731A"/>
    <w:rsid w:val="00F81265"/>
    <w:rsid w:val="00F93E7A"/>
    <w:rsid w:val="00F9440F"/>
    <w:rsid w:val="00FA0040"/>
    <w:rsid w:val="00FA1998"/>
    <w:rsid w:val="00FA1F4E"/>
    <w:rsid w:val="00FA68F1"/>
    <w:rsid w:val="00FB0983"/>
    <w:rsid w:val="00FB46D1"/>
    <w:rsid w:val="00FD150F"/>
    <w:rsid w:val="00FE1381"/>
    <w:rsid w:val="00FE4925"/>
    <w:rsid w:val="00FE50B3"/>
    <w:rsid w:val="00FE783B"/>
    <w:rsid w:val="00FE7EB0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E5E5A15-F2BD-4BE3-BA56-D0BEE3D5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885B36"/>
    <w:rPr>
      <w:sz w:val="16"/>
      <w:szCs w:val="16"/>
    </w:rPr>
  </w:style>
  <w:style w:type="paragraph" w:styleId="CommentText">
    <w:name w:val="annotation text"/>
    <w:basedOn w:val="Normal"/>
    <w:semiHidden/>
    <w:rsid w:val="00885B3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85B36"/>
    <w:rPr>
      <w:b/>
      <w:bCs/>
    </w:rPr>
  </w:style>
  <w:style w:type="paragraph" w:styleId="BalloonText">
    <w:name w:val="Balloon Text"/>
    <w:basedOn w:val="Normal"/>
    <w:semiHidden/>
    <w:rsid w:val="00885B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A3A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A3AE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9544-7A02-4482-9890-5D0D21F4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904</Words>
  <Characters>5464</Characters>
  <Application>Microsoft Office Word</Application>
  <DocSecurity>0</DocSecurity>
  <Lines>105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</vt:lpstr>
    </vt:vector>
  </TitlesOfParts>
  <Company>European Commission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subject/>
  <dc:creator>Lavinia LANGA</dc:creator>
  <cp:keywords/>
  <cp:lastModifiedBy>MORARIU Maria- Claudia (DEVCO)</cp:lastModifiedBy>
  <cp:revision>4</cp:revision>
  <cp:lastPrinted>2015-10-28T15:06:00Z</cp:lastPrinted>
  <dcterms:created xsi:type="dcterms:W3CDTF">2018-12-18T13:36:00Z</dcterms:created>
  <dcterms:modified xsi:type="dcterms:W3CDTF">2020-07-24T14:12:00Z</dcterms:modified>
</cp:coreProperties>
</file>