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07F" w:rsidRPr="002909E6" w:rsidRDefault="00BC707F" w:rsidP="00BC707F">
      <w:pPr>
        <w:pStyle w:val="Subtitle"/>
        <w:shd w:val="clear" w:color="auto" w:fill="FFFF00"/>
        <w:spacing w:after="240"/>
        <w:jc w:val="both"/>
        <w:rPr>
          <w:b w:val="0"/>
          <w:szCs w:val="24"/>
          <w:lang w:val="es-ES_tradnl"/>
        </w:rPr>
      </w:pPr>
      <w:r>
        <w:rPr>
          <w:sz w:val="22"/>
          <w:szCs w:val="24"/>
          <w:lang w:val="es-ES_tradnl"/>
        </w:rPr>
        <w:t>Modo de completar esta</w:t>
      </w:r>
      <w:r w:rsidR="00581AF7">
        <w:rPr>
          <w:sz w:val="22"/>
          <w:szCs w:val="24"/>
          <w:lang w:val="es-ES_tradnl"/>
        </w:rPr>
        <w:t>s</w:t>
      </w:r>
      <w:r>
        <w:rPr>
          <w:sz w:val="22"/>
          <w:szCs w:val="24"/>
          <w:lang w:val="es-ES_tradnl"/>
        </w:rPr>
        <w:t xml:space="preserve"> carta</w:t>
      </w:r>
      <w:r w:rsidR="00581AF7">
        <w:rPr>
          <w:sz w:val="22"/>
          <w:szCs w:val="24"/>
          <w:lang w:val="es-ES_tradnl"/>
        </w:rPr>
        <w:t>s</w:t>
      </w:r>
      <w:r>
        <w:rPr>
          <w:sz w:val="22"/>
          <w:szCs w:val="24"/>
          <w:lang w:val="es-ES_tradnl"/>
        </w:rPr>
        <w:t xml:space="preserve"> de notificación:</w:t>
      </w:r>
      <w:r>
        <w:rPr>
          <w:i/>
          <w:sz w:val="22"/>
          <w:szCs w:val="24"/>
          <w:lang w:val="es-ES_tradnl"/>
        </w:rPr>
        <w:t xml:space="preserve"> </w:t>
      </w:r>
      <w:r w:rsidR="008C45D9" w:rsidRPr="008C45D9">
        <w:rPr>
          <w:sz w:val="22"/>
          <w:lang w:val="es-ES_tradnl"/>
        </w:rPr>
        <w:t xml:space="preserve">Insértese </w:t>
      </w:r>
      <w:r w:rsidR="008C45D9" w:rsidRPr="008C45D9">
        <w:rPr>
          <w:b w:val="0"/>
          <w:sz w:val="22"/>
          <w:lang w:val="es-ES_tradnl"/>
        </w:rPr>
        <w:t>entre los signos &lt;&gt;</w:t>
      </w:r>
      <w:r w:rsidR="008C45D9" w:rsidRPr="008C45D9">
        <w:rPr>
          <w:sz w:val="22"/>
          <w:lang w:val="es-ES_tradnl"/>
        </w:rPr>
        <w:t xml:space="preserve"> la información </w:t>
      </w:r>
      <w:r w:rsidR="008C45D9" w:rsidRPr="008C45D9">
        <w:rPr>
          <w:b w:val="0"/>
          <w:sz w:val="22"/>
          <w:lang w:val="es-ES_tradnl"/>
        </w:rPr>
        <w:t>indicada para cada licitación</w:t>
      </w:r>
      <w:r w:rsidR="008C45D9">
        <w:rPr>
          <w:b w:val="0"/>
          <w:sz w:val="22"/>
          <w:szCs w:val="22"/>
          <w:lang w:val="es-ES_tradnl"/>
        </w:rPr>
        <w:t>.</w:t>
      </w:r>
      <w:r w:rsidR="002909E6" w:rsidRPr="002909E6">
        <w:rPr>
          <w:b w:val="0"/>
          <w:sz w:val="22"/>
          <w:szCs w:val="22"/>
          <w:lang w:val="es-ES_tradnl"/>
        </w:rPr>
        <w:t xml:space="preserve"> </w:t>
      </w:r>
      <w:r w:rsidR="00266D4D" w:rsidRPr="00266D4D">
        <w:rPr>
          <w:b w:val="0"/>
          <w:sz w:val="22"/>
          <w:szCs w:val="22"/>
          <w:lang w:val="es-ES_tradnl"/>
        </w:rPr>
        <w:t xml:space="preserve">Los corchetes [ ] y las partes sombreadas en gris indican opciones a elegir: deben incluirse cuando proceda, pero solo deben modificarse en casos excepcionales, </w:t>
      </w:r>
      <w:r w:rsidR="00266D4D">
        <w:rPr>
          <w:b w:val="0"/>
          <w:sz w:val="22"/>
          <w:szCs w:val="22"/>
          <w:lang w:val="es-ES_tradnl"/>
        </w:rPr>
        <w:t>atendiendo a</w:t>
      </w:r>
      <w:r w:rsidR="00266D4D" w:rsidRPr="00266D4D">
        <w:rPr>
          <w:b w:val="0"/>
          <w:sz w:val="22"/>
          <w:szCs w:val="22"/>
          <w:lang w:val="es-ES_tradnl"/>
        </w:rPr>
        <w:t xml:space="preserve"> las exigencias de una licitación específica</w:t>
      </w:r>
      <w:r w:rsidR="002909E6" w:rsidRPr="002909E6">
        <w:rPr>
          <w:b w:val="0"/>
          <w:sz w:val="22"/>
          <w:szCs w:val="22"/>
          <w:lang w:val="es-ES_tradnl"/>
        </w:rPr>
        <w:t xml:space="preserve">. </w:t>
      </w:r>
      <w:r w:rsidR="002909E6" w:rsidRPr="002909E6">
        <w:rPr>
          <w:bCs/>
          <w:sz w:val="22"/>
          <w:szCs w:val="22"/>
          <w:lang w:val="es-ES_tradnl"/>
        </w:rPr>
        <w:t>Todas las demás partes de estas instrucciones normalizadas deben mantenerse sin ningún cambio.</w:t>
      </w:r>
      <w:r w:rsidR="002909E6" w:rsidRPr="002909E6">
        <w:rPr>
          <w:sz w:val="22"/>
          <w:szCs w:val="22"/>
          <w:lang w:val="es-ES_tradnl"/>
        </w:rPr>
        <w:t xml:space="preserve"> </w:t>
      </w:r>
      <w:r w:rsidR="002909E6" w:rsidRPr="002909E6">
        <w:rPr>
          <w:b w:val="0"/>
          <w:sz w:val="22"/>
          <w:szCs w:val="22"/>
          <w:lang w:val="es-ES_tradnl"/>
        </w:rPr>
        <w:t xml:space="preserve">En la versión definitiva de la </w:t>
      </w:r>
      <w:r w:rsidR="00AA2979">
        <w:rPr>
          <w:b w:val="0"/>
          <w:sz w:val="22"/>
          <w:szCs w:val="22"/>
          <w:lang w:val="es-ES_tradnl"/>
        </w:rPr>
        <w:t>carta</w:t>
      </w:r>
      <w:r w:rsidR="002909E6" w:rsidRPr="002909E6">
        <w:rPr>
          <w:b w:val="0"/>
          <w:sz w:val="22"/>
          <w:szCs w:val="22"/>
          <w:lang w:val="es-ES_tradnl"/>
        </w:rPr>
        <w:t xml:space="preserve">, no olvide borrar este párrafo y cualquier texto </w:t>
      </w:r>
      <w:r w:rsidR="00F23A2D">
        <w:rPr>
          <w:b w:val="0"/>
          <w:sz w:val="22"/>
          <w:szCs w:val="22"/>
          <w:lang w:val="es-ES_tradnl"/>
        </w:rPr>
        <w:t>sombreado en</w:t>
      </w:r>
      <w:r w:rsidR="002909E6" w:rsidRPr="002909E6">
        <w:rPr>
          <w:b w:val="0"/>
          <w:sz w:val="22"/>
          <w:szCs w:val="22"/>
          <w:lang w:val="es-ES_tradnl"/>
        </w:rPr>
        <w:t xml:space="preserve"> amarillo, así como todos los signos mencionados.</w:t>
      </w:r>
    </w:p>
    <w:p w:rsidR="00BC707F" w:rsidRPr="00134CCC" w:rsidRDefault="00BC707F" w:rsidP="00BC707F">
      <w:pPr>
        <w:jc w:val="center"/>
        <w:rPr>
          <w:rFonts w:ascii="Times New Roman" w:hAnsi="Times New Roman"/>
          <w:lang w:val="es-ES_tradnl"/>
        </w:rPr>
      </w:pPr>
      <w:r w:rsidRPr="00134CCC">
        <w:rPr>
          <w:rFonts w:ascii="Times New Roman" w:hAnsi="Times New Roman"/>
          <w:b/>
          <w:sz w:val="28"/>
          <w:lang w:val="es-ES_tradnl"/>
        </w:rPr>
        <w:t xml:space="preserve">Carta de notificación </w:t>
      </w:r>
    </w:p>
    <w:p w:rsidR="00BC707F" w:rsidRPr="00134CCC" w:rsidRDefault="00BC707F" w:rsidP="00BC707F">
      <w:pPr>
        <w:jc w:val="center"/>
        <w:rPr>
          <w:rFonts w:ascii="Times New Roman" w:hAnsi="Times New Roman"/>
          <w:b/>
          <w:lang w:val="es-ES_tradnl"/>
        </w:rPr>
      </w:pPr>
      <w:r w:rsidRPr="00134CCC">
        <w:rPr>
          <w:rFonts w:ascii="Times New Roman" w:hAnsi="Times New Roman"/>
          <w:b/>
          <w:lang w:val="es-ES_tradnl"/>
        </w:rPr>
        <w:t>&lt;</w:t>
      </w:r>
      <w:r w:rsidR="00D30FAD" w:rsidRPr="00134CCC">
        <w:rPr>
          <w:rFonts w:ascii="Times New Roman" w:hAnsi="Times New Roman"/>
          <w:b/>
          <w:lang w:val="es-ES_tradnl"/>
        </w:rPr>
        <w:t xml:space="preserve"> </w:t>
      </w:r>
      <w:r w:rsidRPr="002909E6">
        <w:rPr>
          <w:rFonts w:ascii="Times New Roman" w:hAnsi="Times New Roman"/>
          <w:b/>
          <w:highlight w:val="yellow"/>
          <w:lang w:val="es-ES_tradnl"/>
        </w:rPr>
        <w:t>Membrete del Órgano de Contratación</w:t>
      </w:r>
      <w:r w:rsidR="00D30FAD" w:rsidRPr="00134CCC">
        <w:rPr>
          <w:rFonts w:ascii="Times New Roman" w:hAnsi="Times New Roman"/>
          <w:b/>
          <w:lang w:val="es-ES_tradnl"/>
        </w:rPr>
        <w:t xml:space="preserve"> </w:t>
      </w:r>
      <w:r w:rsidRPr="00134CCC">
        <w:rPr>
          <w:rFonts w:ascii="Times New Roman" w:hAnsi="Times New Roman"/>
          <w:b/>
          <w:lang w:val="es-ES_tradnl"/>
        </w:rPr>
        <w:t>&gt;</w:t>
      </w:r>
    </w:p>
    <w:p w:rsidR="00BC707F" w:rsidRDefault="00BC707F" w:rsidP="00BC707F">
      <w:pPr>
        <w:rPr>
          <w:lang w:val="es-ES_tradnl"/>
        </w:rPr>
      </w:pPr>
    </w:p>
    <w:p w:rsidR="00BC707F" w:rsidRPr="00134CCC" w:rsidRDefault="00BC707F" w:rsidP="00B77F72">
      <w:pPr>
        <w:spacing w:before="0"/>
        <w:ind w:left="5103"/>
        <w:rPr>
          <w:rFonts w:ascii="Times New Roman" w:hAnsi="Times New Roman"/>
          <w:lang w:val="es-ES_tradnl"/>
        </w:rPr>
      </w:pPr>
      <w:r w:rsidRPr="00134CCC">
        <w:rPr>
          <w:rFonts w:ascii="Times New Roman" w:hAnsi="Times New Roman"/>
          <w:lang w:val="es-ES_tradnl"/>
        </w:rPr>
        <w:t>&lt;</w:t>
      </w:r>
      <w:r w:rsidR="00D30FAD" w:rsidRPr="00134CCC">
        <w:rPr>
          <w:rFonts w:ascii="Times New Roman" w:hAnsi="Times New Roman"/>
          <w:lang w:val="es-ES_tradnl"/>
        </w:rPr>
        <w:t xml:space="preserve"> </w:t>
      </w:r>
      <w:r w:rsidRPr="002909E6">
        <w:rPr>
          <w:rFonts w:ascii="Times New Roman" w:hAnsi="Times New Roman"/>
          <w:highlight w:val="yellow"/>
          <w:lang w:val="es-ES_tradnl"/>
        </w:rPr>
        <w:t>Fecha</w:t>
      </w:r>
      <w:r w:rsidR="00D30FAD" w:rsidRPr="00134CCC">
        <w:rPr>
          <w:rFonts w:ascii="Times New Roman" w:hAnsi="Times New Roman"/>
          <w:lang w:val="es-ES_tradnl"/>
        </w:rPr>
        <w:t xml:space="preserve"> </w:t>
      </w:r>
      <w:r w:rsidRPr="00134CCC">
        <w:rPr>
          <w:rFonts w:ascii="Times New Roman" w:hAnsi="Times New Roman"/>
          <w:lang w:val="es-ES_tradnl"/>
        </w:rPr>
        <w:t>&gt;</w:t>
      </w:r>
    </w:p>
    <w:p w:rsidR="00BC707F" w:rsidRPr="00134CCC" w:rsidRDefault="00BC707F" w:rsidP="00B77F72">
      <w:pPr>
        <w:spacing w:before="0"/>
        <w:ind w:left="5103"/>
        <w:rPr>
          <w:rFonts w:ascii="Times New Roman" w:hAnsi="Times New Roman"/>
          <w:lang w:val="es-ES_tradnl"/>
        </w:rPr>
      </w:pPr>
      <w:r w:rsidRPr="00134CCC">
        <w:rPr>
          <w:rFonts w:ascii="Times New Roman" w:hAnsi="Times New Roman"/>
          <w:lang w:val="es-ES_tradnl"/>
        </w:rPr>
        <w:t>&lt;</w:t>
      </w:r>
      <w:r w:rsidRPr="002909E6">
        <w:rPr>
          <w:rFonts w:ascii="Times New Roman" w:hAnsi="Times New Roman"/>
          <w:highlight w:val="yellow"/>
          <w:lang w:val="es-ES_tradnl"/>
        </w:rPr>
        <w:t>Denominación oficial del licitador</w:t>
      </w:r>
      <w:r w:rsidR="008A5F85">
        <w:rPr>
          <w:rFonts w:ascii="Times New Roman" w:hAnsi="Times New Roman"/>
          <w:highlight w:val="yellow"/>
          <w:lang w:val="es-ES_tradnl"/>
        </w:rPr>
        <w:t xml:space="preserve"> </w:t>
      </w:r>
      <w:r w:rsidRPr="002909E6">
        <w:rPr>
          <w:rFonts w:ascii="Times New Roman" w:hAnsi="Times New Roman"/>
          <w:highlight w:val="yellow"/>
          <w:lang w:val="es-ES_tradnl"/>
        </w:rPr>
        <w:t>/solicitante/</w:t>
      </w:r>
      <w:r w:rsidR="00184721">
        <w:rPr>
          <w:rFonts w:ascii="Times New Roman" w:hAnsi="Times New Roman"/>
          <w:highlight w:val="yellow"/>
          <w:lang w:val="es-ES_tradnl"/>
        </w:rPr>
        <w:t>c</w:t>
      </w:r>
      <w:r w:rsidRPr="002909E6">
        <w:rPr>
          <w:rFonts w:ascii="Times New Roman" w:hAnsi="Times New Roman"/>
          <w:highlight w:val="yellow"/>
          <w:lang w:val="es-ES_tradnl"/>
        </w:rPr>
        <w:t>ontratista</w:t>
      </w:r>
      <w:r w:rsidR="00D30FAD" w:rsidRPr="00134CCC">
        <w:rPr>
          <w:rFonts w:ascii="Times New Roman" w:hAnsi="Times New Roman"/>
          <w:lang w:val="es-ES_tradnl"/>
        </w:rPr>
        <w:t xml:space="preserve"> </w:t>
      </w:r>
      <w:r w:rsidRPr="00134CCC">
        <w:rPr>
          <w:rFonts w:ascii="Times New Roman" w:hAnsi="Times New Roman"/>
          <w:lang w:val="es-ES_tradnl"/>
        </w:rPr>
        <w:t>&gt;</w:t>
      </w:r>
    </w:p>
    <w:p w:rsidR="00BC707F" w:rsidRPr="00134CCC" w:rsidRDefault="00BC707F" w:rsidP="00B77F72">
      <w:pPr>
        <w:spacing w:before="0"/>
        <w:ind w:left="5103"/>
        <w:rPr>
          <w:rFonts w:ascii="Times New Roman" w:hAnsi="Times New Roman"/>
          <w:lang w:val="es-ES_tradnl"/>
        </w:rPr>
      </w:pPr>
      <w:r w:rsidRPr="00134CCC">
        <w:rPr>
          <w:rFonts w:ascii="Times New Roman" w:hAnsi="Times New Roman"/>
          <w:lang w:val="es-ES_tradnl"/>
        </w:rPr>
        <w:t>&lt;</w:t>
      </w:r>
      <w:r w:rsidRPr="002909E6">
        <w:rPr>
          <w:rFonts w:ascii="Times New Roman" w:hAnsi="Times New Roman"/>
          <w:highlight w:val="yellow"/>
          <w:lang w:val="es-ES_tradnl"/>
        </w:rPr>
        <w:t>Dirección del licitador</w:t>
      </w:r>
      <w:r w:rsidR="008A5F85">
        <w:rPr>
          <w:rFonts w:ascii="Times New Roman" w:hAnsi="Times New Roman"/>
          <w:highlight w:val="yellow"/>
          <w:lang w:val="es-ES_tradnl"/>
        </w:rPr>
        <w:t xml:space="preserve"> </w:t>
      </w:r>
      <w:r w:rsidRPr="002909E6">
        <w:rPr>
          <w:rFonts w:ascii="Times New Roman" w:hAnsi="Times New Roman"/>
          <w:highlight w:val="yellow"/>
          <w:lang w:val="es-ES_tradnl"/>
        </w:rPr>
        <w:t>/solicitante</w:t>
      </w:r>
      <w:r w:rsidR="008A5F85">
        <w:rPr>
          <w:rFonts w:ascii="Times New Roman" w:hAnsi="Times New Roman"/>
          <w:highlight w:val="yellow"/>
          <w:lang w:val="es-ES_tradnl"/>
        </w:rPr>
        <w:t xml:space="preserve"> </w:t>
      </w:r>
      <w:r w:rsidRPr="002909E6">
        <w:rPr>
          <w:rFonts w:ascii="Times New Roman" w:hAnsi="Times New Roman"/>
          <w:highlight w:val="yellow"/>
          <w:lang w:val="es-ES_tradnl"/>
        </w:rPr>
        <w:t>/</w:t>
      </w:r>
      <w:r w:rsidR="00184721">
        <w:rPr>
          <w:rFonts w:ascii="Times New Roman" w:hAnsi="Times New Roman"/>
          <w:highlight w:val="yellow"/>
          <w:lang w:val="es-ES_tradnl"/>
        </w:rPr>
        <w:t>c</w:t>
      </w:r>
      <w:r w:rsidRPr="002909E6">
        <w:rPr>
          <w:rFonts w:ascii="Times New Roman" w:hAnsi="Times New Roman"/>
          <w:highlight w:val="yellow"/>
          <w:lang w:val="es-ES_tradnl"/>
        </w:rPr>
        <w:t>ontratista</w:t>
      </w:r>
      <w:r w:rsidR="00D30FAD" w:rsidRPr="00134CCC">
        <w:rPr>
          <w:rFonts w:ascii="Times New Roman" w:hAnsi="Times New Roman"/>
          <w:lang w:val="es-ES_tradnl"/>
        </w:rPr>
        <w:t xml:space="preserve"> </w:t>
      </w:r>
      <w:r w:rsidRPr="00134CCC">
        <w:rPr>
          <w:rFonts w:ascii="Times New Roman" w:hAnsi="Times New Roman"/>
          <w:lang w:val="es-ES_tradnl"/>
        </w:rPr>
        <w:t>&gt;</w:t>
      </w:r>
    </w:p>
    <w:p w:rsidR="00BC707F" w:rsidRDefault="00BC707F" w:rsidP="00BC707F">
      <w:pPr>
        <w:rPr>
          <w:lang w:val="es-ES_tradnl"/>
        </w:rPr>
      </w:pPr>
    </w:p>
    <w:p w:rsidR="00BC707F" w:rsidRPr="00D30FAD" w:rsidRDefault="00BC707F" w:rsidP="009C57FB">
      <w:pPr>
        <w:pStyle w:val="BodyText"/>
        <w:spacing w:before="240" w:after="0"/>
        <w:rPr>
          <w:sz w:val="22"/>
          <w:lang w:val="es-ES_tradnl"/>
        </w:rPr>
      </w:pPr>
      <w:r w:rsidRPr="00D30FAD">
        <w:rPr>
          <w:sz w:val="22"/>
          <w:lang w:val="es-ES_tradnl"/>
        </w:rPr>
        <w:t>Nuestra referencia: &lt;</w:t>
      </w:r>
      <w:r w:rsidR="00D30FAD" w:rsidRPr="00D30FAD">
        <w:rPr>
          <w:sz w:val="22"/>
          <w:lang w:val="es-ES_tradnl"/>
        </w:rPr>
        <w:t xml:space="preserve"> </w:t>
      </w:r>
      <w:r w:rsidRPr="002909E6">
        <w:rPr>
          <w:sz w:val="22"/>
          <w:highlight w:val="yellow"/>
          <w:lang w:val="es-ES_tradnl"/>
        </w:rPr>
        <w:t>Referencia de publicación</w:t>
      </w:r>
      <w:r w:rsidR="00D30FAD" w:rsidRPr="00D30FAD">
        <w:rPr>
          <w:sz w:val="22"/>
          <w:lang w:val="es-ES_tradnl"/>
        </w:rPr>
        <w:t xml:space="preserve"> </w:t>
      </w:r>
      <w:r w:rsidRPr="00D30FAD">
        <w:rPr>
          <w:sz w:val="22"/>
          <w:lang w:val="es-ES_tradnl"/>
        </w:rPr>
        <w:t>&gt;</w:t>
      </w:r>
    </w:p>
    <w:p w:rsidR="00BC707F" w:rsidRPr="00D30FAD" w:rsidRDefault="00266D4D" w:rsidP="009C57FB">
      <w:pPr>
        <w:pStyle w:val="BodyText"/>
        <w:spacing w:before="240" w:after="0"/>
        <w:rPr>
          <w:sz w:val="22"/>
          <w:lang w:val="es-ES_tradnl"/>
        </w:rPr>
      </w:pPr>
      <w:r w:rsidRPr="00266D4D">
        <w:rPr>
          <w:sz w:val="22"/>
          <w:lang w:val="es-ES_tradnl"/>
        </w:rPr>
        <w:t>Estimado Sr. / Estimada Sra.</w:t>
      </w:r>
      <w:r w:rsidRPr="00184721">
        <w:rPr>
          <w:lang w:val="es-ES_tradnl"/>
        </w:rPr>
        <w:t xml:space="preserve"> </w:t>
      </w:r>
      <w:r w:rsidR="00BC707F" w:rsidRPr="00D30FAD">
        <w:rPr>
          <w:sz w:val="22"/>
          <w:lang w:val="es-ES_tradnl"/>
        </w:rPr>
        <w:t>&lt;</w:t>
      </w:r>
      <w:r w:rsidR="00D30FAD" w:rsidRPr="00D30FAD">
        <w:rPr>
          <w:sz w:val="22"/>
          <w:lang w:val="es-ES_tradnl"/>
        </w:rPr>
        <w:t xml:space="preserve"> </w:t>
      </w:r>
      <w:r>
        <w:rPr>
          <w:sz w:val="22"/>
          <w:highlight w:val="yellow"/>
          <w:lang w:val="es-ES_tradnl"/>
        </w:rPr>
        <w:t>N</w:t>
      </w:r>
      <w:r w:rsidR="00BC707F" w:rsidRPr="002909E6">
        <w:rPr>
          <w:sz w:val="22"/>
          <w:highlight w:val="yellow"/>
          <w:lang w:val="es-ES_tradnl"/>
        </w:rPr>
        <w:t>ombre de la persona de contacto</w:t>
      </w:r>
      <w:r w:rsidR="00D30FAD" w:rsidRPr="00D30FAD">
        <w:rPr>
          <w:sz w:val="22"/>
          <w:lang w:val="es-ES_tradnl"/>
        </w:rPr>
        <w:t xml:space="preserve"> </w:t>
      </w:r>
      <w:r w:rsidR="002909E6">
        <w:rPr>
          <w:sz w:val="22"/>
          <w:lang w:val="es-ES_tradnl"/>
        </w:rPr>
        <w:t>&gt;</w:t>
      </w:r>
      <w:r w:rsidR="00386345">
        <w:rPr>
          <w:sz w:val="22"/>
          <w:lang w:val="es-ES_tradnl"/>
        </w:rPr>
        <w:t>:</w:t>
      </w:r>
    </w:p>
    <w:p w:rsidR="00BC707F" w:rsidRPr="009C57FB" w:rsidRDefault="00BC707F" w:rsidP="009C57FB">
      <w:pPr>
        <w:pStyle w:val="BodyText"/>
        <w:spacing w:before="240" w:after="0"/>
        <w:rPr>
          <w:b/>
          <w:sz w:val="22"/>
          <w:lang w:val="es-ES_tradnl"/>
        </w:rPr>
      </w:pPr>
      <w:r w:rsidRPr="009C57FB">
        <w:rPr>
          <w:b/>
          <w:sz w:val="22"/>
          <w:lang w:val="es-ES_tradnl"/>
        </w:rPr>
        <w:t>&lt;</w:t>
      </w:r>
      <w:r w:rsidR="009C57FB" w:rsidRPr="009C57FB">
        <w:rPr>
          <w:b/>
          <w:sz w:val="22"/>
          <w:lang w:val="es-ES_tradnl"/>
        </w:rPr>
        <w:t xml:space="preserve"> </w:t>
      </w:r>
      <w:r w:rsidRPr="002909E6">
        <w:rPr>
          <w:b/>
          <w:sz w:val="22"/>
          <w:highlight w:val="yellow"/>
          <w:lang w:val="es-ES_tradnl"/>
        </w:rPr>
        <w:t xml:space="preserve">Título del </w:t>
      </w:r>
      <w:r w:rsidR="00184721">
        <w:rPr>
          <w:b/>
          <w:sz w:val="22"/>
          <w:highlight w:val="yellow"/>
          <w:lang w:val="es-ES_tradnl"/>
        </w:rPr>
        <w:t>c</w:t>
      </w:r>
      <w:r w:rsidRPr="002909E6">
        <w:rPr>
          <w:b/>
          <w:sz w:val="22"/>
          <w:highlight w:val="yellow"/>
          <w:lang w:val="es-ES_tradnl"/>
        </w:rPr>
        <w:t>ontrato</w:t>
      </w:r>
      <w:r w:rsidR="00D30FAD" w:rsidRPr="009C57FB">
        <w:rPr>
          <w:b/>
          <w:sz w:val="22"/>
          <w:lang w:val="es-ES_tradnl"/>
        </w:rPr>
        <w:t xml:space="preserve"> </w:t>
      </w:r>
      <w:r w:rsidRPr="009C57FB">
        <w:rPr>
          <w:b/>
          <w:sz w:val="22"/>
          <w:lang w:val="es-ES_tradnl"/>
        </w:rPr>
        <w:t>&gt;, &lt;</w:t>
      </w:r>
      <w:r w:rsidR="00D30FAD" w:rsidRPr="009C57FB">
        <w:rPr>
          <w:b/>
          <w:sz w:val="22"/>
          <w:lang w:val="es-ES_tradnl"/>
        </w:rPr>
        <w:t xml:space="preserve"> </w:t>
      </w:r>
      <w:r w:rsidRPr="002909E6">
        <w:rPr>
          <w:b/>
          <w:sz w:val="22"/>
          <w:highlight w:val="yellow"/>
          <w:lang w:val="es-ES_tradnl"/>
        </w:rPr>
        <w:t>Lugar</w:t>
      </w:r>
      <w:r w:rsidR="00D30FAD" w:rsidRPr="009C57FB">
        <w:rPr>
          <w:b/>
          <w:sz w:val="22"/>
          <w:lang w:val="es-ES_tradnl"/>
        </w:rPr>
        <w:t xml:space="preserve"> </w:t>
      </w:r>
      <w:r w:rsidRPr="009C57FB">
        <w:rPr>
          <w:b/>
          <w:sz w:val="22"/>
          <w:lang w:val="es-ES_tradnl"/>
        </w:rPr>
        <w:t xml:space="preserve">&gt; </w:t>
      </w:r>
    </w:p>
    <w:p w:rsidR="00134CCC" w:rsidRDefault="00BC707F" w:rsidP="00134CCC">
      <w:pPr>
        <w:pStyle w:val="BodyText"/>
        <w:spacing w:before="240"/>
        <w:rPr>
          <w:sz w:val="22"/>
          <w:lang w:val="es-ES_tradnl"/>
        </w:rPr>
      </w:pPr>
      <w:r w:rsidRPr="00D30FAD">
        <w:rPr>
          <w:sz w:val="22"/>
          <w:lang w:val="es-ES_tradnl"/>
        </w:rPr>
        <w:t xml:space="preserve">El </w:t>
      </w:r>
      <w:r w:rsidR="00184721">
        <w:rPr>
          <w:sz w:val="22"/>
          <w:lang w:val="es-ES_tradnl"/>
        </w:rPr>
        <w:t>c</w:t>
      </w:r>
      <w:r w:rsidRPr="00D30FAD">
        <w:rPr>
          <w:sz w:val="22"/>
          <w:lang w:val="es-ES_tradnl"/>
        </w:rPr>
        <w:t>ontrato de referencia puede serle otorgado bajo la condición de</w:t>
      </w:r>
      <w:r w:rsidR="00557405">
        <w:rPr>
          <w:sz w:val="22"/>
          <w:lang w:val="es-ES_tradnl"/>
        </w:rPr>
        <w:t xml:space="preserve"> </w:t>
      </w:r>
      <w:r w:rsidRPr="00D30FAD">
        <w:rPr>
          <w:sz w:val="22"/>
          <w:lang w:val="es-ES_tradnl"/>
        </w:rPr>
        <w:t>la</w:t>
      </w:r>
      <w:r w:rsidR="00557405">
        <w:rPr>
          <w:sz w:val="22"/>
          <w:lang w:val="es-ES_tradnl"/>
        </w:rPr>
        <w:t xml:space="preserve"> </w:t>
      </w:r>
      <w:r w:rsidRPr="00D30FAD">
        <w:rPr>
          <w:sz w:val="22"/>
          <w:lang w:val="es-ES_tradnl"/>
        </w:rPr>
        <w:t>elegibilidad de</w:t>
      </w:r>
      <w:r w:rsidR="00121BFB">
        <w:rPr>
          <w:sz w:val="22"/>
          <w:lang w:val="es-ES_tradnl"/>
        </w:rPr>
        <w:t xml:space="preserve"> las pruebas</w:t>
      </w:r>
      <w:r w:rsidR="00121BFB" w:rsidRPr="00D30FAD">
        <w:rPr>
          <w:sz w:val="22"/>
          <w:lang w:val="es-ES_tradnl"/>
        </w:rPr>
        <w:t xml:space="preserve">, si así se solicita, </w:t>
      </w:r>
      <w:r w:rsidR="00121BFB">
        <w:rPr>
          <w:sz w:val="22"/>
          <w:lang w:val="es-ES_tradnl"/>
        </w:rPr>
        <w:t>relativas a</w:t>
      </w:r>
      <w:r w:rsidRPr="00D30FAD">
        <w:rPr>
          <w:sz w:val="22"/>
          <w:lang w:val="es-ES_tradnl"/>
        </w:rPr>
        <w:t xml:space="preserve"> las situaciones de exclusión y </w:t>
      </w:r>
      <w:r w:rsidR="00121BFB">
        <w:rPr>
          <w:sz w:val="22"/>
          <w:lang w:val="es-ES_tradnl"/>
        </w:rPr>
        <w:t>a</w:t>
      </w:r>
      <w:r w:rsidR="00121BFB" w:rsidRPr="00D30FAD">
        <w:rPr>
          <w:sz w:val="22"/>
          <w:lang w:val="es-ES_tradnl"/>
        </w:rPr>
        <w:t xml:space="preserve"> </w:t>
      </w:r>
      <w:r w:rsidRPr="00D30FAD">
        <w:rPr>
          <w:sz w:val="22"/>
          <w:lang w:val="es-ES_tradnl"/>
        </w:rPr>
        <w:t>los criterios de selección mencionados a continuación</w:t>
      </w:r>
      <w:r w:rsidR="00184721">
        <w:rPr>
          <w:sz w:val="22"/>
          <w:lang w:val="es-ES_tradnl"/>
        </w:rPr>
        <w:t>,</w:t>
      </w:r>
      <w:r w:rsidRPr="00D30FAD">
        <w:rPr>
          <w:sz w:val="22"/>
          <w:lang w:val="es-ES_tradnl"/>
        </w:rPr>
        <w:t xml:space="preserve"> por la cantidad mencionada en su </w:t>
      </w:r>
      <w:r w:rsidR="00121BFB">
        <w:rPr>
          <w:sz w:val="22"/>
          <w:lang w:val="es-ES_tradnl"/>
        </w:rPr>
        <w:t>oferta</w:t>
      </w:r>
      <w:r w:rsidR="00121BFB" w:rsidRPr="00D30FAD">
        <w:rPr>
          <w:sz w:val="22"/>
          <w:lang w:val="es-ES_tradnl"/>
        </w:rPr>
        <w:t xml:space="preserve"> </w:t>
      </w:r>
      <w:r w:rsidRPr="002909E6">
        <w:rPr>
          <w:sz w:val="22"/>
          <w:highlight w:val="lightGray"/>
          <w:lang w:val="es-ES_tradnl"/>
        </w:rPr>
        <w:t>[</w:t>
      </w:r>
      <w:r w:rsidR="00AA2979">
        <w:rPr>
          <w:sz w:val="22"/>
          <w:highlight w:val="lightGray"/>
          <w:lang w:val="es-ES_tradnl"/>
        </w:rPr>
        <w:t xml:space="preserve">, </w:t>
      </w:r>
      <w:r w:rsidRPr="002909E6">
        <w:rPr>
          <w:sz w:val="22"/>
          <w:highlight w:val="lightGray"/>
          <w:lang w:val="es-ES_tradnl"/>
        </w:rPr>
        <w:t>corregida en cuanto a los errores aritméticos, de la siguiente manera</w:t>
      </w:r>
      <w:r w:rsidRPr="00D30FAD">
        <w:rPr>
          <w:sz w:val="22"/>
          <w:lang w:val="es-ES_tradnl"/>
        </w:rPr>
        <w:t xml:space="preserve">: </w:t>
      </w:r>
      <w:r w:rsidR="002909E6" w:rsidRPr="002909E6">
        <w:rPr>
          <w:color w:val="000000"/>
          <w:szCs w:val="22"/>
          <w:lang w:val="es-ES_tradnl"/>
        </w:rPr>
        <w:t>&lt;</w:t>
      </w:r>
      <w:r w:rsidR="002909E6" w:rsidRPr="002909E6">
        <w:rPr>
          <w:color w:val="000000"/>
          <w:szCs w:val="22"/>
          <w:highlight w:val="yellow"/>
          <w:lang w:val="es-ES_tradnl"/>
        </w:rPr>
        <w:t>…</w:t>
      </w:r>
      <w:r w:rsidR="002909E6" w:rsidRPr="002909E6">
        <w:rPr>
          <w:color w:val="000000"/>
          <w:szCs w:val="22"/>
          <w:lang w:val="es-ES_tradnl"/>
        </w:rPr>
        <w:t>&gt;]</w:t>
      </w:r>
      <w:r w:rsidRPr="00D30FAD">
        <w:rPr>
          <w:sz w:val="22"/>
          <w:lang w:val="es-ES_tradnl"/>
        </w:rPr>
        <w:t xml:space="preserve"> y sobre la base de las condiciones estipuladas en el expediente de licitación. El valor del </w:t>
      </w:r>
      <w:r w:rsidR="00121BFB">
        <w:rPr>
          <w:sz w:val="22"/>
          <w:lang w:val="es-ES_tradnl"/>
        </w:rPr>
        <w:t>C</w:t>
      </w:r>
      <w:r w:rsidR="00121BFB" w:rsidRPr="00D30FAD">
        <w:rPr>
          <w:sz w:val="22"/>
          <w:lang w:val="es-ES_tradnl"/>
        </w:rPr>
        <w:t xml:space="preserve">ontrato </w:t>
      </w:r>
      <w:r w:rsidRPr="00D30FAD">
        <w:rPr>
          <w:sz w:val="22"/>
          <w:lang w:val="es-ES_tradnl"/>
        </w:rPr>
        <w:t xml:space="preserve">es </w:t>
      </w:r>
      <w:r w:rsidR="00184721" w:rsidRPr="00D30FAD">
        <w:rPr>
          <w:sz w:val="22"/>
          <w:lang w:val="es-ES_tradnl"/>
        </w:rPr>
        <w:t>&lt;</w:t>
      </w:r>
      <w:r w:rsidR="00184721" w:rsidRPr="002909E6">
        <w:rPr>
          <w:sz w:val="22"/>
          <w:highlight w:val="yellow"/>
          <w:lang w:val="es-ES_tradnl"/>
        </w:rPr>
        <w:t>importe</w:t>
      </w:r>
      <w:r w:rsidR="00184721" w:rsidRPr="00D30FAD">
        <w:rPr>
          <w:sz w:val="22"/>
          <w:lang w:val="es-ES_tradnl"/>
        </w:rPr>
        <w:t>&gt;</w:t>
      </w:r>
      <w:r w:rsidR="00184721" w:rsidRPr="002909E6">
        <w:rPr>
          <w:color w:val="000000"/>
          <w:szCs w:val="22"/>
          <w:highlight w:val="lightGray"/>
          <w:lang w:val="es-ES_tradnl"/>
        </w:rPr>
        <w:t xml:space="preserve"> </w:t>
      </w:r>
      <w:r w:rsidR="002909E6" w:rsidRPr="002909E6">
        <w:rPr>
          <w:color w:val="000000"/>
          <w:szCs w:val="22"/>
          <w:highlight w:val="lightGray"/>
          <w:lang w:val="es-ES_tradnl"/>
        </w:rPr>
        <w:t>[EUR] [&lt;</w:t>
      </w:r>
      <w:r w:rsidR="002909E6" w:rsidRPr="002909E6">
        <w:rPr>
          <w:sz w:val="22"/>
          <w:highlight w:val="yellow"/>
          <w:lang w:val="es-ES_tradnl"/>
        </w:rPr>
        <w:t>código ISO de la moneda nacional</w:t>
      </w:r>
      <w:r w:rsidR="002909E6" w:rsidRPr="002909E6">
        <w:rPr>
          <w:sz w:val="22"/>
          <w:highlight w:val="lightGray"/>
          <w:lang w:val="es-ES_tradnl"/>
        </w:rPr>
        <w:t xml:space="preserve">&gt;solo </w:t>
      </w:r>
      <w:r w:rsidR="002909E6" w:rsidRPr="002909E6">
        <w:rPr>
          <w:sz w:val="22"/>
          <w:highlight w:val="yellow"/>
          <w:lang w:val="es-ES_tradnl"/>
        </w:rPr>
        <w:t>para la gestión indirecta</w:t>
      </w:r>
      <w:r w:rsidR="002909E6" w:rsidRPr="002909E6">
        <w:rPr>
          <w:sz w:val="22"/>
          <w:highlight w:val="lightGray"/>
          <w:lang w:val="es-ES_tradnl"/>
        </w:rPr>
        <w:t>]</w:t>
      </w:r>
      <w:r w:rsidR="00134CCC">
        <w:rPr>
          <w:sz w:val="22"/>
          <w:lang w:val="es-ES_tradnl"/>
        </w:rPr>
        <w:t xml:space="preserve">. </w:t>
      </w:r>
    </w:p>
    <w:p w:rsidR="00BC707F" w:rsidRDefault="00BC707F" w:rsidP="00134CCC">
      <w:pPr>
        <w:pStyle w:val="BodyText"/>
        <w:spacing w:before="240" w:after="0"/>
        <w:rPr>
          <w:sz w:val="22"/>
          <w:lang w:val="es-ES_tradnl"/>
        </w:rPr>
      </w:pPr>
      <w:r w:rsidRPr="00D30FAD">
        <w:rPr>
          <w:sz w:val="22"/>
          <w:lang w:val="es-ES_tradnl"/>
        </w:rPr>
        <w:t xml:space="preserve">Sírvase completar </w:t>
      </w:r>
      <w:r w:rsidR="00121BFB">
        <w:rPr>
          <w:sz w:val="22"/>
          <w:lang w:val="es-ES_tradnl"/>
        </w:rPr>
        <w:t>una</w:t>
      </w:r>
      <w:r w:rsidR="00121BFB" w:rsidRPr="00D30FAD">
        <w:rPr>
          <w:sz w:val="22"/>
          <w:lang w:val="es-ES_tradnl"/>
        </w:rPr>
        <w:t xml:space="preserve"> </w:t>
      </w:r>
      <w:r w:rsidRPr="00D30FAD">
        <w:rPr>
          <w:sz w:val="22"/>
          <w:lang w:val="es-ES_tradnl"/>
        </w:rPr>
        <w:t xml:space="preserve">nueva ficha de identificación financiera en el supuesto de que los </w:t>
      </w:r>
      <w:r w:rsidR="00D63954" w:rsidRPr="00D30FAD">
        <w:rPr>
          <w:sz w:val="22"/>
          <w:lang w:val="es-ES_tradnl"/>
        </w:rPr>
        <w:t>datos</w:t>
      </w:r>
      <w:r w:rsidRPr="00D30FAD">
        <w:rPr>
          <w:sz w:val="22"/>
          <w:lang w:val="es-ES_tradnl"/>
        </w:rPr>
        <w:t xml:space="preserve"> de su cuenta bancaria hayan cambiado desde que nos los entregó junto con la </w:t>
      </w:r>
      <w:r w:rsidR="00121BFB">
        <w:rPr>
          <w:sz w:val="22"/>
          <w:lang w:val="es-ES_tradnl"/>
        </w:rPr>
        <w:t>oferta</w:t>
      </w:r>
      <w:r w:rsidRPr="00D30FAD">
        <w:rPr>
          <w:sz w:val="22"/>
          <w:lang w:val="es-ES_tradnl"/>
        </w:rPr>
        <w:t>.</w:t>
      </w:r>
    </w:p>
    <w:p w:rsidR="00134CCC" w:rsidRPr="00D30FAD" w:rsidRDefault="00134CCC" w:rsidP="00134CCC">
      <w:pPr>
        <w:pStyle w:val="BodyText"/>
        <w:spacing w:after="240"/>
        <w:rPr>
          <w:sz w:val="22"/>
          <w:lang w:val="es-ES_tradnl"/>
        </w:rPr>
      </w:pPr>
    </w:p>
    <w:p w:rsidR="00BC707F" w:rsidRPr="00D30FAD" w:rsidRDefault="00BC707F" w:rsidP="00D30FAD">
      <w:pPr>
        <w:pStyle w:val="BodyText"/>
        <w:rPr>
          <w:sz w:val="22"/>
          <w:lang w:val="es-ES_tradnl"/>
        </w:rPr>
      </w:pPr>
      <w:r w:rsidRPr="00AA2979">
        <w:rPr>
          <w:sz w:val="22"/>
          <w:lang w:val="es-ES_tradnl"/>
        </w:rPr>
        <w:t>[</w:t>
      </w:r>
      <w:r w:rsidRPr="00AA2979">
        <w:rPr>
          <w:sz w:val="22"/>
          <w:highlight w:val="yellow"/>
          <w:lang w:val="es-ES_tradnl"/>
        </w:rPr>
        <w:t xml:space="preserve">Cuando proceda en función del importe del </w:t>
      </w:r>
      <w:r w:rsidR="00184721">
        <w:rPr>
          <w:sz w:val="22"/>
          <w:highlight w:val="yellow"/>
          <w:lang w:val="es-ES_tradnl"/>
        </w:rPr>
        <w:t>c</w:t>
      </w:r>
      <w:r w:rsidR="00121BFB" w:rsidRPr="00AA2979">
        <w:rPr>
          <w:sz w:val="22"/>
          <w:highlight w:val="yellow"/>
          <w:lang w:val="es-ES_tradnl"/>
        </w:rPr>
        <w:t>ontrato</w:t>
      </w:r>
      <w:r w:rsidRPr="00AA2979">
        <w:rPr>
          <w:sz w:val="22"/>
          <w:lang w:val="es-ES_tradnl"/>
        </w:rPr>
        <w:t>:</w:t>
      </w:r>
      <w:r w:rsidRPr="00D30FAD">
        <w:rPr>
          <w:sz w:val="22"/>
          <w:lang w:val="es-ES_tradnl"/>
        </w:rPr>
        <w:t xml:space="preserve"> </w:t>
      </w:r>
      <w:r w:rsidRPr="002909E6">
        <w:rPr>
          <w:sz w:val="22"/>
          <w:highlight w:val="lightGray"/>
          <w:lang w:val="es-ES_tradnl"/>
        </w:rPr>
        <w:t xml:space="preserve">A fin de facilitar la preparación del </w:t>
      </w:r>
      <w:r w:rsidR="00184721">
        <w:rPr>
          <w:sz w:val="22"/>
          <w:highlight w:val="lightGray"/>
          <w:lang w:val="es-ES_tradnl"/>
        </w:rPr>
        <w:t>c</w:t>
      </w:r>
      <w:r w:rsidR="00121BFB" w:rsidRPr="002909E6">
        <w:rPr>
          <w:sz w:val="22"/>
          <w:highlight w:val="lightGray"/>
          <w:lang w:val="es-ES_tradnl"/>
        </w:rPr>
        <w:t>ontrato</w:t>
      </w:r>
      <w:r w:rsidRPr="002909E6">
        <w:rPr>
          <w:sz w:val="22"/>
          <w:highlight w:val="lightGray"/>
          <w:lang w:val="es-ES_tradnl"/>
        </w:rPr>
        <w:t>, sírvase confirmar que solicitará la prefinanciación de &lt;</w:t>
      </w:r>
      <w:r w:rsidR="009C57FB" w:rsidRPr="002909E6">
        <w:rPr>
          <w:sz w:val="22"/>
          <w:highlight w:val="yellow"/>
          <w:lang w:val="es-ES_tradnl"/>
        </w:rPr>
        <w:t xml:space="preserve"> </w:t>
      </w:r>
      <w:r w:rsidRPr="002909E6">
        <w:rPr>
          <w:sz w:val="22"/>
          <w:highlight w:val="yellow"/>
          <w:lang w:val="es-ES_tradnl"/>
        </w:rPr>
        <w:t>importe de prefinanciación</w:t>
      </w:r>
      <w:r w:rsidR="009C57FB" w:rsidRPr="002909E6">
        <w:rPr>
          <w:sz w:val="22"/>
          <w:highlight w:val="yellow"/>
          <w:lang w:val="es-ES_tradnl"/>
        </w:rPr>
        <w:t xml:space="preserve"> </w:t>
      </w:r>
      <w:r w:rsidRPr="002909E6">
        <w:rPr>
          <w:sz w:val="22"/>
          <w:highlight w:val="lightGray"/>
          <w:lang w:val="es-ES_tradnl"/>
        </w:rPr>
        <w:t>&gt;.]</w:t>
      </w:r>
      <w:r w:rsidRPr="00D30FAD">
        <w:rPr>
          <w:sz w:val="22"/>
          <w:lang w:val="es-ES_tradnl"/>
        </w:rPr>
        <w:t xml:space="preserve"> </w:t>
      </w:r>
    </w:p>
    <w:p w:rsidR="00BC707F" w:rsidRPr="00AA2979" w:rsidRDefault="00BC707F" w:rsidP="00D30FAD">
      <w:pPr>
        <w:pStyle w:val="BodyText"/>
        <w:rPr>
          <w:sz w:val="22"/>
          <w:lang w:val="es-ES_tradnl"/>
        </w:rPr>
      </w:pPr>
      <w:r w:rsidRPr="00AA2979">
        <w:rPr>
          <w:sz w:val="22"/>
          <w:lang w:val="es-ES_tradnl"/>
        </w:rPr>
        <w:t>[</w:t>
      </w:r>
      <w:r w:rsidRPr="00AA2979">
        <w:rPr>
          <w:sz w:val="22"/>
          <w:highlight w:val="yellow"/>
          <w:lang w:val="es-ES_tradnl"/>
        </w:rPr>
        <w:t xml:space="preserve">Cuando sea necesario presentar pruebas documentales respecto </w:t>
      </w:r>
      <w:r w:rsidR="00121BFB" w:rsidRPr="00AA2979">
        <w:rPr>
          <w:sz w:val="22"/>
          <w:highlight w:val="yellow"/>
          <w:lang w:val="es-ES_tradnl"/>
        </w:rPr>
        <w:t xml:space="preserve">de </w:t>
      </w:r>
      <w:r w:rsidRPr="00AA2979">
        <w:rPr>
          <w:sz w:val="22"/>
          <w:highlight w:val="yellow"/>
          <w:lang w:val="es-ES_tradnl"/>
        </w:rPr>
        <w:t>los criterios de exclusión (para contratos de un valor inferior a los umbrales internacionales</w:t>
      </w:r>
      <w:r w:rsidR="008D0B71" w:rsidRPr="00AA2979">
        <w:rPr>
          <w:sz w:val="22"/>
          <w:highlight w:val="yellow"/>
          <w:lang w:val="es-ES_tradnl"/>
        </w:rPr>
        <w:t>:</w:t>
      </w:r>
      <w:r w:rsidRPr="00AA2979">
        <w:rPr>
          <w:sz w:val="22"/>
          <w:highlight w:val="yellow"/>
          <w:lang w:val="es-ES_tradnl"/>
        </w:rPr>
        <w:t xml:space="preserve"> obras &lt; 5 000 000</w:t>
      </w:r>
      <w:r w:rsidR="00184721">
        <w:rPr>
          <w:sz w:val="22"/>
          <w:highlight w:val="yellow"/>
          <w:lang w:val="es-ES_tradnl"/>
        </w:rPr>
        <w:t> </w:t>
      </w:r>
      <w:r w:rsidRPr="00AA2979">
        <w:rPr>
          <w:sz w:val="22"/>
          <w:highlight w:val="yellow"/>
          <w:lang w:val="es-ES_tradnl"/>
        </w:rPr>
        <w:t>EUR, no es obligatorio presentar dichos documentos</w:t>
      </w:r>
      <w:r w:rsidR="00DB7FA3" w:rsidRPr="00AA2979">
        <w:rPr>
          <w:sz w:val="22"/>
          <w:highlight w:val="yellow"/>
          <w:lang w:val="es-ES_tradnl"/>
        </w:rPr>
        <w:t>)</w:t>
      </w:r>
      <w:r w:rsidRPr="00AA2979">
        <w:rPr>
          <w:sz w:val="22"/>
          <w:highlight w:val="yellow"/>
          <w:lang w:val="es-ES_tradnl"/>
        </w:rPr>
        <w:t>. Sin embargo, el Órgano de Contratación puede pedir dichos documentos al posible adjudicatario en el caso de que dude de que este se halle en una de las situaciones de exclusión:</w:t>
      </w:r>
    </w:p>
    <w:p w:rsidR="00BC707F" w:rsidRPr="00D30FAD" w:rsidRDefault="00BC707F" w:rsidP="00D30FAD">
      <w:pPr>
        <w:pStyle w:val="BodyText"/>
        <w:rPr>
          <w:sz w:val="22"/>
          <w:lang w:val="es-ES_tradnl"/>
        </w:rPr>
      </w:pPr>
      <w:r w:rsidRPr="00AA2979">
        <w:rPr>
          <w:sz w:val="22"/>
          <w:highlight w:val="lightGray"/>
          <w:lang w:val="es-ES_tradnl"/>
        </w:rPr>
        <w:t>Sírvase remitir las pruebas, declaraciones o documentos habituales conformes a la legislación del país en el que [usted</w:t>
      </w:r>
      <w:r w:rsidR="00AA2979" w:rsidRPr="00AA2979">
        <w:rPr>
          <w:sz w:val="22"/>
          <w:highlight w:val="lightGray"/>
          <w:lang w:val="es-ES_tradnl"/>
        </w:rPr>
        <w:t>]</w:t>
      </w:r>
      <w:r w:rsidR="003C7C6F" w:rsidRPr="00AA2979">
        <w:rPr>
          <w:sz w:val="22"/>
          <w:highlight w:val="lightGray"/>
          <w:lang w:val="es-ES_tradnl"/>
        </w:rPr>
        <w:t xml:space="preserve"> </w:t>
      </w:r>
      <w:r w:rsidR="00AA2979" w:rsidRPr="00AA2979">
        <w:rPr>
          <w:sz w:val="22"/>
          <w:highlight w:val="lightGray"/>
          <w:lang w:val="es-ES_tradnl"/>
        </w:rPr>
        <w:t>[</w:t>
      </w:r>
      <w:r w:rsidRPr="00AA2979">
        <w:rPr>
          <w:sz w:val="22"/>
          <w:highlight w:val="lightGray"/>
          <w:lang w:val="es-ES_tradnl"/>
        </w:rPr>
        <w:t>su sociedad</w:t>
      </w:r>
      <w:r w:rsidR="00AA2979" w:rsidRPr="00AA2979">
        <w:rPr>
          <w:sz w:val="22"/>
          <w:highlight w:val="lightGray"/>
          <w:lang w:val="es-ES_tradnl"/>
        </w:rPr>
        <w:t>]</w:t>
      </w:r>
      <w:r w:rsidR="003C7C6F" w:rsidRPr="00AA2979">
        <w:rPr>
          <w:sz w:val="22"/>
          <w:highlight w:val="lightGray"/>
          <w:lang w:val="es-ES_tradnl"/>
        </w:rPr>
        <w:t xml:space="preserve"> </w:t>
      </w:r>
      <w:r w:rsidR="00AA2979" w:rsidRPr="00AA2979">
        <w:rPr>
          <w:sz w:val="22"/>
          <w:highlight w:val="lightGray"/>
          <w:lang w:val="es-ES_tradnl"/>
        </w:rPr>
        <w:t>[</w:t>
      </w:r>
      <w:r w:rsidRPr="00AA2979">
        <w:rPr>
          <w:sz w:val="22"/>
          <w:highlight w:val="lightGray"/>
          <w:lang w:val="es-ES_tradnl"/>
        </w:rPr>
        <w:t xml:space="preserve">cada uno de los socios de su consorcio] </w:t>
      </w:r>
      <w:r w:rsidR="00430DE9" w:rsidRPr="00430DE9">
        <w:rPr>
          <w:sz w:val="22"/>
          <w:highlight w:val="lightGray"/>
          <w:lang w:val="es-ES_tradnl"/>
        </w:rPr>
        <w:t>[</w:t>
      </w:r>
      <w:r w:rsidR="00430DE9">
        <w:rPr>
          <w:sz w:val="22"/>
          <w:highlight w:val="lightGray"/>
          <w:lang w:val="es-ES_tradnl"/>
        </w:rPr>
        <w:t>c</w:t>
      </w:r>
      <w:r w:rsidR="00430DE9" w:rsidRPr="00430DE9">
        <w:rPr>
          <w:sz w:val="22"/>
          <w:highlight w:val="lightGray"/>
          <w:lang w:val="es-ES_tradnl"/>
        </w:rPr>
        <w:t xml:space="preserve">ada entidad </w:t>
      </w:r>
      <w:r w:rsidR="00430DE9">
        <w:rPr>
          <w:sz w:val="22"/>
          <w:highlight w:val="lightGray"/>
          <w:lang w:val="es-ES_tradnl"/>
        </w:rPr>
        <w:t xml:space="preserve">que proporcione las </w:t>
      </w:r>
      <w:r w:rsidR="00430DE9" w:rsidRPr="00430DE9">
        <w:rPr>
          <w:sz w:val="22"/>
          <w:highlight w:val="lightGray"/>
          <w:lang w:val="es-ES_tradnl"/>
        </w:rPr>
        <w:t>capacidad</w:t>
      </w:r>
      <w:r w:rsidR="00430DE9">
        <w:rPr>
          <w:sz w:val="22"/>
          <w:highlight w:val="lightGray"/>
          <w:lang w:val="es-ES_tradnl"/>
        </w:rPr>
        <w:t>es</w:t>
      </w:r>
      <w:r w:rsidR="00430DE9" w:rsidRPr="00430DE9">
        <w:rPr>
          <w:sz w:val="22"/>
          <w:highlight w:val="lightGray"/>
          <w:lang w:val="es-ES_tradnl"/>
        </w:rPr>
        <w:t>] [cada subcontratista]</w:t>
      </w:r>
      <w:r w:rsidR="00430DE9">
        <w:rPr>
          <w:sz w:val="22"/>
          <w:highlight w:val="lightGray"/>
          <w:lang w:val="es-ES_tradnl"/>
        </w:rPr>
        <w:t xml:space="preserve"> </w:t>
      </w:r>
      <w:r w:rsidRPr="00AA2979">
        <w:rPr>
          <w:sz w:val="22"/>
          <w:highlight w:val="lightGray"/>
          <w:lang w:val="es-ES_tradnl"/>
        </w:rPr>
        <w:t xml:space="preserve">está establecido/a, confirmando que </w:t>
      </w:r>
      <w:r w:rsidR="00AA2979" w:rsidRPr="00AA2979">
        <w:rPr>
          <w:sz w:val="22"/>
          <w:highlight w:val="lightGray"/>
          <w:lang w:val="es-ES_tradnl"/>
        </w:rPr>
        <w:t xml:space="preserve">[usted] [su sociedad] [cada uno de los socios de su consorcio] </w:t>
      </w:r>
      <w:r w:rsidR="00836F3C" w:rsidRPr="00430DE9">
        <w:rPr>
          <w:sz w:val="22"/>
          <w:highlight w:val="lightGray"/>
          <w:lang w:val="es-ES_tradnl"/>
        </w:rPr>
        <w:t>[</w:t>
      </w:r>
      <w:r w:rsidR="00836F3C">
        <w:rPr>
          <w:sz w:val="22"/>
          <w:highlight w:val="lightGray"/>
          <w:lang w:val="es-ES_tradnl"/>
        </w:rPr>
        <w:t>c</w:t>
      </w:r>
      <w:r w:rsidR="00836F3C" w:rsidRPr="00430DE9">
        <w:rPr>
          <w:sz w:val="22"/>
          <w:highlight w:val="lightGray"/>
          <w:lang w:val="es-ES_tradnl"/>
        </w:rPr>
        <w:t xml:space="preserve">ada entidad </w:t>
      </w:r>
      <w:r w:rsidR="00836F3C">
        <w:rPr>
          <w:sz w:val="22"/>
          <w:highlight w:val="lightGray"/>
          <w:lang w:val="es-ES_tradnl"/>
        </w:rPr>
        <w:t xml:space="preserve">que proporcione las </w:t>
      </w:r>
      <w:r w:rsidR="00836F3C" w:rsidRPr="00430DE9">
        <w:rPr>
          <w:sz w:val="22"/>
          <w:highlight w:val="lightGray"/>
          <w:lang w:val="es-ES_tradnl"/>
        </w:rPr>
        <w:t>capacidad</w:t>
      </w:r>
      <w:r w:rsidR="00836F3C">
        <w:rPr>
          <w:sz w:val="22"/>
          <w:highlight w:val="lightGray"/>
          <w:lang w:val="es-ES_tradnl"/>
        </w:rPr>
        <w:t>es</w:t>
      </w:r>
      <w:r w:rsidR="00836F3C" w:rsidRPr="00430DE9">
        <w:rPr>
          <w:sz w:val="22"/>
          <w:highlight w:val="lightGray"/>
          <w:lang w:val="es-ES_tradnl"/>
        </w:rPr>
        <w:t>] [cada subcontratista]</w:t>
      </w:r>
      <w:r w:rsidR="00836F3C">
        <w:rPr>
          <w:sz w:val="22"/>
          <w:highlight w:val="lightGray"/>
          <w:lang w:val="es-ES_tradnl"/>
        </w:rPr>
        <w:t xml:space="preserve"> </w:t>
      </w:r>
      <w:r w:rsidRPr="00AA2979">
        <w:rPr>
          <w:sz w:val="22"/>
          <w:highlight w:val="lightGray"/>
          <w:lang w:val="es-ES_tradnl"/>
        </w:rPr>
        <w:t xml:space="preserve">no se halla en ninguna de las situaciones de exclusión mencionadas en </w:t>
      </w:r>
      <w:r w:rsidR="008A5F85">
        <w:rPr>
          <w:sz w:val="22"/>
          <w:highlight w:val="lightGray"/>
          <w:lang w:val="es-ES_tradnl"/>
        </w:rPr>
        <w:t>e</w:t>
      </w:r>
      <w:r w:rsidR="00386345">
        <w:rPr>
          <w:sz w:val="22"/>
          <w:highlight w:val="lightGray"/>
          <w:lang w:val="es-ES_tradnl"/>
        </w:rPr>
        <w:t xml:space="preserve">l </w:t>
      </w:r>
      <w:r w:rsidR="008A5F85">
        <w:rPr>
          <w:sz w:val="22"/>
          <w:highlight w:val="lightGray"/>
          <w:lang w:val="es-ES_tradnl"/>
        </w:rPr>
        <w:t xml:space="preserve">apartado </w:t>
      </w:r>
      <w:r w:rsidRPr="00AA2979">
        <w:rPr>
          <w:sz w:val="22"/>
          <w:highlight w:val="lightGray"/>
          <w:lang w:val="es-ES_tradnl"/>
        </w:rPr>
        <w:t>2.</w:t>
      </w:r>
      <w:r w:rsidR="00EC5FC8">
        <w:rPr>
          <w:sz w:val="22"/>
          <w:highlight w:val="lightGray"/>
          <w:lang w:val="es-ES_tradnl"/>
        </w:rPr>
        <w:t>6.10.1.1.</w:t>
      </w:r>
      <w:r w:rsidRPr="00AA2979">
        <w:rPr>
          <w:sz w:val="22"/>
          <w:highlight w:val="lightGray"/>
          <w:lang w:val="es-ES_tradnl"/>
        </w:rPr>
        <w:t xml:space="preserve"> de la Guía </w:t>
      </w:r>
      <w:r w:rsidR="003C7C6F" w:rsidRPr="00AA2979">
        <w:rPr>
          <w:sz w:val="22"/>
          <w:highlight w:val="lightGray"/>
          <w:lang w:val="es-ES_tradnl"/>
        </w:rPr>
        <w:t>Práctica</w:t>
      </w:r>
      <w:r w:rsidRPr="00AA2979">
        <w:rPr>
          <w:sz w:val="22"/>
          <w:highlight w:val="lightGray"/>
          <w:lang w:val="es-ES_tradnl"/>
        </w:rPr>
        <w:t>, de acuerdo con el compromiso contraído en la(s) declaració</w:t>
      </w:r>
      <w:bookmarkStart w:id="0" w:name="_GoBack"/>
      <w:bookmarkEnd w:id="0"/>
      <w:r w:rsidRPr="00AA2979">
        <w:rPr>
          <w:sz w:val="22"/>
          <w:highlight w:val="lightGray"/>
          <w:lang w:val="es-ES_tradnl"/>
        </w:rPr>
        <w:t>n</w:t>
      </w:r>
      <w:r w:rsidR="00386345">
        <w:rPr>
          <w:sz w:val="22"/>
          <w:highlight w:val="lightGray"/>
          <w:lang w:val="es-ES_tradnl"/>
        </w:rPr>
        <w:t>/declaraciones</w:t>
      </w:r>
      <w:r w:rsidRPr="00AA2979">
        <w:rPr>
          <w:sz w:val="22"/>
          <w:highlight w:val="lightGray"/>
          <w:lang w:val="es-ES_tradnl"/>
        </w:rPr>
        <w:t xml:space="preserve"> del licitador incluidas en su oferta. </w:t>
      </w:r>
      <w:r w:rsidR="00836F3C">
        <w:rPr>
          <w:sz w:val="22"/>
          <w:highlight w:val="lightGray"/>
          <w:lang w:val="es-ES_tradnl"/>
        </w:rPr>
        <w:t>E</w:t>
      </w:r>
      <w:r w:rsidR="00836F3C" w:rsidRPr="00836F3C">
        <w:rPr>
          <w:sz w:val="22"/>
          <w:highlight w:val="lightGray"/>
          <w:lang w:val="es-ES_tradnl"/>
        </w:rPr>
        <w:t xml:space="preserve">n </w:t>
      </w:r>
      <w:r w:rsidR="008A5F85">
        <w:rPr>
          <w:sz w:val="22"/>
          <w:highlight w:val="lightGray"/>
          <w:lang w:val="es-ES_tradnl"/>
        </w:rPr>
        <w:t>el</w:t>
      </w:r>
      <w:r w:rsidR="00836F3C" w:rsidRPr="00836F3C">
        <w:rPr>
          <w:sz w:val="22"/>
          <w:highlight w:val="lightGray"/>
          <w:lang w:val="es-ES_tradnl"/>
        </w:rPr>
        <w:t xml:space="preserve"> </w:t>
      </w:r>
      <w:r w:rsidR="008A5F85">
        <w:rPr>
          <w:sz w:val="22"/>
          <w:highlight w:val="lightGray"/>
          <w:lang w:val="es-ES_tradnl"/>
        </w:rPr>
        <w:t xml:space="preserve">apartado </w:t>
      </w:r>
      <w:r w:rsidR="00836F3C" w:rsidRPr="00836F3C">
        <w:rPr>
          <w:sz w:val="22"/>
          <w:highlight w:val="lightGray"/>
          <w:lang w:val="es-ES_tradnl"/>
        </w:rPr>
        <w:t>2.</w:t>
      </w:r>
      <w:r w:rsidR="00EC5FC8">
        <w:rPr>
          <w:sz w:val="22"/>
          <w:highlight w:val="lightGray"/>
          <w:lang w:val="es-ES_tradnl"/>
        </w:rPr>
        <w:t>6.10.1.3.</w:t>
      </w:r>
      <w:r w:rsidR="00836F3C" w:rsidRPr="00836F3C">
        <w:rPr>
          <w:sz w:val="22"/>
          <w:highlight w:val="lightGray"/>
          <w:lang w:val="es-ES_tradnl"/>
        </w:rPr>
        <w:t xml:space="preserve"> de la Guía </w:t>
      </w:r>
      <w:r w:rsidR="00836F3C" w:rsidRPr="00836F3C">
        <w:rPr>
          <w:sz w:val="22"/>
          <w:highlight w:val="lightGray"/>
          <w:lang w:val="es-ES_tradnl"/>
        </w:rPr>
        <w:lastRenderedPageBreak/>
        <w:t>Práctica</w:t>
      </w:r>
      <w:r w:rsidR="00836F3C" w:rsidRPr="00AA2979">
        <w:rPr>
          <w:sz w:val="22"/>
          <w:highlight w:val="lightGray"/>
          <w:lang w:val="es-ES_tradnl"/>
        </w:rPr>
        <w:t xml:space="preserve"> </w:t>
      </w:r>
      <w:r w:rsidR="00836F3C">
        <w:rPr>
          <w:sz w:val="22"/>
          <w:highlight w:val="lightGray"/>
          <w:lang w:val="es-ES_tradnl"/>
        </w:rPr>
        <w:t xml:space="preserve">figuran </w:t>
      </w:r>
      <w:r w:rsidR="00836F3C" w:rsidRPr="00836F3C">
        <w:rPr>
          <w:sz w:val="22"/>
          <w:highlight w:val="lightGray"/>
          <w:lang w:val="es-ES_tradnl"/>
        </w:rPr>
        <w:t>ejemplos de l</w:t>
      </w:r>
      <w:r w:rsidR="00836F3C">
        <w:rPr>
          <w:sz w:val="22"/>
          <w:highlight w:val="lightGray"/>
          <w:lang w:val="es-ES_tradnl"/>
        </w:rPr>
        <w:t>os</w:t>
      </w:r>
      <w:r w:rsidR="00836F3C" w:rsidRPr="00836F3C">
        <w:rPr>
          <w:sz w:val="22"/>
          <w:highlight w:val="lightGray"/>
          <w:lang w:val="es-ES_tradnl"/>
        </w:rPr>
        <w:t xml:space="preserve"> documentos </w:t>
      </w:r>
      <w:r w:rsidR="00836F3C">
        <w:rPr>
          <w:sz w:val="22"/>
          <w:highlight w:val="lightGray"/>
          <w:lang w:val="es-ES_tradnl"/>
        </w:rPr>
        <w:t>justificativos admisibles.</w:t>
      </w:r>
      <w:r w:rsidR="00836F3C" w:rsidRPr="00836F3C">
        <w:rPr>
          <w:sz w:val="22"/>
          <w:highlight w:val="lightGray"/>
          <w:lang w:val="es-ES_tradnl"/>
        </w:rPr>
        <w:t xml:space="preserve"> </w:t>
      </w:r>
      <w:r w:rsidR="008D0B71" w:rsidRPr="00AA2979">
        <w:rPr>
          <w:sz w:val="22"/>
          <w:highlight w:val="lightGray"/>
          <w:lang w:val="es-ES_tradnl"/>
        </w:rPr>
        <w:t xml:space="preserve">La prueba documental deberá estar fechada como máximo un año </w:t>
      </w:r>
      <w:r w:rsidR="00184721">
        <w:rPr>
          <w:sz w:val="22"/>
          <w:highlight w:val="lightGray"/>
          <w:lang w:val="es-ES_tradnl"/>
        </w:rPr>
        <w:t xml:space="preserve">antes </w:t>
      </w:r>
      <w:r w:rsidRPr="00AA2979">
        <w:rPr>
          <w:sz w:val="22"/>
          <w:highlight w:val="lightGray"/>
          <w:lang w:val="es-ES_tradnl"/>
        </w:rPr>
        <w:t xml:space="preserve">de la fecha de la presentación de la oferta. </w:t>
      </w:r>
      <w:r w:rsidR="00AA2979" w:rsidRPr="00AA2979">
        <w:rPr>
          <w:sz w:val="22"/>
          <w:highlight w:val="lightGray"/>
          <w:lang w:val="es-ES_tradnl"/>
        </w:rPr>
        <w:t xml:space="preserve">[Usted] [su sociedad] [cada uno de los socios de su consorcio] </w:t>
      </w:r>
      <w:r w:rsidR="00836F3C" w:rsidRPr="00430DE9">
        <w:rPr>
          <w:sz w:val="22"/>
          <w:highlight w:val="lightGray"/>
          <w:lang w:val="es-ES_tradnl"/>
        </w:rPr>
        <w:t>[</w:t>
      </w:r>
      <w:r w:rsidR="00836F3C">
        <w:rPr>
          <w:sz w:val="22"/>
          <w:highlight w:val="lightGray"/>
          <w:lang w:val="es-ES_tradnl"/>
        </w:rPr>
        <w:t>c</w:t>
      </w:r>
      <w:r w:rsidR="00836F3C" w:rsidRPr="00430DE9">
        <w:rPr>
          <w:sz w:val="22"/>
          <w:highlight w:val="lightGray"/>
          <w:lang w:val="es-ES_tradnl"/>
        </w:rPr>
        <w:t xml:space="preserve">ada entidad </w:t>
      </w:r>
      <w:r w:rsidR="00836F3C">
        <w:rPr>
          <w:sz w:val="22"/>
          <w:highlight w:val="lightGray"/>
          <w:lang w:val="es-ES_tradnl"/>
        </w:rPr>
        <w:t xml:space="preserve">que proporcione las </w:t>
      </w:r>
      <w:r w:rsidR="00836F3C" w:rsidRPr="00430DE9">
        <w:rPr>
          <w:sz w:val="22"/>
          <w:highlight w:val="lightGray"/>
          <w:lang w:val="es-ES_tradnl"/>
        </w:rPr>
        <w:t>capacidad</w:t>
      </w:r>
      <w:r w:rsidR="00836F3C">
        <w:rPr>
          <w:sz w:val="22"/>
          <w:highlight w:val="lightGray"/>
          <w:lang w:val="es-ES_tradnl"/>
        </w:rPr>
        <w:t>es</w:t>
      </w:r>
      <w:r w:rsidR="00836F3C" w:rsidRPr="00430DE9">
        <w:rPr>
          <w:sz w:val="22"/>
          <w:highlight w:val="lightGray"/>
          <w:lang w:val="es-ES_tradnl"/>
        </w:rPr>
        <w:t>] [cada subcontratista]</w:t>
      </w:r>
      <w:r w:rsidR="00836F3C">
        <w:rPr>
          <w:sz w:val="22"/>
          <w:highlight w:val="lightGray"/>
          <w:lang w:val="es-ES_tradnl"/>
        </w:rPr>
        <w:t xml:space="preserve"> </w:t>
      </w:r>
      <w:r w:rsidRPr="00AA2979">
        <w:rPr>
          <w:sz w:val="22"/>
          <w:highlight w:val="lightGray"/>
          <w:lang w:val="es-ES_tradnl"/>
        </w:rPr>
        <w:t>debe presentar</w:t>
      </w:r>
      <w:r w:rsidR="00246206">
        <w:rPr>
          <w:sz w:val="22"/>
          <w:highlight w:val="lightGray"/>
          <w:lang w:val="es-ES_tradnl"/>
        </w:rPr>
        <w:t>, además,</w:t>
      </w:r>
      <w:r w:rsidRPr="00AA2979">
        <w:rPr>
          <w:sz w:val="22"/>
          <w:highlight w:val="lightGray"/>
          <w:lang w:val="es-ES_tradnl"/>
        </w:rPr>
        <w:t xml:space="preserve"> una declaración confirmando que su situación no ha cambiado desde el establecimiento de las pruebas.]</w:t>
      </w:r>
      <w:r w:rsidRPr="00D30FAD">
        <w:rPr>
          <w:sz w:val="22"/>
          <w:lang w:val="es-ES_tradnl"/>
        </w:rPr>
        <w:t xml:space="preserve"> </w:t>
      </w:r>
    </w:p>
    <w:p w:rsidR="00BC707F" w:rsidRPr="00AA2979" w:rsidRDefault="00BC707F" w:rsidP="00D30FAD">
      <w:pPr>
        <w:pStyle w:val="BodyText"/>
        <w:rPr>
          <w:sz w:val="22"/>
          <w:lang w:val="es-ES_tradnl"/>
        </w:rPr>
      </w:pPr>
      <w:r w:rsidRPr="00AA2979">
        <w:rPr>
          <w:sz w:val="22"/>
          <w:lang w:val="es-ES_tradnl"/>
        </w:rPr>
        <w:t xml:space="preserve">El Órgano de Contratación podrá eximir </w:t>
      </w:r>
      <w:r w:rsidR="008211C7" w:rsidRPr="00AA2979">
        <w:rPr>
          <w:sz w:val="22"/>
          <w:lang w:val="es-ES_tradnl"/>
        </w:rPr>
        <w:t xml:space="preserve">a cualquier candidato o licitador </w:t>
      </w:r>
      <w:r w:rsidRPr="00AA2979">
        <w:rPr>
          <w:sz w:val="22"/>
          <w:lang w:val="es-ES_tradnl"/>
        </w:rPr>
        <w:t>de la obligación de presentar la prueba documental referida anteriormente si dicha prueba ya le ha sido presentada a efectos de otro procedimiento de licitación y siempre que la fecha de expedición de los documentos no tenga una antigüedad superior a un año y que estos sigan siendo válidos. En tal caso, el candidato o licitador hará una declaración por su honor de que la prueba documental ya se ha presentado en un procedimiento de licitación anterior y confirmará que no se ha producido cambio alguno en su situación.</w:t>
      </w:r>
    </w:p>
    <w:p w:rsidR="00BC707F" w:rsidRPr="00AA2979" w:rsidRDefault="00BC707F" w:rsidP="00D30FAD">
      <w:pPr>
        <w:pStyle w:val="BodyText"/>
        <w:rPr>
          <w:sz w:val="22"/>
          <w:lang w:val="es-ES_tradnl"/>
        </w:rPr>
      </w:pPr>
      <w:r w:rsidRPr="00AA2979">
        <w:rPr>
          <w:sz w:val="22"/>
          <w:lang w:val="es-ES_tradnl"/>
        </w:rPr>
        <w:t>[</w:t>
      </w:r>
      <w:r w:rsidRPr="00AA2979">
        <w:rPr>
          <w:sz w:val="22"/>
          <w:highlight w:val="yellow"/>
          <w:lang w:val="es-ES_tradnl"/>
        </w:rPr>
        <w:t>Para contratos de valores superiores a los umbrales internacionales (obras 5 000 000</w:t>
      </w:r>
      <w:r w:rsidR="00184721">
        <w:rPr>
          <w:sz w:val="22"/>
          <w:highlight w:val="yellow"/>
          <w:lang w:val="es-ES_tradnl"/>
        </w:rPr>
        <w:t> </w:t>
      </w:r>
      <w:r w:rsidRPr="00AA2979">
        <w:rPr>
          <w:sz w:val="22"/>
          <w:highlight w:val="yellow"/>
          <w:lang w:val="es-ES_tradnl"/>
        </w:rPr>
        <w:t>EUR):</w:t>
      </w:r>
    </w:p>
    <w:p w:rsidR="00BC707F" w:rsidRPr="006E5FDB" w:rsidRDefault="00BC707F" w:rsidP="006E5FDB">
      <w:pPr>
        <w:pStyle w:val="BodyText"/>
        <w:rPr>
          <w:sz w:val="22"/>
          <w:lang w:val="es-ES_tradnl"/>
        </w:rPr>
      </w:pPr>
      <w:r w:rsidRPr="00AA2979">
        <w:rPr>
          <w:sz w:val="22"/>
          <w:highlight w:val="lightGray"/>
          <w:lang w:val="es-ES_tradnl"/>
        </w:rPr>
        <w:t>Además, las pruebas de la capacidad económica y financiera</w:t>
      </w:r>
      <w:r w:rsidR="008211C7" w:rsidRPr="00AA2979">
        <w:rPr>
          <w:sz w:val="22"/>
          <w:highlight w:val="lightGray"/>
          <w:lang w:val="es-ES_tradnl"/>
        </w:rPr>
        <w:t>,</w:t>
      </w:r>
      <w:r w:rsidRPr="00AA2979">
        <w:rPr>
          <w:sz w:val="22"/>
          <w:highlight w:val="lightGray"/>
          <w:lang w:val="es-ES_tradnl"/>
        </w:rPr>
        <w:t xml:space="preserve"> así como de la capacidad técnica y profesional de acuerdo con los criterios de selección especificados en el </w:t>
      </w:r>
      <w:r w:rsidR="008D0B71" w:rsidRPr="00AA2979">
        <w:rPr>
          <w:sz w:val="22"/>
          <w:highlight w:val="lightGray"/>
          <w:lang w:val="es-ES_tradnl"/>
        </w:rPr>
        <w:t xml:space="preserve">anuncio </w:t>
      </w:r>
      <w:r w:rsidRPr="00AA2979">
        <w:rPr>
          <w:sz w:val="22"/>
          <w:highlight w:val="lightGray"/>
          <w:lang w:val="es-ES_tradnl"/>
        </w:rPr>
        <w:t>de licitación</w:t>
      </w:r>
      <w:r w:rsidR="008211C7" w:rsidRPr="00AA2979">
        <w:rPr>
          <w:sz w:val="22"/>
          <w:highlight w:val="lightGray"/>
          <w:lang w:val="es-ES_tradnl"/>
        </w:rPr>
        <w:t>,</w:t>
      </w:r>
      <w:r w:rsidRPr="00AA2979">
        <w:rPr>
          <w:sz w:val="22"/>
          <w:highlight w:val="lightGray"/>
          <w:lang w:val="es-ES_tradnl"/>
        </w:rPr>
        <w:t xml:space="preserve"> han de ser presentadas para las siguientes referencias &lt;</w:t>
      </w:r>
      <w:r w:rsidR="00266D4D">
        <w:rPr>
          <w:sz w:val="22"/>
          <w:highlight w:val="yellow"/>
          <w:lang w:val="es-ES_tradnl"/>
        </w:rPr>
        <w:t>e</w:t>
      </w:r>
      <w:r w:rsidRPr="00AA2979">
        <w:rPr>
          <w:sz w:val="22"/>
          <w:highlight w:val="yellow"/>
          <w:lang w:val="es-ES_tradnl"/>
        </w:rPr>
        <w:t>specifíquense para qué referencias se deben presentar pruebas</w:t>
      </w:r>
      <w:r w:rsidRPr="00AA2979">
        <w:rPr>
          <w:sz w:val="22"/>
          <w:highlight w:val="lightGray"/>
          <w:lang w:val="es-ES_tradnl"/>
        </w:rPr>
        <w:t>&gt; (</w:t>
      </w:r>
      <w:r w:rsidRPr="006E5FDB">
        <w:rPr>
          <w:sz w:val="22"/>
          <w:highlight w:val="yellow"/>
          <w:lang w:val="es-ES_tradnl"/>
        </w:rPr>
        <w:t>nótese que únicamente se les pedirá a los licitadores que aporten pruebas relativas a los criterios de selección publicados</w:t>
      </w:r>
      <w:r w:rsidRPr="00AA2979">
        <w:rPr>
          <w:sz w:val="22"/>
          <w:highlight w:val="lightGray"/>
          <w:lang w:val="es-ES_tradnl"/>
        </w:rPr>
        <w:t xml:space="preserve">) (véase </w:t>
      </w:r>
      <w:r w:rsidR="008A5F85">
        <w:rPr>
          <w:sz w:val="22"/>
          <w:highlight w:val="lightGray"/>
          <w:lang w:val="es-ES_tradnl"/>
        </w:rPr>
        <w:t xml:space="preserve">el apartado </w:t>
      </w:r>
      <w:r w:rsidRPr="00AA2979">
        <w:rPr>
          <w:sz w:val="22"/>
          <w:highlight w:val="lightGray"/>
          <w:lang w:val="es-ES_tradnl"/>
        </w:rPr>
        <w:t>2.</w:t>
      </w:r>
      <w:r w:rsidR="00EC5FC8">
        <w:rPr>
          <w:sz w:val="22"/>
          <w:highlight w:val="lightGray"/>
          <w:lang w:val="es-ES_tradnl"/>
        </w:rPr>
        <w:t>6</w:t>
      </w:r>
      <w:r w:rsidRPr="00AA2979">
        <w:rPr>
          <w:sz w:val="22"/>
          <w:highlight w:val="lightGray"/>
          <w:lang w:val="es-ES_tradnl"/>
        </w:rPr>
        <w:t>.11</w:t>
      </w:r>
      <w:r w:rsidR="00EC5FC8">
        <w:rPr>
          <w:sz w:val="22"/>
          <w:highlight w:val="lightGray"/>
          <w:lang w:val="es-ES_tradnl"/>
        </w:rPr>
        <w:t>.</w:t>
      </w:r>
      <w:r w:rsidRPr="00AA2979">
        <w:rPr>
          <w:sz w:val="22"/>
          <w:highlight w:val="lightGray"/>
          <w:lang w:val="es-ES_tradnl"/>
        </w:rPr>
        <w:t xml:space="preserve"> de la Guía </w:t>
      </w:r>
      <w:r w:rsidR="00AA2979">
        <w:rPr>
          <w:sz w:val="22"/>
          <w:highlight w:val="lightGray"/>
          <w:lang w:val="es-ES_tradnl"/>
        </w:rPr>
        <w:t>Prá</w:t>
      </w:r>
      <w:r w:rsidR="003C7C6F" w:rsidRPr="00AA2979">
        <w:rPr>
          <w:sz w:val="22"/>
          <w:highlight w:val="lightGray"/>
          <w:lang w:val="es-ES_tradnl"/>
        </w:rPr>
        <w:t>ctica</w:t>
      </w:r>
      <w:r w:rsidRPr="00AA2979">
        <w:rPr>
          <w:sz w:val="22"/>
          <w:highlight w:val="lightGray"/>
          <w:lang w:val="es-ES_tradnl"/>
        </w:rPr>
        <w:t>).</w:t>
      </w:r>
      <w:r w:rsidRPr="006E5FDB">
        <w:rPr>
          <w:sz w:val="22"/>
          <w:lang w:val="es-ES_tradnl"/>
        </w:rPr>
        <w:t xml:space="preserve"> ]</w:t>
      </w:r>
    </w:p>
    <w:p w:rsidR="00BC707F" w:rsidRPr="00AA2979" w:rsidRDefault="00BC707F" w:rsidP="00D605A1">
      <w:pPr>
        <w:pStyle w:val="BodyText"/>
        <w:spacing w:after="0"/>
        <w:rPr>
          <w:sz w:val="22"/>
          <w:lang w:val="es-ES_tradnl"/>
        </w:rPr>
      </w:pPr>
      <w:r w:rsidRPr="00246206">
        <w:rPr>
          <w:sz w:val="22"/>
          <w:lang w:val="es-ES_tradnl"/>
        </w:rPr>
        <w:t>[</w:t>
      </w:r>
      <w:r w:rsidRPr="00AA2979">
        <w:rPr>
          <w:sz w:val="22"/>
          <w:highlight w:val="yellow"/>
          <w:lang w:val="es-ES_tradnl"/>
        </w:rPr>
        <w:t>Para contratos de un valor inferior a los umbrales internacionales (obras &lt;5 000 000</w:t>
      </w:r>
      <w:r w:rsidR="003C7C6F" w:rsidRPr="00AA2979">
        <w:rPr>
          <w:sz w:val="22"/>
          <w:highlight w:val="yellow"/>
          <w:lang w:val="es-ES_tradnl"/>
        </w:rPr>
        <w:t> </w:t>
      </w:r>
      <w:r w:rsidRPr="00AA2979">
        <w:rPr>
          <w:sz w:val="22"/>
          <w:highlight w:val="yellow"/>
          <w:lang w:val="es-ES_tradnl"/>
        </w:rPr>
        <w:t xml:space="preserve">EUR), el Órgano de Contratación puede decidir, de acuerdo con su valoración del riesgo, no solicitar pruebas de cumplimiento de los criterios de selección, en cuyo caso </w:t>
      </w:r>
      <w:r w:rsidR="00836F3C">
        <w:rPr>
          <w:sz w:val="22"/>
          <w:highlight w:val="yellow"/>
          <w:lang w:val="es-ES_tradnl"/>
        </w:rPr>
        <w:t>no se contará con prefinanciación. La posibilidad que existía de conceder en ese caso prefinanciación con el respaldo de una garantía financiera por un importe equivalente se ha suprimido</w:t>
      </w:r>
      <w:r w:rsidR="001D2FC2">
        <w:rPr>
          <w:sz w:val="22"/>
          <w:highlight w:val="yellow"/>
          <w:lang w:val="es-ES_tradnl"/>
        </w:rPr>
        <w:t>.</w:t>
      </w:r>
    </w:p>
    <w:p w:rsidR="00BC707F" w:rsidRPr="006E5FDB" w:rsidRDefault="00BC707F" w:rsidP="006E5FDB">
      <w:pPr>
        <w:pStyle w:val="BodyText"/>
        <w:rPr>
          <w:sz w:val="22"/>
          <w:lang w:val="es-ES_tradnl"/>
        </w:rPr>
      </w:pPr>
      <w:r w:rsidRPr="00AA2979">
        <w:rPr>
          <w:sz w:val="22"/>
          <w:highlight w:val="lightGray"/>
          <w:lang w:val="es-ES_tradnl"/>
        </w:rPr>
        <w:t xml:space="preserve">No </w:t>
      </w:r>
      <w:r w:rsidR="001D2FC2">
        <w:rPr>
          <w:sz w:val="22"/>
          <w:highlight w:val="lightGray"/>
          <w:lang w:val="es-ES_tradnl"/>
        </w:rPr>
        <w:t>es obligatorio</w:t>
      </w:r>
      <w:r w:rsidRPr="00AA2979">
        <w:rPr>
          <w:sz w:val="22"/>
          <w:highlight w:val="lightGray"/>
          <w:lang w:val="es-ES_tradnl"/>
        </w:rPr>
        <w:t xml:space="preserve"> presentar pruebas de la capacidad financiera y económica, ni de la capacidad técnica y profesional con arreglo a los criterios de selección fijados en el anuncio de licitación. Sin embargo, en ausencia de dichas pruebas, no se podrá obtener prefinanciación alguna.]</w:t>
      </w:r>
    </w:p>
    <w:p w:rsidR="00BC707F" w:rsidRPr="006E5FDB" w:rsidRDefault="00BC707F" w:rsidP="006E5FDB">
      <w:pPr>
        <w:pStyle w:val="BodyText"/>
        <w:rPr>
          <w:sz w:val="22"/>
          <w:lang w:val="es-ES_tradnl"/>
        </w:rPr>
      </w:pPr>
      <w:r w:rsidRPr="006E5FDB">
        <w:rPr>
          <w:sz w:val="22"/>
          <w:lang w:val="es-ES_tradnl"/>
        </w:rPr>
        <w:t xml:space="preserve">Cuando los documentos no estén redactados en una lengua oficial de la Unión Europea, deberá adjuntarse una traducción a la lengua del procedimiento. Cuando los documentos estén redactados en una lengua oficial de la Unión Europea distinta de la del procedimiento, se recomienda encarecidamente adjuntar una traducción a la lengua del procedimiento para facilitar </w:t>
      </w:r>
      <w:r w:rsidR="008D0B71">
        <w:rPr>
          <w:sz w:val="22"/>
          <w:lang w:val="es-ES_tradnl"/>
        </w:rPr>
        <w:t>su</w:t>
      </w:r>
      <w:r w:rsidR="008D0B71" w:rsidRPr="006E5FDB">
        <w:rPr>
          <w:sz w:val="22"/>
          <w:lang w:val="es-ES_tradnl"/>
        </w:rPr>
        <w:t xml:space="preserve"> </w:t>
      </w:r>
      <w:r w:rsidRPr="006E5FDB">
        <w:rPr>
          <w:sz w:val="22"/>
          <w:lang w:val="es-ES_tradnl"/>
        </w:rPr>
        <w:t>evaluación.</w:t>
      </w:r>
    </w:p>
    <w:p w:rsidR="00BC707F" w:rsidRPr="006E5FDB" w:rsidRDefault="00BC707F" w:rsidP="006E5FDB">
      <w:pPr>
        <w:pStyle w:val="BodyText"/>
        <w:rPr>
          <w:sz w:val="22"/>
          <w:lang w:val="es-ES_tradnl"/>
        </w:rPr>
      </w:pPr>
      <w:r w:rsidRPr="006E5FDB">
        <w:rPr>
          <w:sz w:val="22"/>
          <w:lang w:val="es-ES_tradnl"/>
        </w:rPr>
        <w:t xml:space="preserve">Las pruebas documentales podrán ser originales o copias. Si se presentan copias, </w:t>
      </w:r>
      <w:r w:rsidR="008D0B71" w:rsidRPr="006E5FDB">
        <w:rPr>
          <w:sz w:val="22"/>
          <w:lang w:val="es-ES_tradnl"/>
        </w:rPr>
        <w:t xml:space="preserve">los originales </w:t>
      </w:r>
      <w:r w:rsidRPr="006E5FDB">
        <w:rPr>
          <w:sz w:val="22"/>
          <w:lang w:val="es-ES_tradnl"/>
        </w:rPr>
        <w:t>deberán ser remitidos al Órgano de Contratación a solicitud de este.</w:t>
      </w:r>
    </w:p>
    <w:p w:rsidR="00BC707F" w:rsidRPr="006E5FDB" w:rsidRDefault="00BC707F" w:rsidP="006E5FDB">
      <w:pPr>
        <w:pStyle w:val="BodyText"/>
        <w:rPr>
          <w:sz w:val="22"/>
          <w:lang w:val="es-ES_tradnl"/>
        </w:rPr>
      </w:pPr>
      <w:r w:rsidRPr="006E5FDB">
        <w:rPr>
          <w:sz w:val="22"/>
          <w:lang w:val="es-ES_tradnl"/>
        </w:rPr>
        <w:t>Si la naturaleza de su entidad es tal que es imposible que se encuentre en una de las categorías de exclusión y/o no puede facilitar los documentos indicados anteriormente (por ejemplo, si se trata de una administración pública nacional o de una organización internacional), expli</w:t>
      </w:r>
      <w:r w:rsidR="008A5F85">
        <w:rPr>
          <w:sz w:val="22"/>
          <w:lang w:val="es-ES_tradnl"/>
        </w:rPr>
        <w:t>que</w:t>
      </w:r>
      <w:r w:rsidRPr="006E5FDB">
        <w:rPr>
          <w:sz w:val="22"/>
          <w:lang w:val="es-ES_tradnl"/>
        </w:rPr>
        <w:t xml:space="preserve"> por medio de una declaración su situación específica.</w:t>
      </w:r>
    </w:p>
    <w:p w:rsidR="00BC707F" w:rsidRPr="006E5FDB" w:rsidRDefault="00BC707F" w:rsidP="006E5FDB">
      <w:pPr>
        <w:pStyle w:val="BodyText"/>
        <w:rPr>
          <w:sz w:val="22"/>
          <w:lang w:val="es-ES_tradnl"/>
        </w:rPr>
      </w:pPr>
      <w:r w:rsidRPr="006E5FDB">
        <w:rPr>
          <w:sz w:val="22"/>
          <w:lang w:val="es-ES_tradnl"/>
        </w:rPr>
        <w:t>Utilice un servicio de mensajería fiable para evitar cualquier retraso o pérdida de documentos. Facilite la información solicitada en el plazo señalado más abajo, a la siguiente dirección:</w:t>
      </w:r>
    </w:p>
    <w:p w:rsidR="00BC707F" w:rsidRPr="006E5FDB" w:rsidRDefault="00BC707F" w:rsidP="00D605A1">
      <w:pPr>
        <w:pStyle w:val="BodyText"/>
        <w:spacing w:before="240" w:after="240"/>
        <w:rPr>
          <w:sz w:val="22"/>
          <w:lang w:val="es-ES_tradnl"/>
        </w:rPr>
      </w:pPr>
      <w:r w:rsidRPr="006E5FDB">
        <w:rPr>
          <w:sz w:val="22"/>
          <w:lang w:val="es-ES_tradnl"/>
        </w:rPr>
        <w:t>&lt;</w:t>
      </w:r>
      <w:r w:rsidRPr="00246206">
        <w:rPr>
          <w:sz w:val="22"/>
          <w:highlight w:val="yellow"/>
          <w:lang w:val="es-ES_tradnl"/>
        </w:rPr>
        <w:t>Nombre y dirección del Órgano de Contratación, a la atención de</w:t>
      </w:r>
      <w:r w:rsidR="00DE5608" w:rsidRPr="00246206">
        <w:rPr>
          <w:sz w:val="22"/>
          <w:highlight w:val="yellow"/>
          <w:lang w:val="es-ES_tradnl"/>
        </w:rPr>
        <w:t xml:space="preserve"> </w:t>
      </w:r>
      <w:r w:rsidRPr="00246206">
        <w:rPr>
          <w:sz w:val="22"/>
          <w:highlight w:val="yellow"/>
          <w:lang w:val="es-ES_tradnl"/>
        </w:rPr>
        <w:t xml:space="preserve">&lt;dirección </w:t>
      </w:r>
      <w:r w:rsidRPr="006E5FDB">
        <w:rPr>
          <w:sz w:val="22"/>
          <w:highlight w:val="yellow"/>
          <w:lang w:val="es-ES_tradnl"/>
        </w:rPr>
        <w:t>de la unidad/sección</w:t>
      </w:r>
      <w:r w:rsidRPr="006E5FDB">
        <w:rPr>
          <w:sz w:val="22"/>
          <w:lang w:val="es-ES_tradnl"/>
        </w:rPr>
        <w:t>&gt;</w:t>
      </w:r>
      <w:r w:rsidR="00AA2979" w:rsidRPr="006E5FDB">
        <w:rPr>
          <w:sz w:val="22"/>
          <w:lang w:val="es-ES_tradnl"/>
        </w:rPr>
        <w:t>&gt;</w:t>
      </w:r>
    </w:p>
    <w:p w:rsidR="00BC707F" w:rsidRPr="006E5FDB" w:rsidRDefault="00BC707F" w:rsidP="006E5FDB">
      <w:pPr>
        <w:pStyle w:val="BodyText"/>
        <w:rPr>
          <w:sz w:val="22"/>
          <w:lang w:val="es-ES_tradnl"/>
        </w:rPr>
      </w:pPr>
      <w:r w:rsidRPr="006E5FDB">
        <w:rPr>
          <w:sz w:val="22"/>
          <w:lang w:val="es-ES_tradnl"/>
        </w:rPr>
        <w:t xml:space="preserve">El </w:t>
      </w:r>
      <w:r w:rsidR="00184721">
        <w:rPr>
          <w:sz w:val="22"/>
          <w:lang w:val="es-ES_tradnl"/>
        </w:rPr>
        <w:t>c</w:t>
      </w:r>
      <w:r w:rsidR="008D0B71" w:rsidRPr="006E5FDB">
        <w:rPr>
          <w:sz w:val="22"/>
          <w:lang w:val="es-ES_tradnl"/>
        </w:rPr>
        <w:t xml:space="preserve">ontrato </w:t>
      </w:r>
      <w:r w:rsidRPr="006E5FDB">
        <w:rPr>
          <w:sz w:val="22"/>
          <w:lang w:val="es-ES_tradnl"/>
        </w:rPr>
        <w:t xml:space="preserve">se le enviará para su firma si presenta las pruebas documentales mencionadas anteriormente en el plazo de </w:t>
      </w:r>
      <w:r w:rsidR="008A5F85">
        <w:rPr>
          <w:sz w:val="22"/>
          <w:lang w:val="es-ES_tradnl"/>
        </w:rPr>
        <w:t>15</w:t>
      </w:r>
      <w:r w:rsidRPr="006E5FDB">
        <w:rPr>
          <w:sz w:val="22"/>
          <w:lang w:val="es-ES_tradnl"/>
        </w:rPr>
        <w:t xml:space="preserve"> días naturales a contar desde la recepción de la notificación de la adjudicación. Tenga en cuenta que el Órgano de Contratación podrá no estar en condiciones de cumplir el </w:t>
      </w:r>
      <w:r w:rsidR="00184721">
        <w:rPr>
          <w:sz w:val="22"/>
          <w:lang w:val="es-ES_tradnl"/>
        </w:rPr>
        <w:t>c</w:t>
      </w:r>
      <w:r w:rsidR="008D0B71" w:rsidRPr="006E5FDB">
        <w:rPr>
          <w:sz w:val="22"/>
          <w:lang w:val="es-ES_tradnl"/>
        </w:rPr>
        <w:t xml:space="preserve">ontrato </w:t>
      </w:r>
      <w:r w:rsidRPr="006E5FDB">
        <w:rPr>
          <w:sz w:val="22"/>
          <w:lang w:val="es-ES_tradnl"/>
        </w:rPr>
        <w:t>si los documentos</w:t>
      </w:r>
      <w:r w:rsidR="0076483C" w:rsidRPr="006E5FDB">
        <w:rPr>
          <w:sz w:val="22"/>
          <w:lang w:val="es-ES_tradnl"/>
        </w:rPr>
        <w:t xml:space="preserve"> </w:t>
      </w:r>
      <w:r w:rsidRPr="006E5FDB">
        <w:rPr>
          <w:sz w:val="22"/>
          <w:lang w:val="es-ES_tradnl"/>
        </w:rPr>
        <w:t>/</w:t>
      </w:r>
      <w:r w:rsidR="0076483C" w:rsidRPr="006E5FDB">
        <w:rPr>
          <w:sz w:val="22"/>
          <w:lang w:val="es-ES_tradnl"/>
        </w:rPr>
        <w:t xml:space="preserve"> </w:t>
      </w:r>
      <w:r w:rsidRPr="006E5FDB">
        <w:rPr>
          <w:sz w:val="22"/>
          <w:lang w:val="es-ES_tradnl"/>
        </w:rPr>
        <w:t>la información exigidos(a) no se presenta</w:t>
      </w:r>
      <w:r w:rsidR="005C0427" w:rsidRPr="006E5FDB">
        <w:rPr>
          <w:sz w:val="22"/>
          <w:lang w:val="es-ES_tradnl"/>
        </w:rPr>
        <w:t>(n)</w:t>
      </w:r>
      <w:r w:rsidRPr="006E5FDB">
        <w:rPr>
          <w:sz w:val="22"/>
          <w:lang w:val="es-ES_tradnl"/>
        </w:rPr>
        <w:t xml:space="preserve"> e</w:t>
      </w:r>
      <w:r w:rsidR="008A5F85">
        <w:rPr>
          <w:sz w:val="22"/>
          <w:lang w:val="es-ES_tradnl"/>
        </w:rPr>
        <w:t>n</w:t>
      </w:r>
      <w:r w:rsidRPr="006E5FDB">
        <w:rPr>
          <w:sz w:val="22"/>
          <w:lang w:val="es-ES_tradnl"/>
        </w:rPr>
        <w:t xml:space="preserve"> el plazo antes citado o si no se cumplen los requisitos establecidos anteriormente. [</w:t>
      </w:r>
      <w:r w:rsidRPr="00AA2979">
        <w:rPr>
          <w:sz w:val="22"/>
          <w:highlight w:val="lightGray"/>
          <w:lang w:val="es-ES_tradnl"/>
        </w:rPr>
        <w:t xml:space="preserve">El </w:t>
      </w:r>
      <w:r w:rsidR="00386345">
        <w:rPr>
          <w:sz w:val="22"/>
          <w:highlight w:val="lightGray"/>
          <w:lang w:val="es-ES_tradnl"/>
        </w:rPr>
        <w:t>c</w:t>
      </w:r>
      <w:r w:rsidR="005E7B53" w:rsidRPr="00AA2979">
        <w:rPr>
          <w:sz w:val="22"/>
          <w:highlight w:val="lightGray"/>
          <w:lang w:val="es-ES_tradnl"/>
        </w:rPr>
        <w:t xml:space="preserve">ontrato </w:t>
      </w:r>
      <w:r w:rsidRPr="00AA2979">
        <w:rPr>
          <w:sz w:val="22"/>
          <w:highlight w:val="lightGray"/>
          <w:lang w:val="es-ES_tradnl"/>
        </w:rPr>
        <w:t>deben firmarlo las dos Partes el &lt;</w:t>
      </w:r>
      <w:r w:rsidRPr="006E5FDB">
        <w:rPr>
          <w:sz w:val="22"/>
          <w:highlight w:val="yellow"/>
          <w:lang w:val="es-ES_tradnl"/>
        </w:rPr>
        <w:t>indíquese la fecha</w:t>
      </w:r>
      <w:r w:rsidRPr="00AA2979">
        <w:rPr>
          <w:sz w:val="22"/>
          <w:highlight w:val="lightGray"/>
          <w:lang w:val="es-ES_tradnl"/>
        </w:rPr>
        <w:t>&gt; a más tardar.</w:t>
      </w:r>
      <w:r w:rsidRPr="006E5FDB">
        <w:rPr>
          <w:sz w:val="22"/>
          <w:lang w:val="es-ES_tradnl"/>
        </w:rPr>
        <w:t>]</w:t>
      </w:r>
    </w:p>
    <w:p w:rsidR="00BC707F" w:rsidRDefault="00BC707F" w:rsidP="00D605A1">
      <w:pPr>
        <w:pStyle w:val="BodyText"/>
        <w:rPr>
          <w:sz w:val="22"/>
          <w:szCs w:val="24"/>
          <w:lang w:val="es-ES_tradnl"/>
        </w:rPr>
      </w:pPr>
      <w:r>
        <w:rPr>
          <w:sz w:val="22"/>
          <w:szCs w:val="24"/>
          <w:lang w:val="es-ES_tradnl"/>
        </w:rPr>
        <w:lastRenderedPageBreak/>
        <w:t xml:space="preserve">Tenga en cuenta que –tal como se establece en las </w:t>
      </w:r>
      <w:r w:rsidR="00386345">
        <w:rPr>
          <w:sz w:val="22"/>
          <w:szCs w:val="24"/>
          <w:lang w:val="es-ES_tradnl"/>
        </w:rPr>
        <w:t>I</w:t>
      </w:r>
      <w:r>
        <w:rPr>
          <w:sz w:val="22"/>
          <w:szCs w:val="24"/>
          <w:lang w:val="es-ES_tradnl"/>
        </w:rPr>
        <w:t>nstrucciones para los licitadores– existe la posibilidad de que, en determinadas circunstancias, el Órgano de Contratación pueda anular el procedimiento de licitación. En ningún caso el Órgano de Contratación será responsable por daños y perjuicios, de cualquier naturaleza (en particular por lucro cesante) o relación con la anulación de una licitación, incluso en el caso de que el Órgano de Contratación hubiese sido advertido sobre la posibilidad de producir perjuicios. La publicación de un anuncio de licitación no obliga al Órgano de Contratación a ejecutar el programa o proyecto anunciado.</w:t>
      </w:r>
    </w:p>
    <w:p w:rsidR="00CB60A4" w:rsidRDefault="00CB60A4" w:rsidP="00D605A1">
      <w:pPr>
        <w:pStyle w:val="BodyText"/>
        <w:rPr>
          <w:sz w:val="22"/>
          <w:szCs w:val="24"/>
          <w:lang w:val="es-ES_tradnl"/>
        </w:rPr>
      </w:pPr>
      <w:r w:rsidRPr="00CB60A4">
        <w:rPr>
          <w:sz w:val="22"/>
          <w:szCs w:val="24"/>
          <w:lang w:val="es-ES_tradnl"/>
        </w:rPr>
        <w:t>También se han enviado cartas a los licitadores</w:t>
      </w:r>
      <w:r>
        <w:rPr>
          <w:sz w:val="22"/>
          <w:szCs w:val="24"/>
          <w:lang w:val="es-ES_tradnl"/>
        </w:rPr>
        <w:t xml:space="preserve"> no seleccionados</w:t>
      </w:r>
      <w:r w:rsidRPr="00CB60A4">
        <w:rPr>
          <w:sz w:val="22"/>
          <w:szCs w:val="24"/>
          <w:lang w:val="es-ES_tradnl"/>
        </w:rPr>
        <w:t>, informándoles de que pueden obtener su nombre, las características y ventajas relativas de su oferta, así como el precio total de la oferta</w:t>
      </w:r>
      <w:r>
        <w:rPr>
          <w:sz w:val="22"/>
          <w:szCs w:val="24"/>
          <w:lang w:val="es-ES_tradnl"/>
        </w:rPr>
        <w:t>.</w:t>
      </w:r>
    </w:p>
    <w:p w:rsidR="00CB60A4" w:rsidRPr="00CB60A4" w:rsidRDefault="00CB60A4" w:rsidP="00CB60A4">
      <w:pPr>
        <w:spacing w:before="0"/>
        <w:rPr>
          <w:rFonts w:ascii="Times New Roman" w:hAnsi="Times New Roman"/>
          <w:snapToGrid w:val="0"/>
          <w:highlight w:val="yellow"/>
          <w:lang w:val="es-ES_tradnl" w:bidi="kn-IN"/>
        </w:rPr>
      </w:pPr>
      <w:r w:rsidRPr="00CB60A4">
        <w:rPr>
          <w:rFonts w:ascii="Times New Roman" w:hAnsi="Times New Roman"/>
          <w:snapToGrid w:val="0"/>
          <w:highlight w:val="yellow"/>
          <w:lang w:val="es-ES_tradnl" w:bidi="kn-IN"/>
        </w:rPr>
        <w:t xml:space="preserve">[A insertar cuando el valor del contrato supere el umbral de </w:t>
      </w:r>
      <w:r>
        <w:rPr>
          <w:rFonts w:ascii="Times New Roman" w:hAnsi="Times New Roman"/>
          <w:snapToGrid w:val="0"/>
          <w:highlight w:val="yellow"/>
          <w:lang w:val="es-ES_tradnl" w:bidi="kn-IN"/>
        </w:rPr>
        <w:t>5 0</w:t>
      </w:r>
      <w:r w:rsidRPr="00CB60A4">
        <w:rPr>
          <w:rFonts w:ascii="Times New Roman" w:hAnsi="Times New Roman"/>
          <w:snapToGrid w:val="0"/>
          <w:highlight w:val="yellow"/>
          <w:lang w:val="es-ES_tradnl" w:bidi="kn-IN"/>
        </w:rPr>
        <w:t xml:space="preserve">00 000 EUR, excepto en los siguientes casos: </w:t>
      </w:r>
    </w:p>
    <w:p w:rsidR="00CB60A4" w:rsidRPr="00CB60A4" w:rsidRDefault="00CB60A4" w:rsidP="00CB60A4">
      <w:pPr>
        <w:spacing w:before="0"/>
        <w:rPr>
          <w:rFonts w:ascii="Times New Roman" w:hAnsi="Times New Roman"/>
          <w:snapToGrid w:val="0"/>
          <w:highlight w:val="yellow"/>
          <w:lang w:val="es-ES_tradnl" w:bidi="kn-IN"/>
        </w:rPr>
      </w:pPr>
      <w:r w:rsidRPr="00CB60A4">
        <w:rPr>
          <w:rFonts w:ascii="Times New Roman" w:hAnsi="Times New Roman"/>
          <w:snapToGrid w:val="0"/>
          <w:highlight w:val="yellow"/>
          <w:lang w:val="es-ES_tradnl" w:bidi="kn-IN"/>
        </w:rPr>
        <w:t>1) en un procedimiento en el que se haya presentado una sola oferta;</w:t>
      </w:r>
    </w:p>
    <w:p w:rsidR="00CB60A4" w:rsidRDefault="00CB60A4" w:rsidP="00CB60A4">
      <w:pPr>
        <w:spacing w:before="0"/>
        <w:rPr>
          <w:rFonts w:ascii="Times New Roman" w:hAnsi="Times New Roman"/>
          <w:snapToGrid w:val="0"/>
          <w:lang w:val="es-ES_tradnl"/>
        </w:rPr>
      </w:pPr>
      <w:r w:rsidRPr="00CB60A4">
        <w:rPr>
          <w:rFonts w:ascii="Times New Roman" w:hAnsi="Times New Roman"/>
          <w:snapToGrid w:val="0"/>
          <w:highlight w:val="yellow"/>
          <w:lang w:val="es-ES_tradnl" w:bidi="kn-IN"/>
        </w:rPr>
        <w:t xml:space="preserve">2) en un procedimiento negociado sin publicación previa, véase </w:t>
      </w:r>
      <w:r w:rsidR="008A5F85">
        <w:rPr>
          <w:rFonts w:ascii="Times New Roman" w:hAnsi="Times New Roman"/>
          <w:snapToGrid w:val="0"/>
          <w:highlight w:val="yellow"/>
          <w:lang w:val="es-ES_tradnl" w:bidi="kn-IN"/>
        </w:rPr>
        <w:t xml:space="preserve">el apartado </w:t>
      </w:r>
      <w:r w:rsidRPr="00CB60A4">
        <w:rPr>
          <w:rFonts w:ascii="Times New Roman" w:hAnsi="Times New Roman"/>
          <w:snapToGrid w:val="0"/>
          <w:highlight w:val="yellow"/>
          <w:lang w:val="es-ES_tradnl" w:bidi="kn-IN"/>
        </w:rPr>
        <w:t>5.2.5.1. de la Guía Práctica.</w:t>
      </w:r>
      <w:r w:rsidRPr="00CB60A4">
        <w:rPr>
          <w:rFonts w:ascii="Times New Roman" w:hAnsi="Times New Roman"/>
          <w:snapToGrid w:val="0"/>
          <w:lang w:val="es-ES_tradnl"/>
        </w:rPr>
        <w:t xml:space="preserve"> </w:t>
      </w:r>
    </w:p>
    <w:p w:rsidR="00CB60A4" w:rsidRPr="00CB60A4" w:rsidRDefault="00CB60A4" w:rsidP="00CB60A4">
      <w:pPr>
        <w:spacing w:before="0"/>
        <w:rPr>
          <w:rFonts w:ascii="Times New Roman" w:hAnsi="Times New Roman"/>
          <w:snapToGrid w:val="0"/>
          <w:lang w:val="es-ES_tradnl"/>
        </w:rPr>
      </w:pPr>
    </w:p>
    <w:p w:rsidR="00CB60A4" w:rsidRPr="00E0242D" w:rsidRDefault="00CB60A4" w:rsidP="00CB60A4">
      <w:pPr>
        <w:pStyle w:val="BodyText"/>
        <w:rPr>
          <w:sz w:val="22"/>
          <w:szCs w:val="24"/>
          <w:lang w:val="es-ES_tradnl"/>
        </w:rPr>
      </w:pPr>
      <w:r w:rsidRPr="00E0242D">
        <w:rPr>
          <w:snapToGrid w:val="0"/>
          <w:sz w:val="22"/>
          <w:highlight w:val="lightGray"/>
          <w:lang w:val="es-ES_tradnl" w:bidi="kn-IN"/>
        </w:rPr>
        <w:t xml:space="preserve">La firma del contrato no podrá celebrarse hasta transcurrido un plazo de </w:t>
      </w:r>
      <w:r w:rsidRPr="00E0242D">
        <w:rPr>
          <w:snapToGrid w:val="0"/>
          <w:sz w:val="22"/>
          <w:highlight w:val="lightGray"/>
          <w:lang w:val="es-ES_tradnl"/>
        </w:rPr>
        <w:t xml:space="preserve">[10 días naturales </w:t>
      </w:r>
      <w:r w:rsidRPr="00E0242D">
        <w:rPr>
          <w:snapToGrid w:val="0"/>
          <w:sz w:val="22"/>
          <w:highlight w:val="yellow"/>
          <w:lang w:val="es-ES_tradnl"/>
        </w:rPr>
        <w:t>cuando se utilicen medios electrónicos]</w:t>
      </w:r>
      <w:r w:rsidRPr="00E0242D">
        <w:rPr>
          <w:snapToGrid w:val="0"/>
          <w:sz w:val="22"/>
          <w:lang w:val="es-ES_tradnl"/>
        </w:rPr>
        <w:t xml:space="preserve"> </w:t>
      </w:r>
      <w:r w:rsidRPr="00E0242D">
        <w:rPr>
          <w:snapToGrid w:val="0"/>
          <w:sz w:val="22"/>
          <w:highlight w:val="lightGray"/>
          <w:lang w:val="es-ES_tradnl"/>
        </w:rPr>
        <w:t xml:space="preserve">[15 días naturales </w:t>
      </w:r>
      <w:r w:rsidRPr="00E0242D">
        <w:rPr>
          <w:snapToGrid w:val="0"/>
          <w:sz w:val="22"/>
          <w:highlight w:val="yellow"/>
          <w:lang w:val="es-ES_tradnl"/>
        </w:rPr>
        <w:t>cuando se utilicen otros medios</w:t>
      </w:r>
      <w:r w:rsidRPr="00E0242D">
        <w:rPr>
          <w:snapToGrid w:val="0"/>
          <w:sz w:val="22"/>
          <w:lang w:val="es-ES_tradnl"/>
        </w:rPr>
        <w:t>]</w:t>
      </w:r>
      <w:r w:rsidRPr="00E0242D">
        <w:rPr>
          <w:snapToGrid w:val="0"/>
          <w:sz w:val="22"/>
          <w:highlight w:val="lightGray"/>
          <w:lang w:val="es-ES_tradnl"/>
        </w:rPr>
        <w:t xml:space="preserve"> a partir del día siguiente a la fecha en que se haya enviado esta notificación. Durante este periodo, podrá usted presentar observaciones sobre el procedimiento de contratación al Órgano de Contratación. Si las peticiones o comentarios realizados por los licitadores no seleccionados o cualquier otra información pertinente lo justifican, nos reservamos el derecho a suspender la firma del contrato y proceder a un examen más detallado. En tal caso, será usted informado cuanto antes].</w:t>
      </w:r>
    </w:p>
    <w:p w:rsidR="002F3F56" w:rsidRDefault="00BC707F" w:rsidP="00196B6D">
      <w:pPr>
        <w:pStyle w:val="BodyText"/>
        <w:spacing w:before="240" w:after="240"/>
        <w:rPr>
          <w:sz w:val="22"/>
          <w:szCs w:val="24"/>
          <w:lang w:val="es-ES_tradnl"/>
        </w:rPr>
      </w:pPr>
      <w:r w:rsidRPr="006E5FDB">
        <w:rPr>
          <w:sz w:val="22"/>
          <w:szCs w:val="24"/>
          <w:lang w:val="es-ES_tradnl"/>
        </w:rPr>
        <w:t xml:space="preserve">La ejecución operativa de las tareas no podrá comenzar antes de la firma del </w:t>
      </w:r>
      <w:r w:rsidR="00184721">
        <w:rPr>
          <w:sz w:val="22"/>
          <w:szCs w:val="24"/>
          <w:lang w:val="es-ES_tradnl"/>
        </w:rPr>
        <w:t>c</w:t>
      </w:r>
      <w:r w:rsidR="005E7B53" w:rsidRPr="006E5FDB">
        <w:rPr>
          <w:sz w:val="22"/>
          <w:szCs w:val="24"/>
          <w:lang w:val="es-ES_tradnl"/>
        </w:rPr>
        <w:t xml:space="preserve">ontrato </w:t>
      </w:r>
      <w:r w:rsidRPr="006E5FDB">
        <w:rPr>
          <w:sz w:val="22"/>
          <w:szCs w:val="24"/>
          <w:lang w:val="es-ES_tradnl"/>
        </w:rPr>
        <w:t>por ambas partes.</w:t>
      </w:r>
    </w:p>
    <w:p w:rsidR="00BC707F" w:rsidRPr="006E5FDB" w:rsidRDefault="00BC707F" w:rsidP="00D605A1">
      <w:pPr>
        <w:pStyle w:val="BodyText"/>
        <w:spacing w:after="240"/>
        <w:rPr>
          <w:sz w:val="22"/>
          <w:szCs w:val="24"/>
          <w:lang w:val="es-ES_tradnl"/>
        </w:rPr>
      </w:pPr>
      <w:r w:rsidRPr="006E5FDB">
        <w:rPr>
          <w:sz w:val="22"/>
          <w:szCs w:val="24"/>
          <w:lang w:val="es-ES_tradnl"/>
        </w:rPr>
        <w:t>&lt;</w:t>
      </w:r>
      <w:r w:rsidRPr="00AA2979">
        <w:rPr>
          <w:sz w:val="22"/>
          <w:szCs w:val="24"/>
          <w:highlight w:val="yellow"/>
          <w:lang w:val="es-ES_tradnl"/>
        </w:rPr>
        <w:t>Añádanse cualesquiera otras instrucciones cuando proceda</w:t>
      </w:r>
      <w:r w:rsidRPr="006E5FDB">
        <w:rPr>
          <w:sz w:val="22"/>
          <w:szCs w:val="24"/>
          <w:lang w:val="es-ES_tradnl"/>
        </w:rPr>
        <w:t>&gt;</w:t>
      </w:r>
    </w:p>
    <w:p w:rsidR="00BC707F" w:rsidRDefault="00BC707F" w:rsidP="00D605A1">
      <w:pPr>
        <w:pStyle w:val="BodyText"/>
        <w:spacing w:after="240"/>
        <w:rPr>
          <w:lang w:val="es-ES_tradnl"/>
        </w:rPr>
      </w:pPr>
      <w:r w:rsidRPr="006E5FDB">
        <w:rPr>
          <w:sz w:val="22"/>
          <w:szCs w:val="24"/>
          <w:lang w:val="es-ES_tradnl"/>
        </w:rPr>
        <w:t>Le saluda atentamente</w:t>
      </w:r>
      <w:r w:rsidR="008A5F85">
        <w:rPr>
          <w:sz w:val="22"/>
          <w:szCs w:val="24"/>
          <w:lang w:val="es-ES_tradnl"/>
        </w:rPr>
        <w:t>,</w:t>
      </w:r>
    </w:p>
    <w:p w:rsidR="00D605A1" w:rsidRDefault="00D605A1" w:rsidP="006E5FDB">
      <w:pPr>
        <w:pStyle w:val="BodyText"/>
        <w:jc w:val="right"/>
        <w:rPr>
          <w:sz w:val="22"/>
          <w:lang w:val="es-ES_tradnl"/>
        </w:rPr>
      </w:pPr>
    </w:p>
    <w:p w:rsidR="00E668A7" w:rsidRPr="002F3F56" w:rsidRDefault="00BC707F" w:rsidP="006E5FDB">
      <w:pPr>
        <w:pStyle w:val="BodyText"/>
        <w:jc w:val="right"/>
        <w:rPr>
          <w:sz w:val="22"/>
          <w:lang w:val="es-ES"/>
        </w:rPr>
      </w:pPr>
      <w:r w:rsidRPr="006E5FDB">
        <w:rPr>
          <w:sz w:val="22"/>
          <w:lang w:val="es-ES_tradnl"/>
        </w:rPr>
        <w:t>&lt;</w:t>
      </w:r>
      <w:r w:rsidR="00C874BA">
        <w:rPr>
          <w:sz w:val="22"/>
          <w:lang w:val="es-ES_tradnl"/>
        </w:rPr>
        <w:t xml:space="preserve"> </w:t>
      </w:r>
      <w:r w:rsidRPr="00AA2979">
        <w:rPr>
          <w:sz w:val="22"/>
          <w:highlight w:val="yellow"/>
          <w:lang w:val="es-ES_tradnl"/>
        </w:rPr>
        <w:t>Nombre</w:t>
      </w:r>
      <w:r w:rsidR="00C874BA">
        <w:rPr>
          <w:sz w:val="22"/>
          <w:lang w:val="es-ES_tradnl"/>
        </w:rPr>
        <w:t xml:space="preserve"> </w:t>
      </w:r>
      <w:r w:rsidR="00DB7FA3" w:rsidRPr="006E5FDB">
        <w:rPr>
          <w:sz w:val="22"/>
          <w:lang w:val="es-ES_tradnl"/>
        </w:rPr>
        <w:t>&gt;</w:t>
      </w:r>
    </w:p>
    <w:sectPr w:rsidR="00E668A7" w:rsidRPr="002F3F56" w:rsidSect="00CD497D">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9DD" w:rsidRDefault="007B09DD">
      <w:r>
        <w:separator/>
      </w:r>
    </w:p>
  </w:endnote>
  <w:endnote w:type="continuationSeparator" w:id="0">
    <w:p w:rsidR="007B09DD" w:rsidRDefault="007B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851" w:rsidRDefault="00CB6851"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B6851" w:rsidRDefault="00CB6851"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851" w:rsidRPr="000E09E8" w:rsidRDefault="00196B6D" w:rsidP="0065683B">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szCs w:val="24"/>
        <w:lang w:val="pt-PT"/>
      </w:rPr>
    </w:pPr>
    <w:r w:rsidRPr="00196B6D">
      <w:rPr>
        <w:rFonts w:ascii="Times New Roman" w:hAnsi="Times New Roman"/>
        <w:szCs w:val="24"/>
        <w:lang w:val="pt-PT"/>
      </w:rPr>
      <w:t>Agosto 2020</w:t>
    </w:r>
    <w:r w:rsidR="00CB6851" w:rsidRPr="000E09E8">
      <w:rPr>
        <w:rFonts w:ascii="Times New Roman" w:hAnsi="Times New Roman"/>
        <w:b w:val="0"/>
        <w:szCs w:val="24"/>
        <w:lang w:val="pt-PT"/>
      </w:rPr>
      <w:tab/>
    </w:r>
    <w:r w:rsidR="00DF0973" w:rsidRPr="000E09E8">
      <w:rPr>
        <w:rFonts w:ascii="Times New Roman" w:hAnsi="Times New Roman"/>
        <w:b w:val="0"/>
        <w:lang w:val="pt-PT"/>
      </w:rPr>
      <w:t xml:space="preserve">Página </w:t>
    </w:r>
    <w:r w:rsidR="00DF0973" w:rsidRPr="000F52ED">
      <w:rPr>
        <w:rFonts w:ascii="Times New Roman" w:hAnsi="Times New Roman"/>
        <w:b w:val="0"/>
        <w:lang w:val="fr-BE"/>
      </w:rPr>
      <w:fldChar w:fldCharType="begin"/>
    </w:r>
    <w:r w:rsidR="00DF0973" w:rsidRPr="000E09E8">
      <w:rPr>
        <w:rFonts w:ascii="Times New Roman" w:hAnsi="Times New Roman"/>
        <w:b w:val="0"/>
        <w:lang w:val="pt-PT"/>
      </w:rPr>
      <w:instrText xml:space="preserve"> PAGE </w:instrText>
    </w:r>
    <w:r w:rsidR="00DF0973" w:rsidRPr="000F52ED">
      <w:rPr>
        <w:rFonts w:ascii="Times New Roman" w:hAnsi="Times New Roman"/>
        <w:b w:val="0"/>
        <w:lang w:val="fr-BE"/>
      </w:rPr>
      <w:fldChar w:fldCharType="separate"/>
    </w:r>
    <w:r>
      <w:rPr>
        <w:rFonts w:ascii="Times New Roman" w:hAnsi="Times New Roman"/>
        <w:b w:val="0"/>
        <w:noProof/>
        <w:lang w:val="pt-PT"/>
      </w:rPr>
      <w:t>2</w:t>
    </w:r>
    <w:r w:rsidR="00DF0973" w:rsidRPr="000F52ED">
      <w:rPr>
        <w:rFonts w:ascii="Times New Roman" w:hAnsi="Times New Roman"/>
        <w:b w:val="0"/>
        <w:lang w:val="fr-BE"/>
      </w:rPr>
      <w:fldChar w:fldCharType="end"/>
    </w:r>
    <w:r w:rsidR="00DF0973" w:rsidRPr="000E09E8">
      <w:rPr>
        <w:rFonts w:ascii="Times New Roman" w:hAnsi="Times New Roman"/>
        <w:b w:val="0"/>
        <w:lang w:val="pt-PT"/>
      </w:rPr>
      <w:t xml:space="preserve"> de </w:t>
    </w:r>
    <w:r w:rsidR="00DF0973" w:rsidRPr="000F52ED">
      <w:rPr>
        <w:rFonts w:ascii="Times New Roman" w:hAnsi="Times New Roman"/>
        <w:b w:val="0"/>
        <w:lang w:val="fr-BE"/>
      </w:rPr>
      <w:fldChar w:fldCharType="begin"/>
    </w:r>
    <w:r w:rsidR="00DF0973" w:rsidRPr="000E09E8">
      <w:rPr>
        <w:rFonts w:ascii="Times New Roman" w:hAnsi="Times New Roman"/>
        <w:b w:val="0"/>
        <w:lang w:val="pt-PT"/>
      </w:rPr>
      <w:instrText xml:space="preserve"> NUMPAGES </w:instrText>
    </w:r>
    <w:r w:rsidR="00DF0973" w:rsidRPr="000F52ED">
      <w:rPr>
        <w:rFonts w:ascii="Times New Roman" w:hAnsi="Times New Roman"/>
        <w:b w:val="0"/>
        <w:lang w:val="fr-BE"/>
      </w:rPr>
      <w:fldChar w:fldCharType="separate"/>
    </w:r>
    <w:r>
      <w:rPr>
        <w:rFonts w:ascii="Times New Roman" w:hAnsi="Times New Roman"/>
        <w:b w:val="0"/>
        <w:noProof/>
        <w:lang w:val="pt-PT"/>
      </w:rPr>
      <w:t>3</w:t>
    </w:r>
    <w:r w:rsidR="00DF0973" w:rsidRPr="000F52ED">
      <w:rPr>
        <w:rFonts w:ascii="Times New Roman" w:hAnsi="Times New Roman"/>
        <w:b w:val="0"/>
        <w:lang w:val="fr-BE"/>
      </w:rPr>
      <w:fldChar w:fldCharType="end"/>
    </w:r>
  </w:p>
  <w:p w:rsidR="00CB6851" w:rsidRPr="00EC5FC8" w:rsidRDefault="00EC5FC8" w:rsidP="0065683B">
    <w:pPr>
      <w:spacing w:before="0"/>
      <w:rPr>
        <w:rFonts w:ascii="Times New Roman" w:hAnsi="Times New Roman"/>
        <w:lang w:val="it-IT"/>
      </w:rPr>
    </w:pPr>
    <w:r>
      <w:rPr>
        <w:rFonts w:ascii="Times New Roman" w:hAnsi="Times New Roman"/>
        <w:sz w:val="18"/>
        <w:szCs w:val="18"/>
      </w:rPr>
      <w:fldChar w:fldCharType="begin"/>
    </w:r>
    <w:r w:rsidRPr="00EC5FC8">
      <w:rPr>
        <w:rFonts w:ascii="Times New Roman" w:hAnsi="Times New Roman"/>
        <w:sz w:val="18"/>
        <w:szCs w:val="18"/>
        <w:lang w:val="it-IT"/>
      </w:rPr>
      <w:instrText xml:space="preserve"> FILENAME </w:instrText>
    </w:r>
    <w:r>
      <w:rPr>
        <w:rFonts w:ascii="Times New Roman" w:hAnsi="Times New Roman"/>
        <w:sz w:val="18"/>
        <w:szCs w:val="18"/>
      </w:rPr>
      <w:fldChar w:fldCharType="separate"/>
    </w:r>
    <w:r w:rsidR="005F78E1">
      <w:rPr>
        <w:rFonts w:ascii="Times New Roman" w:hAnsi="Times New Roman"/>
        <w:noProof/>
        <w:sz w:val="18"/>
        <w:szCs w:val="18"/>
        <w:lang w:val="it-IT"/>
      </w:rPr>
      <w:t>d8a_notifletter_works_es</w:t>
    </w:r>
    <w:r>
      <w:rPr>
        <w:rFonts w:ascii="Times New Roman" w:hAnsi="Times New Roman"/>
        <w:sz w:val="18"/>
        <w:szCs w:val="18"/>
      </w:rPr>
      <w:fldChar w:fldCharType="end"/>
    </w:r>
  </w:p>
  <w:p w:rsidR="00CB6851" w:rsidRPr="00EC5FC8" w:rsidRDefault="00CB6851" w:rsidP="00183CF4">
    <w:pPr>
      <w:spacing w:before="0"/>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851" w:rsidRPr="000E09E8" w:rsidRDefault="00196B6D" w:rsidP="0065683B">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szCs w:val="24"/>
        <w:lang w:val="pt-PT"/>
      </w:rPr>
    </w:pPr>
    <w:r w:rsidRPr="00196B6D">
      <w:rPr>
        <w:rFonts w:ascii="Times New Roman" w:hAnsi="Times New Roman"/>
        <w:szCs w:val="24"/>
        <w:lang w:val="pt-PT"/>
      </w:rPr>
      <w:t>Agosto 2020</w:t>
    </w:r>
    <w:r w:rsidR="00CB6851" w:rsidRPr="000E09E8">
      <w:rPr>
        <w:rFonts w:ascii="Times New Roman" w:hAnsi="Times New Roman"/>
        <w:b w:val="0"/>
        <w:szCs w:val="24"/>
        <w:lang w:val="pt-PT"/>
      </w:rPr>
      <w:tab/>
      <w:t xml:space="preserve">Página </w:t>
    </w:r>
    <w:r w:rsidR="00386345" w:rsidRPr="000E09E8">
      <w:rPr>
        <w:rFonts w:ascii="Times New Roman" w:hAnsi="Times New Roman"/>
        <w:b w:val="0"/>
        <w:szCs w:val="24"/>
        <w:lang w:val="pt-PT"/>
      </w:rPr>
      <w:t>1</w:t>
    </w:r>
    <w:r w:rsidR="00CB6851" w:rsidRPr="000E09E8">
      <w:rPr>
        <w:rFonts w:ascii="Times New Roman" w:hAnsi="Times New Roman"/>
        <w:b w:val="0"/>
        <w:szCs w:val="24"/>
        <w:lang w:val="pt-PT"/>
      </w:rPr>
      <w:t xml:space="preserve"> de 3</w:t>
    </w:r>
  </w:p>
  <w:p w:rsidR="00CB6851" w:rsidRPr="000E09E8" w:rsidRDefault="00EC5FC8" w:rsidP="0065683B">
    <w:pPr>
      <w:spacing w:before="0"/>
      <w:rPr>
        <w:rFonts w:ascii="Times New Roman" w:hAnsi="Times New Roman"/>
        <w:lang w:val="pt-PT"/>
      </w:rPr>
    </w:pPr>
    <w:r>
      <w:rPr>
        <w:rFonts w:ascii="Times New Roman" w:hAnsi="Times New Roman"/>
        <w:sz w:val="18"/>
        <w:szCs w:val="18"/>
      </w:rPr>
      <w:fldChar w:fldCharType="begin"/>
    </w:r>
    <w:r w:rsidRPr="000E09E8">
      <w:rPr>
        <w:rFonts w:ascii="Times New Roman" w:hAnsi="Times New Roman"/>
        <w:sz w:val="18"/>
        <w:szCs w:val="18"/>
        <w:lang w:val="pt-PT"/>
      </w:rPr>
      <w:instrText xml:space="preserve"> FILENAME </w:instrText>
    </w:r>
    <w:r>
      <w:rPr>
        <w:rFonts w:ascii="Times New Roman" w:hAnsi="Times New Roman"/>
        <w:sz w:val="18"/>
        <w:szCs w:val="18"/>
      </w:rPr>
      <w:fldChar w:fldCharType="separate"/>
    </w:r>
    <w:r w:rsidR="005F78E1">
      <w:rPr>
        <w:rFonts w:ascii="Times New Roman" w:hAnsi="Times New Roman"/>
        <w:noProof/>
        <w:sz w:val="18"/>
        <w:szCs w:val="18"/>
        <w:lang w:val="pt-PT"/>
      </w:rPr>
      <w:t>d8a_notifletter_works_es</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9DD" w:rsidRDefault="007B09DD">
      <w:r>
        <w:separator/>
      </w:r>
    </w:p>
  </w:footnote>
  <w:footnote w:type="continuationSeparator" w:id="0">
    <w:p w:rsidR="007B09DD" w:rsidRDefault="007B0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9E8" w:rsidRDefault="000E09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9E8" w:rsidRDefault="000E09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851" w:rsidRPr="007142D2" w:rsidRDefault="00CB6851"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5361"/>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3183A"/>
    <w:rsid w:val="00037BC6"/>
    <w:rsid w:val="00040CE7"/>
    <w:rsid w:val="00046A74"/>
    <w:rsid w:val="00047632"/>
    <w:rsid w:val="00047AA7"/>
    <w:rsid w:val="0005289B"/>
    <w:rsid w:val="00091BA5"/>
    <w:rsid w:val="000B4902"/>
    <w:rsid w:val="000B59B8"/>
    <w:rsid w:val="000B747C"/>
    <w:rsid w:val="000B7C77"/>
    <w:rsid w:val="000C0A7D"/>
    <w:rsid w:val="000D73F8"/>
    <w:rsid w:val="000E09E8"/>
    <w:rsid w:val="000E66FE"/>
    <w:rsid w:val="000F1B9E"/>
    <w:rsid w:val="000F2DFE"/>
    <w:rsid w:val="000F52ED"/>
    <w:rsid w:val="0010190C"/>
    <w:rsid w:val="00121BFB"/>
    <w:rsid w:val="00134CCC"/>
    <w:rsid w:val="00136084"/>
    <w:rsid w:val="00145F55"/>
    <w:rsid w:val="00151E3B"/>
    <w:rsid w:val="0015484F"/>
    <w:rsid w:val="0016341B"/>
    <w:rsid w:val="00163EC8"/>
    <w:rsid w:val="00167EE6"/>
    <w:rsid w:val="00183CF4"/>
    <w:rsid w:val="00184721"/>
    <w:rsid w:val="001939F4"/>
    <w:rsid w:val="00196B6D"/>
    <w:rsid w:val="001A4205"/>
    <w:rsid w:val="001A4511"/>
    <w:rsid w:val="001B18C3"/>
    <w:rsid w:val="001C1A85"/>
    <w:rsid w:val="001D2FC2"/>
    <w:rsid w:val="001D3C11"/>
    <w:rsid w:val="001D6F91"/>
    <w:rsid w:val="00206498"/>
    <w:rsid w:val="002120D0"/>
    <w:rsid w:val="00215EA7"/>
    <w:rsid w:val="0022062C"/>
    <w:rsid w:val="00236E79"/>
    <w:rsid w:val="00244E56"/>
    <w:rsid w:val="00246206"/>
    <w:rsid w:val="00246F7D"/>
    <w:rsid w:val="0025060C"/>
    <w:rsid w:val="00266D4D"/>
    <w:rsid w:val="00271484"/>
    <w:rsid w:val="00273B25"/>
    <w:rsid w:val="002909E6"/>
    <w:rsid w:val="00292E8E"/>
    <w:rsid w:val="002932ED"/>
    <w:rsid w:val="002949A5"/>
    <w:rsid w:val="00295469"/>
    <w:rsid w:val="002A24BB"/>
    <w:rsid w:val="002A61C4"/>
    <w:rsid w:val="002B056E"/>
    <w:rsid w:val="002C4991"/>
    <w:rsid w:val="002C4FF0"/>
    <w:rsid w:val="002D100E"/>
    <w:rsid w:val="002E1359"/>
    <w:rsid w:val="002F3F56"/>
    <w:rsid w:val="002F6796"/>
    <w:rsid w:val="00335BA7"/>
    <w:rsid w:val="00336C50"/>
    <w:rsid w:val="00353BCB"/>
    <w:rsid w:val="003562AB"/>
    <w:rsid w:val="00360305"/>
    <w:rsid w:val="003604C6"/>
    <w:rsid w:val="00372703"/>
    <w:rsid w:val="0037561C"/>
    <w:rsid w:val="00386345"/>
    <w:rsid w:val="00390379"/>
    <w:rsid w:val="0039288A"/>
    <w:rsid w:val="003A18CD"/>
    <w:rsid w:val="003A2337"/>
    <w:rsid w:val="003A61E0"/>
    <w:rsid w:val="003C7C6F"/>
    <w:rsid w:val="003F3B9C"/>
    <w:rsid w:val="004042DF"/>
    <w:rsid w:val="004257CA"/>
    <w:rsid w:val="00430DE9"/>
    <w:rsid w:val="00474E4B"/>
    <w:rsid w:val="00480DB2"/>
    <w:rsid w:val="00491385"/>
    <w:rsid w:val="004C6C27"/>
    <w:rsid w:val="004D0E5E"/>
    <w:rsid w:val="004E59E9"/>
    <w:rsid w:val="004F0EB6"/>
    <w:rsid w:val="004F5B83"/>
    <w:rsid w:val="0051149C"/>
    <w:rsid w:val="00514258"/>
    <w:rsid w:val="005345AE"/>
    <w:rsid w:val="00537F65"/>
    <w:rsid w:val="00551B55"/>
    <w:rsid w:val="00552C2E"/>
    <w:rsid w:val="00554C82"/>
    <w:rsid w:val="00557405"/>
    <w:rsid w:val="00581AF7"/>
    <w:rsid w:val="005848DB"/>
    <w:rsid w:val="00587974"/>
    <w:rsid w:val="005968BD"/>
    <w:rsid w:val="005A3CAF"/>
    <w:rsid w:val="005C0427"/>
    <w:rsid w:val="005C07C5"/>
    <w:rsid w:val="005C213D"/>
    <w:rsid w:val="005C6C65"/>
    <w:rsid w:val="005D558E"/>
    <w:rsid w:val="005E0260"/>
    <w:rsid w:val="005E1EAB"/>
    <w:rsid w:val="005E4FA6"/>
    <w:rsid w:val="005E7B53"/>
    <w:rsid w:val="005F78E1"/>
    <w:rsid w:val="00604040"/>
    <w:rsid w:val="00610A00"/>
    <w:rsid w:val="00610FDE"/>
    <w:rsid w:val="00612ACD"/>
    <w:rsid w:val="006130E4"/>
    <w:rsid w:val="00631DE0"/>
    <w:rsid w:val="00636BCB"/>
    <w:rsid w:val="00650D14"/>
    <w:rsid w:val="006526C3"/>
    <w:rsid w:val="006555BA"/>
    <w:rsid w:val="0065683B"/>
    <w:rsid w:val="0066292F"/>
    <w:rsid w:val="00664DD0"/>
    <w:rsid w:val="0067747B"/>
    <w:rsid w:val="00683E8E"/>
    <w:rsid w:val="006916AC"/>
    <w:rsid w:val="0069239E"/>
    <w:rsid w:val="006A1841"/>
    <w:rsid w:val="006A7A17"/>
    <w:rsid w:val="006C269A"/>
    <w:rsid w:val="006C2843"/>
    <w:rsid w:val="006C6884"/>
    <w:rsid w:val="006D1F4D"/>
    <w:rsid w:val="006E5FDB"/>
    <w:rsid w:val="006F3D58"/>
    <w:rsid w:val="00700AB9"/>
    <w:rsid w:val="007142D2"/>
    <w:rsid w:val="00720F1A"/>
    <w:rsid w:val="00721FDA"/>
    <w:rsid w:val="00731192"/>
    <w:rsid w:val="007444CC"/>
    <w:rsid w:val="0076483C"/>
    <w:rsid w:val="00783177"/>
    <w:rsid w:val="007A6A71"/>
    <w:rsid w:val="007B09DD"/>
    <w:rsid w:val="007B2300"/>
    <w:rsid w:val="007C0727"/>
    <w:rsid w:val="007C401E"/>
    <w:rsid w:val="007C657C"/>
    <w:rsid w:val="007E2C31"/>
    <w:rsid w:val="007F0E71"/>
    <w:rsid w:val="007F287A"/>
    <w:rsid w:val="008064C4"/>
    <w:rsid w:val="008172D2"/>
    <w:rsid w:val="008211C7"/>
    <w:rsid w:val="00822F8D"/>
    <w:rsid w:val="00834D34"/>
    <w:rsid w:val="00836F3C"/>
    <w:rsid w:val="0084601F"/>
    <w:rsid w:val="008A5F85"/>
    <w:rsid w:val="008B7F40"/>
    <w:rsid w:val="008C45D9"/>
    <w:rsid w:val="008D0B71"/>
    <w:rsid w:val="008D1B96"/>
    <w:rsid w:val="008D31BE"/>
    <w:rsid w:val="008D4F49"/>
    <w:rsid w:val="008D534B"/>
    <w:rsid w:val="008E4BC1"/>
    <w:rsid w:val="00905E78"/>
    <w:rsid w:val="00914D8C"/>
    <w:rsid w:val="00920BED"/>
    <w:rsid w:val="0094017C"/>
    <w:rsid w:val="0094559A"/>
    <w:rsid w:val="00952C30"/>
    <w:rsid w:val="009548DE"/>
    <w:rsid w:val="00975776"/>
    <w:rsid w:val="0098216D"/>
    <w:rsid w:val="0098378D"/>
    <w:rsid w:val="009874BE"/>
    <w:rsid w:val="009A786D"/>
    <w:rsid w:val="009B3CB8"/>
    <w:rsid w:val="009C57FB"/>
    <w:rsid w:val="009D0039"/>
    <w:rsid w:val="009D7289"/>
    <w:rsid w:val="009F62FF"/>
    <w:rsid w:val="00A00CF0"/>
    <w:rsid w:val="00A03094"/>
    <w:rsid w:val="00A111C2"/>
    <w:rsid w:val="00A351E9"/>
    <w:rsid w:val="00A35347"/>
    <w:rsid w:val="00A4414D"/>
    <w:rsid w:val="00A565A0"/>
    <w:rsid w:val="00A57BDB"/>
    <w:rsid w:val="00A735B2"/>
    <w:rsid w:val="00A93358"/>
    <w:rsid w:val="00A94D90"/>
    <w:rsid w:val="00A9601B"/>
    <w:rsid w:val="00A973EB"/>
    <w:rsid w:val="00AA2979"/>
    <w:rsid w:val="00AA463F"/>
    <w:rsid w:val="00AB482D"/>
    <w:rsid w:val="00AC1F14"/>
    <w:rsid w:val="00AC2489"/>
    <w:rsid w:val="00AD1E55"/>
    <w:rsid w:val="00AD5D87"/>
    <w:rsid w:val="00AD6030"/>
    <w:rsid w:val="00B02FDB"/>
    <w:rsid w:val="00B07533"/>
    <w:rsid w:val="00B24001"/>
    <w:rsid w:val="00B26E63"/>
    <w:rsid w:val="00B42331"/>
    <w:rsid w:val="00B51EE5"/>
    <w:rsid w:val="00B60789"/>
    <w:rsid w:val="00B61A03"/>
    <w:rsid w:val="00B67E13"/>
    <w:rsid w:val="00B73A90"/>
    <w:rsid w:val="00B77F72"/>
    <w:rsid w:val="00B837EA"/>
    <w:rsid w:val="00B91574"/>
    <w:rsid w:val="00BA4E24"/>
    <w:rsid w:val="00BC707F"/>
    <w:rsid w:val="00BD3CDB"/>
    <w:rsid w:val="00C0272C"/>
    <w:rsid w:val="00C14F8F"/>
    <w:rsid w:val="00C24EB9"/>
    <w:rsid w:val="00C326DE"/>
    <w:rsid w:val="00C430E0"/>
    <w:rsid w:val="00C47276"/>
    <w:rsid w:val="00C47FA5"/>
    <w:rsid w:val="00C66485"/>
    <w:rsid w:val="00C74CC6"/>
    <w:rsid w:val="00C773F2"/>
    <w:rsid w:val="00C874BA"/>
    <w:rsid w:val="00C87CB9"/>
    <w:rsid w:val="00C90A62"/>
    <w:rsid w:val="00CA08E6"/>
    <w:rsid w:val="00CB334A"/>
    <w:rsid w:val="00CB60A4"/>
    <w:rsid w:val="00CB6851"/>
    <w:rsid w:val="00CC006A"/>
    <w:rsid w:val="00CD497D"/>
    <w:rsid w:val="00CD73AB"/>
    <w:rsid w:val="00CF0C2D"/>
    <w:rsid w:val="00D206F7"/>
    <w:rsid w:val="00D20A4C"/>
    <w:rsid w:val="00D20CC4"/>
    <w:rsid w:val="00D24A1D"/>
    <w:rsid w:val="00D30FAD"/>
    <w:rsid w:val="00D40540"/>
    <w:rsid w:val="00D41DF6"/>
    <w:rsid w:val="00D605A1"/>
    <w:rsid w:val="00D63954"/>
    <w:rsid w:val="00D82876"/>
    <w:rsid w:val="00DB1372"/>
    <w:rsid w:val="00DB7FA3"/>
    <w:rsid w:val="00DC5477"/>
    <w:rsid w:val="00DE5608"/>
    <w:rsid w:val="00DE5C4C"/>
    <w:rsid w:val="00DF0451"/>
    <w:rsid w:val="00DF0973"/>
    <w:rsid w:val="00E0242D"/>
    <w:rsid w:val="00E2035D"/>
    <w:rsid w:val="00E5307C"/>
    <w:rsid w:val="00E5359D"/>
    <w:rsid w:val="00E54139"/>
    <w:rsid w:val="00E668A7"/>
    <w:rsid w:val="00E740B1"/>
    <w:rsid w:val="00E77577"/>
    <w:rsid w:val="00E77FBB"/>
    <w:rsid w:val="00E96498"/>
    <w:rsid w:val="00EB2990"/>
    <w:rsid w:val="00EC5FC8"/>
    <w:rsid w:val="00EE20B2"/>
    <w:rsid w:val="00F11822"/>
    <w:rsid w:val="00F12165"/>
    <w:rsid w:val="00F2249D"/>
    <w:rsid w:val="00F23A2D"/>
    <w:rsid w:val="00F273D7"/>
    <w:rsid w:val="00F30FE5"/>
    <w:rsid w:val="00F438C7"/>
    <w:rsid w:val="00F43C04"/>
    <w:rsid w:val="00F45285"/>
    <w:rsid w:val="00F51CAD"/>
    <w:rsid w:val="00F52C1D"/>
    <w:rsid w:val="00F53634"/>
    <w:rsid w:val="00F558C2"/>
    <w:rsid w:val="00F57977"/>
    <w:rsid w:val="00FA00CA"/>
    <w:rsid w:val="00FB2572"/>
    <w:rsid w:val="00FB6F80"/>
    <w:rsid w:val="00FD0606"/>
    <w:rsid w:val="00FD2AD3"/>
    <w:rsid w:val="00FF63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oNotEmbedSmartTags/>
  <w:decimalSymbol w:val=","/>
  <w:listSeparator w:val=";"/>
  <w15:chartTrackingRefBased/>
  <w15:docId w15:val="{D0695286-709B-496B-866D-6DDA681DA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tw4winMark">
    <w:name w:val="tw4winMark"/>
    <w:rsid w:val="0065683B"/>
    <w:rPr>
      <w:vanish/>
      <w:color w:val="800080"/>
      <w:vertAlign w:val="subscript"/>
    </w:rPr>
  </w:style>
  <w:style w:type="character" w:customStyle="1" w:styleId="hps">
    <w:name w:val="hps"/>
    <w:rsid w:val="00430DE9"/>
  </w:style>
  <w:style w:type="character" w:customStyle="1" w:styleId="atn">
    <w:name w:val="atn"/>
    <w:rsid w:val="00430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44274-64A2-497B-87F3-B9140744F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8</TotalTime>
  <Pages>3</Pages>
  <Words>1398</Words>
  <Characters>7580</Characters>
  <Application>Microsoft Office Word</Application>
  <DocSecurity>0</DocSecurity>
  <Lines>118</Lines>
  <Paragraphs>41</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MORARIU Maria- Claudia (DEVCO)</cp:lastModifiedBy>
  <cp:revision>8</cp:revision>
  <cp:lastPrinted>2019-10-08T10:39:00Z</cp:lastPrinted>
  <dcterms:created xsi:type="dcterms:W3CDTF">2018-10-18T14:46:00Z</dcterms:created>
  <dcterms:modified xsi:type="dcterms:W3CDTF">2020-07-27T08:12:00Z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