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659C5" w14:textId="77777777" w:rsidR="00CF7F7A" w:rsidRPr="00DB79A2" w:rsidRDefault="00CF7F7A" w:rsidP="00CF7F7A">
      <w:pPr>
        <w:tabs>
          <w:tab w:val="left" w:pos="709"/>
        </w:tabs>
        <w:spacing w:line="276" w:lineRule="auto"/>
        <w:jc w:val="center"/>
        <w:rPr>
          <w:rFonts w:eastAsia="Calibri"/>
          <w:b/>
          <w:sz w:val="28"/>
        </w:rPr>
      </w:pPr>
      <w:bookmarkStart w:id="0" w:name="_GoBack"/>
      <w:bookmarkEnd w:id="0"/>
      <w:r w:rsidRPr="00DB79A2">
        <w:rPr>
          <w:rFonts w:eastAsia="Calibri"/>
          <w:b/>
          <w:sz w:val="28"/>
        </w:rPr>
        <w:t>ANNEX K</w:t>
      </w:r>
    </w:p>
    <w:p w14:paraId="2C2EB1F0" w14:textId="77777777"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14:paraId="166D06BA" w14:textId="77777777"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p>
    <w:p w14:paraId="6FA7CC6F" w14:textId="77777777" w:rsidR="00CF7F7A" w:rsidRPr="00DB79A2" w:rsidRDefault="00CF7F7A" w:rsidP="00CF7F7A">
      <w:pPr>
        <w:spacing w:before="120" w:after="120"/>
        <w:jc w:val="center"/>
      </w:pPr>
    </w:p>
    <w:p w14:paraId="135AA760" w14:textId="77777777"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14:paraId="17D3DAD4" w14:textId="77777777" w:rsidR="00875885" w:rsidRPr="00DB79A2" w:rsidRDefault="004A7411" w:rsidP="00BF439F">
      <w:pPr>
        <w:spacing w:before="60" w:after="60"/>
        <w:jc w:val="both"/>
        <w:rPr>
          <w:sz w:val="22"/>
        </w:rPr>
      </w:pPr>
      <w:r>
        <w:rPr>
          <w:sz w:val="22"/>
          <w:szCs w:val="22"/>
        </w:rPr>
        <w:t>For all grant</w:t>
      </w:r>
      <w:r w:rsidR="009F3316">
        <w:rPr>
          <w:sz w:val="22"/>
          <w:szCs w:val="22"/>
        </w:rPr>
        <w:t xml:space="preserve"> procedures</w:t>
      </w:r>
      <w:r w:rsidR="00AF126E">
        <w:rPr>
          <w:sz w:val="22"/>
          <w:szCs w:val="22"/>
        </w:rPr>
        <w:t xml:space="preserve"> (calls for proposals and direct award)</w:t>
      </w:r>
      <w:r w:rsidR="000130E1" w:rsidRPr="000130E1">
        <w:rPr>
          <w:sz w:val="22"/>
          <w:szCs w:val="22"/>
        </w:rPr>
        <w:t>, only the following SCOs can be proposed by applicants</w:t>
      </w:r>
      <w:r w:rsidR="00875885" w:rsidRPr="00DB79A2">
        <w:rPr>
          <w:sz w:val="22"/>
          <w:szCs w:val="22"/>
        </w:rPr>
        <w:t>:</w:t>
      </w:r>
    </w:p>
    <w:p w14:paraId="357EBF66" w14:textId="77777777"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14:paraId="5A81715D" w14:textId="77777777" w:rsidR="000130E1" w:rsidRPr="0014353B" w:rsidRDefault="00875885" w:rsidP="00845475">
      <w:pPr>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with  poor documentation)</w:t>
      </w:r>
      <w:r w:rsidRPr="0014353B">
        <w:rPr>
          <w:i/>
          <w:sz w:val="22"/>
        </w:rPr>
        <w:t>,</w:t>
      </w:r>
      <w:r w:rsidR="00E50A0B" w:rsidRPr="00E50A0B">
        <w:rPr>
          <w:i/>
          <w:sz w:val="22"/>
        </w:rPr>
        <w:t xml:space="preserve"> </w:t>
      </w:r>
      <w:r w:rsidRPr="0014353B">
        <w:rPr>
          <w:i/>
          <w:sz w:val="22"/>
        </w:rPr>
        <w:t>etc.</w:t>
      </w:r>
    </w:p>
    <w:p w14:paraId="32E6D74D" w14:textId="77777777"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14:paraId="5CDE68A2" w14:textId="77777777"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14:paraId="5B60E983" w14:textId="0CBEA9C1" w:rsidR="00D12A88"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r w:rsidR="00800FFB">
        <w:rPr>
          <w:sz w:val="22"/>
          <w:szCs w:val="22"/>
        </w:rPr>
        <w:t>can</w:t>
      </w:r>
      <w:r w:rsidR="007D2726">
        <w:rPr>
          <w:sz w:val="22"/>
          <w:szCs w:val="22"/>
        </w:rPr>
        <w:t>not</w:t>
      </w:r>
      <w:r w:rsidR="00D12A88">
        <w:rPr>
          <w:sz w:val="22"/>
          <w:szCs w:val="22"/>
        </w:rPr>
        <w:t xml:space="preserve"> </w:t>
      </w:r>
      <w:r w:rsidR="004A609B">
        <w:rPr>
          <w:sz w:val="22"/>
          <w:szCs w:val="22"/>
        </w:rPr>
        <w:t xml:space="preserve"> </w:t>
      </w:r>
      <w:r w:rsidR="00D12A88">
        <w:rPr>
          <w:sz w:val="22"/>
          <w:szCs w:val="22"/>
        </w:rPr>
        <w:t>be proposed by applicants</w:t>
      </w:r>
      <w:r w:rsidR="00782685">
        <w:rPr>
          <w:sz w:val="22"/>
          <w:szCs w:val="22"/>
        </w:rPr>
        <w:t>. However, it can be proposed by co-applicant</w:t>
      </w:r>
      <w:r w:rsidR="00773E1F">
        <w:rPr>
          <w:sz w:val="22"/>
          <w:szCs w:val="22"/>
        </w:rPr>
        <w:t>s</w:t>
      </w:r>
      <w:r w:rsidR="00782685">
        <w:rPr>
          <w:sz w:val="22"/>
          <w:szCs w:val="22"/>
        </w:rPr>
        <w:t xml:space="preserve"> </w:t>
      </w:r>
      <w:r w:rsidR="002741E8">
        <w:rPr>
          <w:sz w:val="22"/>
          <w:szCs w:val="22"/>
        </w:rPr>
        <w:t xml:space="preserve">who are </w:t>
      </w:r>
      <w:r w:rsidR="00782685">
        <w:rPr>
          <w:sz w:val="22"/>
          <w:szCs w:val="22"/>
        </w:rPr>
        <w:t>pillar</w:t>
      </w:r>
      <w:r w:rsidR="00AF501C">
        <w:rPr>
          <w:sz w:val="22"/>
          <w:szCs w:val="22"/>
        </w:rPr>
        <w:t>-</w:t>
      </w:r>
      <w:r w:rsidR="00782685">
        <w:rPr>
          <w:sz w:val="22"/>
          <w:szCs w:val="22"/>
        </w:rPr>
        <w:t>assessed entities</w:t>
      </w:r>
      <w:r w:rsidR="00773E1F">
        <w:rPr>
          <w:sz w:val="22"/>
          <w:szCs w:val="22"/>
        </w:rPr>
        <w:t>,</w:t>
      </w:r>
      <w:r w:rsidR="00782685">
        <w:rPr>
          <w:sz w:val="22"/>
          <w:szCs w:val="22"/>
        </w:rPr>
        <w:t xml:space="preserve"> when receiving a grant</w:t>
      </w:r>
      <w:r w:rsidR="00782685" w:rsidRPr="00782685">
        <w:rPr>
          <w:sz w:val="22"/>
          <w:szCs w:val="22"/>
        </w:rPr>
        <w:t xml:space="preserve"> awarded directly without a call for proposals</w:t>
      </w:r>
      <w:r w:rsidR="00782685">
        <w:rPr>
          <w:sz w:val="22"/>
          <w:szCs w:val="22"/>
        </w:rPr>
        <w:t xml:space="preserve"> </w:t>
      </w:r>
      <w:r w:rsidR="002741E8">
        <w:rPr>
          <w:sz w:val="22"/>
          <w:szCs w:val="22"/>
        </w:rPr>
        <w:t>as part of</w:t>
      </w:r>
      <w:r w:rsidR="00782685">
        <w:rPr>
          <w:sz w:val="22"/>
          <w:szCs w:val="22"/>
        </w:rPr>
        <w:t xml:space="preserve"> “other </w:t>
      </w:r>
      <w:r w:rsidR="002741E8">
        <w:rPr>
          <w:sz w:val="22"/>
          <w:szCs w:val="22"/>
        </w:rPr>
        <w:t>SCOs”</w:t>
      </w:r>
      <w:r w:rsidR="00D12A88">
        <w:rPr>
          <w:sz w:val="22"/>
          <w:szCs w:val="22"/>
        </w:rPr>
        <w:t xml:space="preserve">. </w:t>
      </w:r>
    </w:p>
    <w:p w14:paraId="2FEB3E8D" w14:textId="77777777" w:rsidR="00E37EF3" w:rsidRPr="0074131C" w:rsidRDefault="004F56B9" w:rsidP="004F56B9">
      <w:pPr>
        <w:ind w:left="710"/>
        <w:jc w:val="both"/>
        <w:rPr>
          <w:sz w:val="22"/>
          <w:szCs w:val="22"/>
        </w:rPr>
      </w:pPr>
      <w:r w:rsidRPr="00ED269E">
        <w:rPr>
          <w:b/>
          <w:sz w:val="22"/>
          <w:szCs w:val="22"/>
        </w:rPr>
        <w:sym w:font="Wingdings" w:char="F0E0"/>
      </w:r>
      <w:r w:rsidRPr="00ED269E">
        <w:rPr>
          <w:b/>
          <w:sz w:val="22"/>
          <w:szCs w:val="22"/>
        </w:rPr>
        <w:t xml:space="preserve"> a combination of these forms </w:t>
      </w:r>
    </w:p>
    <w:p w14:paraId="6ECB79A4" w14:textId="77777777" w:rsidR="004F56B9" w:rsidRDefault="00875885" w:rsidP="00CC0FD4">
      <w:pPr>
        <w:spacing w:before="60" w:after="6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14:paraId="0F06814A" w14:textId="77777777" w:rsidR="00F96173" w:rsidRDefault="00F96173" w:rsidP="00CC0FD4">
      <w:pPr>
        <w:spacing w:before="60" w:after="60"/>
        <w:jc w:val="both"/>
        <w:rPr>
          <w:sz w:val="22"/>
          <w:szCs w:val="22"/>
        </w:rPr>
      </w:pPr>
    </w:p>
    <w:p w14:paraId="170EB11A" w14:textId="1547A812" w:rsidR="002741E8" w:rsidRDefault="00F96173" w:rsidP="00F96173">
      <w:pPr>
        <w:spacing w:after="200"/>
        <w:jc w:val="both"/>
        <w:rPr>
          <w:snapToGrid w:val="0"/>
          <w:sz w:val="22"/>
          <w:lang w:eastAsia="en-US"/>
        </w:rPr>
      </w:pPr>
      <w:r w:rsidRPr="006E6FE4">
        <w:rPr>
          <w:snapToGrid w:val="0"/>
          <w:sz w:val="22"/>
          <w:lang w:eastAsia="en-US"/>
        </w:rPr>
        <w:t>Simplified costs optio</w:t>
      </w:r>
      <w:r w:rsidR="00C2722C">
        <w:rPr>
          <w:snapToGrid w:val="0"/>
          <w:sz w:val="22"/>
          <w:lang w:eastAsia="en-US"/>
        </w:rPr>
        <w:t>ns (SCOs) which can be proposed</w:t>
      </w:r>
      <w:r w:rsidR="002741E8">
        <w:rPr>
          <w:snapToGrid w:val="0"/>
          <w:sz w:val="22"/>
          <w:lang w:eastAsia="en-US"/>
        </w:rPr>
        <w:t xml:space="preserve"> by non-pillar assessed entities</w:t>
      </w:r>
      <w:r w:rsidR="00C2722C">
        <w:rPr>
          <w:snapToGrid w:val="0"/>
          <w:sz w:val="22"/>
          <w:lang w:eastAsia="en-US"/>
        </w:rPr>
        <w:t xml:space="preserve"> </w:t>
      </w:r>
      <w:r w:rsidRPr="006E6FE4">
        <w:rPr>
          <w:snapToGrid w:val="0"/>
          <w:sz w:val="22"/>
          <w:lang w:eastAsia="en-US"/>
        </w:rPr>
        <w:t>are "output or result based SCOs"</w:t>
      </w:r>
      <w:r w:rsidR="002741E8">
        <w:rPr>
          <w:snapToGrid w:val="0"/>
          <w:sz w:val="22"/>
          <w:lang w:eastAsia="en-US"/>
        </w:rPr>
        <w:t>.</w:t>
      </w:r>
      <w:r w:rsidRPr="006E6FE4">
        <w:rPr>
          <w:snapToGrid w:val="0"/>
          <w:sz w:val="22"/>
          <w:lang w:eastAsia="en-US"/>
        </w:rPr>
        <w:t xml:space="preserve"> </w:t>
      </w:r>
      <w:r w:rsidR="002741E8">
        <w:rPr>
          <w:snapToGrid w:val="0"/>
          <w:sz w:val="22"/>
          <w:lang w:eastAsia="en-US"/>
        </w:rPr>
        <w:t>T</w:t>
      </w:r>
      <w:r w:rsidRPr="006E6FE4">
        <w:rPr>
          <w:snapToGrid w:val="0"/>
          <w:sz w:val="22"/>
          <w:lang w:eastAsia="en-US"/>
        </w:rPr>
        <w: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p>
    <w:p w14:paraId="6B85EAC0" w14:textId="77777777" w:rsidR="002741E8" w:rsidRDefault="00710418" w:rsidP="00F96173">
      <w:pPr>
        <w:spacing w:after="200"/>
        <w:jc w:val="both"/>
        <w:rPr>
          <w:snapToGrid w:val="0"/>
          <w:sz w:val="22"/>
          <w:lang w:eastAsia="en-US"/>
        </w:rPr>
      </w:pPr>
      <w:r>
        <w:rPr>
          <w:snapToGrid w:val="0"/>
          <w:sz w:val="22"/>
          <w:lang w:eastAsia="en-US"/>
        </w:rPr>
        <w:t>Flat</w:t>
      </w:r>
      <w:r w:rsidR="008308FC">
        <w:rPr>
          <w:snapToGrid w:val="0"/>
          <w:sz w:val="22"/>
          <w:lang w:eastAsia="en-US"/>
        </w:rPr>
        <w:t xml:space="preserve"> </w:t>
      </w:r>
      <w:r>
        <w:rPr>
          <w:snapToGrid w:val="0"/>
          <w:sz w:val="22"/>
          <w:lang w:eastAsia="en-US"/>
        </w:rPr>
        <w:t xml:space="preserve">rates cannot be used for </w:t>
      </w:r>
      <w:r w:rsidRPr="006E6FE4">
        <w:rPr>
          <w:snapToGrid w:val="0"/>
          <w:sz w:val="22"/>
          <w:lang w:eastAsia="en-US"/>
        </w:rPr>
        <w:t>output or result based SCOs</w:t>
      </w:r>
      <w:r w:rsidR="002741E8">
        <w:rPr>
          <w:snapToGrid w:val="0"/>
          <w:sz w:val="22"/>
          <w:lang w:eastAsia="en-US"/>
        </w:rPr>
        <w:t xml:space="preserve"> but only in the framework of “other SCOs”</w:t>
      </w:r>
      <w:r>
        <w:rPr>
          <w:snapToGrid w:val="0"/>
          <w:sz w:val="22"/>
          <w:lang w:eastAsia="en-US"/>
        </w:rPr>
        <w:t xml:space="preserve">. </w:t>
      </w:r>
    </w:p>
    <w:p w14:paraId="56AB1CB5" w14:textId="59B831B7" w:rsidR="00F96173" w:rsidRPr="006E6FE4" w:rsidRDefault="00E50A0B" w:rsidP="00F96173">
      <w:pPr>
        <w:spacing w:after="200"/>
        <w:jc w:val="both"/>
        <w:rPr>
          <w:snapToGrid w:val="0"/>
          <w:sz w:val="22"/>
          <w:lang w:eastAsia="en-US"/>
        </w:rPr>
      </w:pPr>
      <w:r>
        <w:rPr>
          <w:snapToGrid w:val="0"/>
          <w:sz w:val="22"/>
          <w:lang w:eastAsia="en-US"/>
        </w:rPr>
        <w:t xml:space="preserve">Output based </w:t>
      </w:r>
      <w:r w:rsidR="00F96173" w:rsidRPr="006E6FE4">
        <w:rPr>
          <w:snapToGrid w:val="0"/>
          <w:sz w:val="22"/>
          <w:lang w:eastAsia="en-US"/>
        </w:rPr>
        <w:t>SCO</w:t>
      </w:r>
      <w:r w:rsidR="002741E8">
        <w:rPr>
          <w:snapToGrid w:val="0"/>
          <w:sz w:val="22"/>
          <w:lang w:eastAsia="en-US"/>
        </w:rPr>
        <w:t>s</w:t>
      </w:r>
      <w:r w:rsidR="00F96173" w:rsidRPr="006E6FE4">
        <w:rPr>
          <w:snapToGrid w:val="0"/>
          <w:sz w:val="22"/>
          <w:lang w:eastAsia="en-US"/>
        </w:rPr>
        <w:t xml:space="preserve"> can be proposed by the </w:t>
      </w:r>
      <w:r w:rsidR="00F757CE">
        <w:rPr>
          <w:snapToGrid w:val="0"/>
          <w:sz w:val="22"/>
          <w:lang w:eastAsia="en-US"/>
        </w:rPr>
        <w:t>b</w:t>
      </w:r>
      <w:r w:rsidR="00F757CE" w:rsidRPr="006E6FE4">
        <w:rPr>
          <w:snapToGrid w:val="0"/>
          <w:sz w:val="22"/>
          <w:lang w:eastAsia="en-US"/>
        </w:rPr>
        <w:t xml:space="preserve">eneficiary </w:t>
      </w:r>
      <w:r w:rsidR="00F96173"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00F96173"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00F96173" w:rsidRPr="006E6FE4">
        <w:rPr>
          <w:snapToGrid w:val="0"/>
          <w:sz w:val="22"/>
          <w:lang w:eastAsia="en-US"/>
        </w:rPr>
        <w:t xml:space="preserve"> reimbursement on the basis of actually incurred costs is always possible.</w:t>
      </w:r>
    </w:p>
    <w:p w14:paraId="7D793D1E" w14:textId="2B23CAD7" w:rsidR="00F96173" w:rsidRDefault="00FD0D13" w:rsidP="00F96173">
      <w:pPr>
        <w:spacing w:before="120" w:after="120"/>
        <w:jc w:val="both"/>
        <w:rPr>
          <w:sz w:val="22"/>
          <w:szCs w:val="22"/>
        </w:rPr>
      </w:pPr>
      <w:r w:rsidRPr="00A853EC">
        <w:rPr>
          <w:sz w:val="22"/>
          <w:szCs w:val="22"/>
        </w:rPr>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w:t>
      </w:r>
      <w:r w:rsidRPr="00A853EC">
        <w:rPr>
          <w:sz w:val="22"/>
          <w:szCs w:val="22"/>
        </w:rPr>
        <w:lastRenderedPageBreak/>
        <w:t xml:space="preserve">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r w:rsidR="00080FF7" w:rsidRPr="00080FF7">
        <w:rPr>
          <w:sz w:val="22"/>
          <w:szCs w:val="22"/>
        </w:rPr>
        <w:t xml:space="preserve">Please note that </w:t>
      </w:r>
      <w:r w:rsidR="002741E8">
        <w:rPr>
          <w:sz w:val="22"/>
          <w:szCs w:val="22"/>
        </w:rPr>
        <w:t>for grants awarded without a call for proposal</w:t>
      </w:r>
      <w:r w:rsidR="00080FF7" w:rsidRPr="00080FF7">
        <w:rPr>
          <w:sz w:val="22"/>
          <w:szCs w:val="22"/>
        </w:rPr>
        <w:t>, output or result-based SC</w:t>
      </w:r>
      <w:r w:rsidR="00C16FE2">
        <w:rPr>
          <w:sz w:val="22"/>
          <w:szCs w:val="22"/>
        </w:rPr>
        <w:t>Os may be admissible only if an</w:t>
      </w:r>
      <w:r w:rsidR="00080FF7" w:rsidRPr="00080FF7">
        <w:rPr>
          <w:sz w:val="22"/>
          <w:szCs w:val="22"/>
        </w:rPr>
        <w:t xml:space="preserve"> evaluation committee </w:t>
      </w:r>
      <w:r w:rsidR="00C16FE2">
        <w:rPr>
          <w:sz w:val="22"/>
          <w:szCs w:val="22"/>
        </w:rPr>
        <w:t>has been appointed</w:t>
      </w:r>
      <w:r w:rsidR="00080FF7" w:rsidRPr="00080FF7">
        <w:rPr>
          <w:sz w:val="22"/>
          <w:szCs w:val="22"/>
        </w:rPr>
        <w:t>.</w:t>
      </w:r>
      <w:r w:rsidR="00080FF7">
        <w:rPr>
          <w:sz w:val="22"/>
          <w:szCs w:val="22"/>
        </w:rPr>
        <w:t xml:space="preserve"> </w:t>
      </w:r>
    </w:p>
    <w:p w14:paraId="2F2AA149" w14:textId="77777777" w:rsidR="00F96173" w:rsidRDefault="00F96173" w:rsidP="00F96173">
      <w:pPr>
        <w:spacing w:before="120" w:after="120"/>
        <w:jc w:val="both"/>
        <w:rPr>
          <w:sz w:val="22"/>
          <w:szCs w:val="22"/>
        </w:rPr>
      </w:pPr>
      <w:r w:rsidRPr="00F96173">
        <w:rPr>
          <w:sz w:val="22"/>
          <w:szCs w:val="22"/>
        </w:rPr>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14:paraId="117A2AE4" w14:textId="77777777" w:rsidR="004A7411" w:rsidRDefault="004A7411" w:rsidP="00A30DCC">
      <w:pPr>
        <w:spacing w:before="120" w:after="120"/>
        <w:jc w:val="both"/>
        <w:rPr>
          <w:sz w:val="22"/>
          <w:szCs w:val="22"/>
        </w:rPr>
      </w:pPr>
    </w:p>
    <w:p w14:paraId="16CC173E" w14:textId="77777777" w:rsidR="00A41D32" w:rsidRDefault="00C2722C" w:rsidP="00F26509">
      <w:pPr>
        <w:spacing w:before="120" w:after="120"/>
        <w:jc w:val="both"/>
        <w:rPr>
          <w:b/>
          <w:sz w:val="22"/>
          <w:szCs w:val="22"/>
        </w:rPr>
      </w:pPr>
      <w:r>
        <w:rPr>
          <w:b/>
          <w:sz w:val="22"/>
          <w:szCs w:val="22"/>
        </w:rPr>
        <w:t>2</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SCO</w:t>
      </w:r>
      <w:r w:rsidR="0000286C">
        <w:rPr>
          <w:b/>
          <w:sz w:val="22"/>
          <w:szCs w:val="22"/>
        </w:rPr>
        <w:t xml:space="preserve">s </w:t>
      </w:r>
      <w:r w:rsidR="00DE7608">
        <w:rPr>
          <w:b/>
          <w:sz w:val="22"/>
          <w:szCs w:val="22"/>
        </w:rPr>
        <w:t>:</w:t>
      </w:r>
    </w:p>
    <w:p w14:paraId="2EA451A8" w14:textId="77777777" w:rsidR="00F26509" w:rsidRPr="00F26509" w:rsidRDefault="00F26509" w:rsidP="008308FC">
      <w:pPr>
        <w:spacing w:before="120" w:after="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14:paraId="70DD7358" w14:textId="77777777"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14:paraId="7A9EE496" w14:textId="2B6BF26F"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If a verification/audit reveals that the calculation methods used by the beneficiary(ies) or its affiliated entity(ies) to determine unit costs</w:t>
      </w:r>
      <w:r w:rsidR="00D17135">
        <w:rPr>
          <w:sz w:val="22"/>
          <w:szCs w:val="22"/>
        </w:rPr>
        <w:t xml:space="preserve"> and</w:t>
      </w:r>
      <w:r w:rsidRPr="00F26509">
        <w:rPr>
          <w:sz w:val="22"/>
          <w:szCs w:val="22"/>
        </w:rPr>
        <w:t xml:space="preserve"> lump sums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14:paraId="3CB444CE" w14:textId="77777777"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14:paraId="6AC0657B" w14:textId="77777777"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14:paraId="720206EF" w14:textId="77777777"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r w:rsidR="00F61971" w:rsidRPr="00DB79A2">
        <w:rPr>
          <w:sz w:val="22"/>
          <w:szCs w:val="22"/>
        </w:rPr>
        <w:t xml:space="preserve"> </w:t>
      </w:r>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14:paraId="52D0E434" w14:textId="77777777"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667"/>
        <w:gridCol w:w="3716"/>
        <w:gridCol w:w="1007"/>
        <w:gridCol w:w="715"/>
        <w:gridCol w:w="1183"/>
      </w:tblGrid>
      <w:tr w:rsidR="00262C0E" w:rsidRPr="00B344FC" w14:paraId="13D2F00A" w14:textId="77777777"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14:paraId="32CF6F97" w14:textId="77777777"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5AF8BF62" w14:textId="77777777"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14:paraId="75A4DDFB" w14:textId="77777777"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14:paraId="1E4F7684" w14:textId="77777777"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14:paraId="69827959" w14:textId="77777777" w:rsidR="008308FC" w:rsidRDefault="008308FC" w:rsidP="008308FC">
            <w:pPr>
              <w:jc w:val="center"/>
              <w:rPr>
                <w:b/>
              </w:rPr>
            </w:pPr>
            <w:r>
              <w:rPr>
                <w:b/>
              </w:rPr>
              <w:br/>
            </w:r>
          </w:p>
          <w:p w14:paraId="4D762B8A" w14:textId="77777777"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14:paraId="49712FAA" w14:textId="77777777"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14:paraId="163E6121" w14:textId="77777777"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14:paraId="7220F6B1" w14:textId="77777777" w:rsidR="00262C0E" w:rsidRPr="00B344FC" w:rsidRDefault="00262C0E" w:rsidP="008308FC">
            <w:pPr>
              <w:jc w:val="center"/>
              <w:rPr>
                <w:b/>
              </w:rPr>
            </w:pPr>
            <w:r w:rsidRPr="00B344FC">
              <w:rPr>
                <w:b/>
              </w:rPr>
              <w:t>Costs</w:t>
            </w:r>
            <w:r w:rsidRPr="00B344FC">
              <w:rPr>
                <w:b/>
              </w:rPr>
              <w:br/>
              <w:t>(in EUR)</w:t>
            </w:r>
          </w:p>
        </w:tc>
      </w:tr>
      <w:tr w:rsidR="00262C0E" w:rsidRPr="00B344FC" w14:paraId="34BB868F"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50E4E5C9" w14:textId="77777777"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14:paraId="785036BE" w14:textId="77777777"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3851185A" w14:textId="77777777"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14:paraId="1A1FFBF4" w14:textId="77777777"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58118F83" w14:textId="77777777" w:rsidR="00262C0E" w:rsidRPr="00B344FC" w:rsidRDefault="00262C0E" w:rsidP="00DB79A2">
            <w:pPr>
              <w:rPr>
                <w:b/>
              </w:rPr>
            </w:pPr>
            <w:r w:rsidRPr="00B344FC">
              <w:rPr>
                <w:b/>
              </w:rPr>
              <w:t> </w:t>
            </w:r>
          </w:p>
        </w:tc>
      </w:tr>
      <w:tr w:rsidR="00262C0E" w:rsidRPr="00B344FC" w14:paraId="7319E2B8" w14:textId="77777777"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925D9FE" w14:textId="77777777"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14:paraId="5C28A808" w14:textId="77777777"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1EC3350B" w14:textId="77777777"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41D69D52" w14:textId="77777777"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15E20B6" w14:textId="77777777" w:rsidR="00262C0E" w:rsidRPr="00B344FC" w:rsidRDefault="00262C0E" w:rsidP="00B75158">
            <w:pPr>
              <w:jc w:val="right"/>
            </w:pPr>
            <w:r w:rsidRPr="00B344FC">
              <w:t> </w:t>
            </w:r>
          </w:p>
        </w:tc>
      </w:tr>
      <w:tr w:rsidR="00262C0E" w:rsidRPr="00B344FC" w14:paraId="6E74CD93"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31BAFAB" w14:textId="77777777" w:rsidR="00262C0E" w:rsidRPr="00B344FC" w:rsidRDefault="00262C0E" w:rsidP="00DB79A2">
            <w:r w:rsidRPr="00B344FC">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14:paraId="182F12A8" w14:textId="77777777"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60EB8135" w14:textId="77777777"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45C8C7B6" w14:textId="77777777"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2A27BD1" w14:textId="77777777" w:rsidR="00262C0E" w:rsidRPr="00B344FC" w:rsidRDefault="00262C0E" w:rsidP="007C23EE">
            <w:pPr>
              <w:jc w:val="right"/>
            </w:pPr>
            <w:r w:rsidRPr="00B344FC">
              <w:t> </w:t>
            </w:r>
          </w:p>
        </w:tc>
      </w:tr>
      <w:tr w:rsidR="00884E9C" w:rsidRPr="00B344FC" w14:paraId="2DCD38F1"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14:paraId="11FF79A4" w14:textId="77777777"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14:paraId="10EA3829" w14:textId="77777777"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14:paraId="04793D7D" w14:textId="77777777"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14:paraId="3A38878D" w14:textId="77777777"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14:paraId="25B50D55" w14:textId="77777777" w:rsidR="00884E9C" w:rsidRPr="00B344FC" w:rsidRDefault="00884E9C" w:rsidP="00795AB4">
            <w:pPr>
              <w:jc w:val="center"/>
            </w:pPr>
            <w:r>
              <w:t>10.500</w:t>
            </w:r>
          </w:p>
        </w:tc>
      </w:tr>
      <w:tr w:rsidR="00884E9C" w:rsidRPr="00B344FC" w14:paraId="57992242"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350E3ED5" w14:textId="77777777" w:rsidR="00884E9C" w:rsidRPr="00B344FC" w:rsidRDefault="00884E9C" w:rsidP="00884E9C">
            <w:r w:rsidRPr="00B344FC">
              <w:lastRenderedPageBreak/>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14:paraId="7E8D3D94" w14:textId="77777777"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0B804C8E"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405ABBE"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789A6ECA" w14:textId="77777777" w:rsidR="00884E9C" w:rsidRPr="00B344FC" w:rsidRDefault="00884E9C" w:rsidP="00795AB4">
            <w:pPr>
              <w:jc w:val="center"/>
            </w:pPr>
          </w:p>
        </w:tc>
      </w:tr>
      <w:tr w:rsidR="00884E9C" w:rsidRPr="00B344FC" w14:paraId="7E280855"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28C426F4" w14:textId="77777777" w:rsidR="00884E9C" w:rsidRPr="00B344FC" w:rsidRDefault="00884E9C" w:rsidP="00884E9C">
            <w:pPr>
              <w:rPr>
                <w:b/>
                <w:i/>
              </w:rPr>
            </w:pPr>
            <w:r w:rsidRPr="00B344FC">
              <w:rPr>
                <w:b/>
                <w:i/>
              </w:rPr>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14:paraId="0817247A"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7ADF1AE2" w14:textId="77777777"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14:paraId="5C1743A4"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038AC805" w14:textId="77777777" w:rsidR="00884E9C" w:rsidRPr="00B344FC" w:rsidRDefault="00884E9C" w:rsidP="00795AB4">
            <w:pPr>
              <w:jc w:val="center"/>
              <w:rPr>
                <w:b/>
              </w:rPr>
            </w:pPr>
          </w:p>
        </w:tc>
      </w:tr>
      <w:tr w:rsidR="00884E9C" w:rsidRPr="00B344FC" w14:paraId="690092DC"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0D49EA3" w14:textId="77777777"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14:paraId="57D6B37F"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62B0F8A2" w14:textId="77777777"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14:paraId="3A3F5577"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2ABE7E50" w14:textId="77777777" w:rsidR="00884E9C" w:rsidRPr="00B344FC" w:rsidRDefault="00884E9C" w:rsidP="00795AB4">
            <w:pPr>
              <w:jc w:val="center"/>
              <w:rPr>
                <w:b/>
              </w:rPr>
            </w:pPr>
          </w:p>
        </w:tc>
      </w:tr>
      <w:tr w:rsidR="00884E9C" w:rsidRPr="00B344FC" w14:paraId="1784761C"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560EECEB" w14:textId="77777777" w:rsidR="00884E9C" w:rsidRPr="00B344FC" w:rsidRDefault="00884E9C" w:rsidP="00884E9C">
            <w:r w:rsidRPr="00B344FC">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14:paraId="15A3DBE6"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4A37C8F1"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9249CD7"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CA1D565" w14:textId="77777777" w:rsidR="00884E9C" w:rsidRPr="00B344FC" w:rsidRDefault="00884E9C" w:rsidP="00795AB4">
            <w:pPr>
              <w:jc w:val="center"/>
            </w:pPr>
            <w:r w:rsidRPr="00B344FC">
              <w:t>5.000</w:t>
            </w:r>
          </w:p>
        </w:tc>
      </w:tr>
      <w:tr w:rsidR="00884E9C" w:rsidRPr="00B344FC" w14:paraId="76632018"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FB3D1BC" w14:textId="77777777"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14:paraId="4081F0AA"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53FA7BA7" w14:textId="77777777"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14:paraId="4B66A3F6"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3BACFC98" w14:textId="77777777" w:rsidR="00884E9C" w:rsidRPr="00B344FC" w:rsidRDefault="00884E9C" w:rsidP="00795AB4">
            <w:pPr>
              <w:jc w:val="center"/>
            </w:pPr>
            <w:r w:rsidRPr="00B344FC">
              <w:t>2.400</w:t>
            </w:r>
          </w:p>
        </w:tc>
      </w:tr>
      <w:tr w:rsidR="00884E9C" w:rsidRPr="00B344FC" w14:paraId="06849B5D"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53D3207E" w14:textId="77777777"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14:paraId="659271A4"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3E1E81B0" w14:textId="77777777"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14:paraId="33620000" w14:textId="77777777"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51A6C947" w14:textId="77777777" w:rsidR="00884E9C" w:rsidRPr="00B344FC" w:rsidRDefault="00884E9C" w:rsidP="00795AB4">
            <w:pPr>
              <w:jc w:val="center"/>
              <w:rPr>
                <w:b/>
              </w:rPr>
            </w:pPr>
          </w:p>
        </w:tc>
      </w:tr>
      <w:tr w:rsidR="00884E9C" w:rsidRPr="00B344FC" w14:paraId="17D1288A"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2848E7D9" w14:textId="77777777"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14:paraId="0FF337FE"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00B7BBAE" w14:textId="77777777"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23A7C2BA"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75E61C1B" w14:textId="77777777" w:rsidR="00884E9C" w:rsidRPr="00B344FC" w:rsidRDefault="00884E9C" w:rsidP="00795AB4">
            <w:pPr>
              <w:jc w:val="center"/>
              <w:rPr>
                <w:b/>
              </w:rPr>
            </w:pPr>
          </w:p>
        </w:tc>
      </w:tr>
      <w:tr w:rsidR="00884E9C" w:rsidRPr="00B344FC" w14:paraId="1EAF5515"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E0D0794" w14:textId="77777777" w:rsidR="00884E9C" w:rsidRPr="00B344FC" w:rsidRDefault="00884E9C" w:rsidP="00884E9C">
            <w:r w:rsidRPr="00B344FC">
              <w:t>5.1 Publications</w:t>
            </w:r>
          </w:p>
        </w:tc>
        <w:tc>
          <w:tcPr>
            <w:tcW w:w="2000" w:type="pct"/>
            <w:tcBorders>
              <w:top w:val="nil"/>
              <w:left w:val="nil"/>
              <w:bottom w:val="single" w:sz="4" w:space="0" w:color="auto"/>
              <w:right w:val="single" w:sz="4" w:space="0" w:color="auto"/>
            </w:tcBorders>
            <w:shd w:val="clear" w:color="auto" w:fill="auto"/>
            <w:noWrap/>
            <w:vAlign w:val="bottom"/>
            <w:hideMark/>
          </w:tcPr>
          <w:p w14:paraId="64E8A39D" w14:textId="77777777"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4BD998A0" w14:textId="77777777"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75C0FCC0"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07AD4EA9" w14:textId="77777777" w:rsidR="00884E9C" w:rsidRPr="00B344FC" w:rsidRDefault="00884E9C" w:rsidP="00795AB4">
            <w:pPr>
              <w:jc w:val="center"/>
            </w:pPr>
          </w:p>
        </w:tc>
      </w:tr>
      <w:tr w:rsidR="00884E9C" w:rsidRPr="00B344FC" w14:paraId="19D53A1D"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75FB622" w14:textId="77777777"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14:paraId="3DDB1656" w14:textId="77777777"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14:paraId="18F4AEDF" w14:textId="77777777"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7DE55B61"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2EF852F" w14:textId="77777777" w:rsidR="00884E9C" w:rsidRPr="00B344FC" w:rsidRDefault="00884E9C" w:rsidP="00795AB4">
            <w:pPr>
              <w:jc w:val="center"/>
            </w:pPr>
            <w:r w:rsidRPr="00B344FC">
              <w:t>8.000</w:t>
            </w:r>
          </w:p>
        </w:tc>
      </w:tr>
      <w:tr w:rsidR="00B2718E" w:rsidRPr="00B344FC" w14:paraId="548F74BF"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24231C70" w14:textId="77777777"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06CD7A" w14:textId="77777777"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05A487" w14:textId="77777777"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859567" w14:textId="77777777"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0C15966" w14:textId="77777777" w:rsidR="00B2718E" w:rsidRPr="0020338E" w:rsidRDefault="00B2718E" w:rsidP="00795AB4">
            <w:pPr>
              <w:jc w:val="center"/>
            </w:pPr>
            <w:r w:rsidRPr="0020338E">
              <w:t>1.600</w:t>
            </w:r>
          </w:p>
        </w:tc>
      </w:tr>
      <w:tr w:rsidR="00B2718E" w:rsidRPr="00B344FC" w14:paraId="705E1AE6"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1E7EA34C" w14:textId="77777777"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4B6143" w14:textId="77777777"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DF528F" w14:textId="77777777"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6EFE4F" w14:textId="77777777"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41EE5AE" w14:textId="77777777" w:rsidR="00B2718E" w:rsidRPr="0020338E" w:rsidRDefault="00B2718E" w:rsidP="00795AB4">
            <w:pPr>
              <w:jc w:val="center"/>
            </w:pPr>
          </w:p>
        </w:tc>
      </w:tr>
      <w:tr w:rsidR="00B2718E" w:rsidRPr="00B344FC" w14:paraId="64C80107"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53AEFD3" w14:textId="77777777"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0F5EAD" w14:textId="77777777"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AFD156" w14:textId="77777777"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EBCD1" w14:textId="77777777"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5B9E58F8" w14:textId="77777777" w:rsidR="00B2718E" w:rsidRPr="0020338E" w:rsidRDefault="00795AB4" w:rsidP="00795AB4">
            <w:pPr>
              <w:jc w:val="center"/>
            </w:pPr>
            <w:r w:rsidRPr="0020338E">
              <w:t>2.000</w:t>
            </w:r>
          </w:p>
        </w:tc>
      </w:tr>
      <w:tr w:rsidR="00795AB4" w:rsidRPr="00B344FC" w14:paraId="08BADD3E"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7DC48B3" w14:textId="77777777"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DEF18" w14:textId="77777777"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2A2D0E" w14:textId="77777777"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0F5AE8" w14:textId="77777777"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2E1F7AE8" w14:textId="77777777" w:rsidR="00795AB4" w:rsidRPr="0020338E" w:rsidRDefault="00795AB4" w:rsidP="00795AB4">
            <w:pPr>
              <w:jc w:val="center"/>
            </w:pPr>
            <w:r w:rsidRPr="0020338E">
              <w:t>1.500</w:t>
            </w:r>
          </w:p>
        </w:tc>
      </w:tr>
      <w:tr w:rsidR="00B2718E" w:rsidRPr="00B344FC" w14:paraId="34DB8480" w14:textId="77777777"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14:paraId="03C64787" w14:textId="77777777"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14:paraId="68B2BBC4" w14:textId="77777777"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14:paraId="2BDA311C" w14:textId="77777777"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14:paraId="6C9AD004" w14:textId="77777777"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14:paraId="0A2B2949" w14:textId="77777777" w:rsidR="00B2718E" w:rsidRPr="00B344FC" w:rsidRDefault="00B2718E" w:rsidP="00B2718E">
            <w:pPr>
              <w:jc w:val="right"/>
              <w:rPr>
                <w:b/>
              </w:rPr>
            </w:pPr>
          </w:p>
        </w:tc>
      </w:tr>
      <w:tr w:rsidR="00895E35" w:rsidRPr="00B344FC" w14:paraId="3C336FC0" w14:textId="77777777"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476F811" w14:textId="77777777"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14:paraId="43178EA6" w14:textId="77777777"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79C85469" w14:textId="77777777"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155B45BF" w14:textId="77777777"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698F5EC4" w14:textId="77777777" w:rsidR="00895E35" w:rsidRPr="00B344FC" w:rsidRDefault="00895E35" w:rsidP="00BD48AD">
            <w:pPr>
              <w:jc w:val="center"/>
              <w:rPr>
                <w:b/>
              </w:rPr>
            </w:pPr>
          </w:p>
        </w:tc>
      </w:tr>
      <w:tr w:rsidR="00895E35" w:rsidRPr="00B344FC" w14:paraId="25DAA2C4" w14:textId="77777777"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C52FDD5" w14:textId="77777777"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14:paraId="36E08921" w14:textId="77777777"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5EF98C08" w14:textId="77777777"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267DEEF7" w14:textId="77777777"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8454E53" w14:textId="77777777" w:rsidR="00895E35" w:rsidRPr="00B344FC" w:rsidRDefault="00895E35" w:rsidP="00BD48AD">
            <w:pPr>
              <w:jc w:val="center"/>
            </w:pPr>
          </w:p>
        </w:tc>
      </w:tr>
      <w:tr w:rsidR="00B97F44" w:rsidRPr="00B344FC" w14:paraId="5120CDC4" w14:textId="77777777"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4FA30029" w14:textId="77777777"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14:paraId="3B49FF42" w14:textId="77777777"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14:paraId="20D26311" w14:textId="77777777"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422F3FB8" w14:textId="77777777"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14:paraId="29AC46B1" w14:textId="77777777" w:rsidR="00B97F44" w:rsidRPr="00B344FC" w:rsidRDefault="0020338E" w:rsidP="00BD48AD">
            <w:pPr>
              <w:jc w:val="center"/>
            </w:pPr>
            <w:r>
              <w:t>800.000</w:t>
            </w:r>
          </w:p>
        </w:tc>
      </w:tr>
      <w:tr w:rsidR="00F95283" w:rsidRPr="00B344FC" w14:paraId="140BD14B" w14:textId="77777777"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14:paraId="7282AD65" w14:textId="77777777"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14:paraId="1A42E9B0" w14:textId="77777777" w:rsidR="00F95283" w:rsidRDefault="00F95283" w:rsidP="00F95283">
            <w:pPr>
              <w:jc w:val="center"/>
            </w:pPr>
          </w:p>
        </w:tc>
      </w:tr>
    </w:tbl>
    <w:p w14:paraId="2468E13F" w14:textId="77777777"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14:paraId="6695EDCC" w14:textId="77777777"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14:paraId="20D0A8FE" w14:textId="77777777"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14:paraId="7FEFD1BD" w14:textId="77777777"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14:paraId="2E4E4C14" w14:textId="77777777"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14:paraId="0CC95E08" w14:textId="77777777" w:rsidR="00E9289E" w:rsidRDefault="00E9289E" w:rsidP="00F13AA8">
      <w:pPr>
        <w:spacing w:before="120"/>
        <w:ind w:left="426"/>
        <w:jc w:val="both"/>
        <w:rPr>
          <w:i/>
          <w:sz w:val="22"/>
          <w:szCs w:val="22"/>
        </w:rPr>
      </w:pPr>
    </w:p>
    <w:p w14:paraId="24290651" w14:textId="77777777" w:rsidR="00E66B89" w:rsidRPr="00B344FC" w:rsidRDefault="00E66B89" w:rsidP="00F13AA8">
      <w:pPr>
        <w:spacing w:before="120"/>
        <w:ind w:left="426"/>
        <w:jc w:val="both"/>
        <w:rPr>
          <w:i/>
          <w:sz w:val="22"/>
          <w:szCs w:val="22"/>
        </w:rPr>
      </w:pPr>
    </w:p>
    <w:p w14:paraId="54E407BF" w14:textId="77777777"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14:paraId="4B0A1EAD" w14:textId="77777777"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14:paraId="5E47A917" w14:textId="77777777"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lastRenderedPageBreak/>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14:paraId="7E2EB3D0" w14:textId="77777777"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14:paraId="60B5384F" w14:textId="77777777" w:rsidR="004C1923" w:rsidRPr="00DB79A2" w:rsidRDefault="004C1923" w:rsidP="0074131C">
      <w:pPr>
        <w:spacing w:before="120" w:after="120"/>
      </w:pPr>
    </w:p>
    <w:sectPr w:rsidR="004C1923" w:rsidRPr="00DB79A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AD029" w14:textId="77777777" w:rsidR="001F3184" w:rsidRDefault="001F3184">
      <w:r>
        <w:separator/>
      </w:r>
    </w:p>
  </w:endnote>
  <w:endnote w:type="continuationSeparator" w:id="0">
    <w:p w14:paraId="2D76073E" w14:textId="77777777" w:rsidR="001F3184" w:rsidRDefault="001F3184">
      <w:r>
        <w:continuationSeparator/>
      </w:r>
    </w:p>
  </w:endnote>
  <w:endnote w:type="continuationNotice" w:id="1">
    <w:p w14:paraId="49C46F6A" w14:textId="77777777" w:rsidR="001F3184" w:rsidRDefault="001F3184"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C6ED1" w14:textId="77777777"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842870" w14:textId="77777777"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9408" w14:textId="533C12BF" w:rsidR="00B344FC" w:rsidRPr="00F51FDD" w:rsidRDefault="00E353F5" w:rsidP="00A171FB">
    <w:pPr>
      <w:pStyle w:val="Footer"/>
      <w:tabs>
        <w:tab w:val="clear" w:pos="4536"/>
        <w:tab w:val="right" w:pos="9639"/>
      </w:tabs>
      <w:spacing w:before="120"/>
    </w:pPr>
    <w:r w:rsidRPr="00E353F5">
      <w:rPr>
        <w:b/>
        <w:sz w:val="18"/>
      </w:rPr>
      <w:t>202</w:t>
    </w:r>
    <w:r w:rsidR="008308FC">
      <w:rPr>
        <w:b/>
        <w:sz w:val="18"/>
      </w:rPr>
      <w:t>1</w:t>
    </w:r>
    <w:r w:rsidR="00145503">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sidR="007056C3">
      <w:rPr>
        <w:noProof/>
      </w:rPr>
      <w:t>1</w:t>
    </w:r>
    <w:r w:rsidR="00B344FC" w:rsidRPr="00F51FDD">
      <w:fldChar w:fldCharType="end"/>
    </w:r>
    <w:r w:rsidR="00B344FC" w:rsidRPr="00F51FDD">
      <w:t xml:space="preserve"> of </w:t>
    </w:r>
    <w:fldSimple w:instr=" NUMPAGES ">
      <w:r w:rsidR="007056C3">
        <w:rPr>
          <w:noProof/>
        </w:rPr>
        <w:t>4</w:t>
      </w:r>
    </w:fldSimple>
  </w:p>
  <w:p w14:paraId="4E36E6A0" w14:textId="77777777"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B4366">
      <w:rPr>
        <w:rStyle w:val="PageNumber"/>
        <w:noProof/>
        <w:sz w:val="18"/>
        <w:szCs w:val="18"/>
      </w:rPr>
      <w:t>e3a2_simplifiedcostoptions_en</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38BA7" w14:textId="77777777" w:rsidR="00730DEB" w:rsidRDefault="0073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C12E8" w14:textId="77777777" w:rsidR="001F3184" w:rsidRDefault="001F3184">
      <w:r>
        <w:separator/>
      </w:r>
    </w:p>
  </w:footnote>
  <w:footnote w:type="continuationSeparator" w:id="0">
    <w:p w14:paraId="27148FF3" w14:textId="77777777" w:rsidR="001F3184" w:rsidRDefault="001F3184">
      <w:r>
        <w:continuationSeparator/>
      </w:r>
    </w:p>
  </w:footnote>
  <w:footnote w:type="continuationNotice" w:id="1">
    <w:p w14:paraId="580E7F5B" w14:textId="77777777" w:rsidR="001F3184" w:rsidRDefault="001F3184" w:rsidP="007D7560"/>
  </w:footnote>
  <w:footnote w:id="2">
    <w:p w14:paraId="419C8BFA" w14:textId="77777777"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14:paraId="2DB2D5CE" w14:textId="77777777"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14:paraId="40C10D76" w14:textId="77777777"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Specific costs related to the organization of an event: number of participants at the event *  total cost per participant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88852" w14:textId="77777777" w:rsidR="00730DEB" w:rsidRDefault="0073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0CB9B" w14:textId="77777777" w:rsidR="00730DEB" w:rsidRDefault="0073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1DC8" w14:textId="77777777" w:rsidR="00730DEB" w:rsidRDefault="0073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44033"/>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4F9"/>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0FF7"/>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0E0"/>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5503"/>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2A3"/>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1E8"/>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EC3"/>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1F14"/>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372"/>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411"/>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4C2"/>
    <w:rsid w:val="005C682B"/>
    <w:rsid w:val="005C70F2"/>
    <w:rsid w:val="005C7738"/>
    <w:rsid w:val="005D00F6"/>
    <w:rsid w:val="005D129C"/>
    <w:rsid w:val="005D161E"/>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6C3"/>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3E1F"/>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685"/>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2726"/>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666"/>
    <w:rsid w:val="009E27C3"/>
    <w:rsid w:val="009E2EC7"/>
    <w:rsid w:val="009E3461"/>
    <w:rsid w:val="009E365F"/>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316"/>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26E"/>
    <w:rsid w:val="00AF1476"/>
    <w:rsid w:val="00AF31B2"/>
    <w:rsid w:val="00AF32D6"/>
    <w:rsid w:val="00AF39C3"/>
    <w:rsid w:val="00AF3E3A"/>
    <w:rsid w:val="00AF41C9"/>
    <w:rsid w:val="00AF4A05"/>
    <w:rsid w:val="00AF501C"/>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2CAC"/>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6FE2"/>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22C"/>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135"/>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08A"/>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34F"/>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782"/>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2201D2EE"/>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0B62D-F471-4201-8D79-0B0B0AA2D7C2}">
  <ds:schemaRefs>
    <ds:schemaRef ds:uri="http://schemas.openxmlformats.org/officeDocument/2006/bibliography"/>
  </ds:schemaRefs>
</ds:datastoreItem>
</file>

<file path=customXml/itemProps2.xml><?xml version="1.0" encoding="utf-8"?>
<ds:datastoreItem xmlns:ds="http://schemas.openxmlformats.org/officeDocument/2006/customXml" ds:itemID="{D5959FA2-1717-4BA3-A9B6-547298D2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1308</Words>
  <Characters>7129</Characters>
  <Application>Microsoft Office Word</Application>
  <DocSecurity>0</DocSecurity>
  <Lines>237</Lines>
  <Paragraphs>105</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OTERO VEGA Yolanda (INTPA)</cp:lastModifiedBy>
  <cp:revision>22</cp:revision>
  <cp:lastPrinted>2019-05-16T08:03:00Z</cp:lastPrinted>
  <dcterms:created xsi:type="dcterms:W3CDTF">2021-06-23T15:33:00Z</dcterms:created>
  <dcterms:modified xsi:type="dcterms:W3CDTF">2022-11-17T11:27:00Z</dcterms:modified>
</cp:coreProperties>
</file>