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6800EA" w14:textId="77777777" w:rsidR="00F64AA8" w:rsidRPr="00C21E6E" w:rsidRDefault="00F64AA8" w:rsidP="00C630F2">
      <w:pPr>
        <w:pStyle w:val="Title"/>
        <w:spacing w:after="480"/>
        <w:rPr>
          <w:rFonts w:ascii="Times New Roman" w:hAnsi="Times New Roman"/>
          <w:lang w:val="en-GB"/>
        </w:rPr>
      </w:pPr>
      <w:bookmarkStart w:id="0" w:name="_GoBack"/>
      <w:bookmarkEnd w:id="0"/>
      <w:r w:rsidRPr="00C21E6E">
        <w:rPr>
          <w:rFonts w:ascii="Times New Roman" w:hAnsi="Times New Roman"/>
          <w:lang w:val="en-GB"/>
        </w:rPr>
        <w:t xml:space="preserve">Publishing </w:t>
      </w:r>
      <w:r w:rsidR="00210B07" w:rsidRPr="00C21E6E">
        <w:rPr>
          <w:rFonts w:ascii="Times New Roman" w:hAnsi="Times New Roman"/>
          <w:lang w:val="en-GB"/>
        </w:rPr>
        <w:t>calls for</w:t>
      </w:r>
      <w:r w:rsidRPr="00C21E6E">
        <w:rPr>
          <w:rFonts w:ascii="Times New Roman" w:hAnsi="Times New Roman"/>
          <w:lang w:val="en-GB"/>
        </w:rPr>
        <w:t xml:space="preserve"> tender</w:t>
      </w:r>
      <w:r w:rsidR="00210B07" w:rsidRPr="00C21E6E">
        <w:rPr>
          <w:rFonts w:ascii="Times New Roman" w:hAnsi="Times New Roman"/>
          <w:lang w:val="en-GB"/>
        </w:rPr>
        <w:t>s</w:t>
      </w:r>
      <w:r w:rsidRPr="00C21E6E">
        <w:rPr>
          <w:rFonts w:ascii="Times New Roman" w:hAnsi="Times New Roman"/>
          <w:lang w:val="en-GB"/>
        </w:rPr>
        <w:t xml:space="preserve"> </w:t>
      </w:r>
    </w:p>
    <w:p w14:paraId="7BF7EA2B" w14:textId="77777777" w:rsidR="00CB7E40" w:rsidRDefault="00C4606D" w:rsidP="00D15C6B">
      <w:pPr>
        <w:spacing w:after="240" w:line="276" w:lineRule="auto"/>
        <w:rPr>
          <w:noProof/>
        </w:rPr>
      </w:pPr>
      <w:r>
        <w:rPr>
          <w:noProof/>
        </w:rPr>
        <w:t xml:space="preserve">These guidelines are </w:t>
      </w:r>
      <w:r w:rsidR="00C630F2">
        <w:rPr>
          <w:noProof/>
        </w:rPr>
        <w:t>meant</w:t>
      </w:r>
      <w:r>
        <w:rPr>
          <w:noProof/>
        </w:rPr>
        <w:t xml:space="preserve"> </w:t>
      </w:r>
      <w:r w:rsidR="00C630F2">
        <w:rPr>
          <w:noProof/>
        </w:rPr>
        <w:t xml:space="preserve">for </w:t>
      </w:r>
      <w:r>
        <w:rPr>
          <w:noProof/>
        </w:rPr>
        <w:t>contracting authorit</w:t>
      </w:r>
      <w:r w:rsidR="00567FA1">
        <w:rPr>
          <w:noProof/>
        </w:rPr>
        <w:t>ies</w:t>
      </w:r>
      <w:r>
        <w:rPr>
          <w:noProof/>
        </w:rPr>
        <w:t xml:space="preserve"> managing </w:t>
      </w:r>
      <w:r w:rsidR="006E74D3">
        <w:rPr>
          <w:noProof/>
        </w:rPr>
        <w:t xml:space="preserve">procurement procedures under </w:t>
      </w:r>
      <w:r>
        <w:rPr>
          <w:noProof/>
        </w:rPr>
        <w:t>European Union’s external aid</w:t>
      </w:r>
      <w:r w:rsidR="00C630F2">
        <w:rPr>
          <w:noProof/>
        </w:rPr>
        <w:t xml:space="preserve"> programes</w:t>
      </w:r>
      <w:r>
        <w:rPr>
          <w:noProof/>
        </w:rPr>
        <w:t>.  They include practical information on publication procedures for procurement</w:t>
      </w:r>
      <w:r w:rsidR="00CB7E40">
        <w:rPr>
          <w:noProof/>
        </w:rPr>
        <w:t xml:space="preserve"> contracts</w:t>
      </w:r>
      <w:r w:rsidR="006E74D3">
        <w:rPr>
          <w:noProof/>
        </w:rPr>
        <w:t xml:space="preserve"> in direct and indirect management</w:t>
      </w:r>
      <w:r>
        <w:rPr>
          <w:noProof/>
        </w:rPr>
        <w:t>.</w:t>
      </w:r>
    </w:p>
    <w:p w14:paraId="70DF79AA" w14:textId="252A486A" w:rsidR="00531FF6" w:rsidRDefault="001F2FEC" w:rsidP="00D15C6B">
      <w:pPr>
        <w:spacing w:after="240" w:line="276" w:lineRule="auto"/>
        <w:rPr>
          <w:noProof/>
        </w:rPr>
      </w:pPr>
      <w:r>
        <w:rPr>
          <w:noProof/>
        </w:rPr>
        <w:t xml:space="preserve">For the </w:t>
      </w:r>
      <w:r w:rsidRPr="001F2FEC">
        <w:rPr>
          <w:noProof/>
        </w:rPr>
        <w:t xml:space="preserve">publication </w:t>
      </w:r>
      <w:r>
        <w:rPr>
          <w:noProof/>
        </w:rPr>
        <w:t xml:space="preserve">of </w:t>
      </w:r>
      <w:r w:rsidRPr="007C6A98">
        <w:rPr>
          <w:b/>
          <w:noProof/>
        </w:rPr>
        <w:t>calls for proposals</w:t>
      </w:r>
      <w:r w:rsidRPr="001F2FEC">
        <w:rPr>
          <w:noProof/>
        </w:rPr>
        <w:t xml:space="preserve"> </w:t>
      </w:r>
      <w:r>
        <w:rPr>
          <w:noProof/>
        </w:rPr>
        <w:t>(</w:t>
      </w:r>
      <w:r w:rsidRPr="001F2FEC">
        <w:rPr>
          <w:noProof/>
        </w:rPr>
        <w:t>grants</w:t>
      </w:r>
      <w:r>
        <w:rPr>
          <w:noProof/>
        </w:rPr>
        <w:t xml:space="preserve">) in direct </w:t>
      </w:r>
      <w:r w:rsidR="002D4340">
        <w:rPr>
          <w:noProof/>
        </w:rPr>
        <w:t xml:space="preserve">or </w:t>
      </w:r>
      <w:r w:rsidR="00531FF6">
        <w:rPr>
          <w:noProof/>
        </w:rPr>
        <w:t xml:space="preserve">indirect </w:t>
      </w:r>
      <w:r>
        <w:rPr>
          <w:noProof/>
        </w:rPr>
        <w:t>management</w:t>
      </w:r>
      <w:r w:rsidR="002D4340">
        <w:rPr>
          <w:noProof/>
        </w:rPr>
        <w:t xml:space="preserve"> and </w:t>
      </w:r>
      <w:r w:rsidR="00A80930">
        <w:rPr>
          <w:noProof/>
        </w:rPr>
        <w:t xml:space="preserve">calls for proposals for </w:t>
      </w:r>
      <w:r w:rsidR="002D4340">
        <w:rPr>
          <w:noProof/>
        </w:rPr>
        <w:t>Twinning</w:t>
      </w:r>
      <w:r w:rsidR="00A80930">
        <w:rPr>
          <w:noProof/>
        </w:rPr>
        <w:t xml:space="preserve"> projects</w:t>
      </w:r>
      <w:r>
        <w:rPr>
          <w:noProof/>
        </w:rPr>
        <w:t xml:space="preserve">, please refer to the relevant </w:t>
      </w:r>
      <w:r w:rsidR="00756C80">
        <w:rPr>
          <w:noProof/>
        </w:rPr>
        <w:t xml:space="preserve">webpages of the two </w:t>
      </w:r>
      <w:r>
        <w:rPr>
          <w:noProof/>
        </w:rPr>
        <w:t>online tools: PADOR</w:t>
      </w:r>
      <w:r>
        <w:rPr>
          <w:rStyle w:val="FootnoteReference"/>
          <w:noProof/>
        </w:rPr>
        <w:footnoteReference w:id="1"/>
      </w:r>
      <w:r>
        <w:rPr>
          <w:noProof/>
        </w:rPr>
        <w:t xml:space="preserve"> and PROSPECT</w:t>
      </w:r>
      <w:r>
        <w:rPr>
          <w:rStyle w:val="FootnoteReference"/>
          <w:noProof/>
        </w:rPr>
        <w:footnoteReference w:id="2"/>
      </w:r>
      <w:r>
        <w:rPr>
          <w:noProof/>
        </w:rPr>
        <w:t>.</w:t>
      </w:r>
      <w:r w:rsidR="00CB7E40">
        <w:rPr>
          <w:noProof/>
        </w:rPr>
        <w:t xml:space="preserve"> Calls for proposals are </w:t>
      </w:r>
      <w:r w:rsidR="00CB7E40" w:rsidRPr="00CB7E40">
        <w:rPr>
          <w:noProof/>
        </w:rPr>
        <w:t xml:space="preserve">published on </w:t>
      </w:r>
      <w:hyperlink r:id="rId8" w:history="1">
        <w:r w:rsidR="00CB7E40" w:rsidRPr="002023B4">
          <w:rPr>
            <w:rStyle w:val="Hyperlink"/>
            <w:noProof/>
          </w:rPr>
          <w:t xml:space="preserve">the </w:t>
        </w:r>
        <w:r w:rsidR="007673F4" w:rsidRPr="002023B4">
          <w:rPr>
            <w:rStyle w:val="Hyperlink"/>
            <w:noProof/>
          </w:rPr>
          <w:t xml:space="preserve">website of DG International </w:t>
        </w:r>
        <w:r w:rsidR="00F355B9">
          <w:rPr>
            <w:rStyle w:val="Hyperlink"/>
            <w:noProof/>
          </w:rPr>
          <w:t>Partnerships</w:t>
        </w:r>
      </w:hyperlink>
      <w:r w:rsidR="00C12517">
        <w:rPr>
          <w:rStyle w:val="Hyperlink"/>
          <w:noProof/>
        </w:rPr>
        <w:t xml:space="preserve"> or </w:t>
      </w:r>
      <w:hyperlink r:id="rId9" w:history="1">
        <w:r w:rsidR="00FF4042">
          <w:rPr>
            <w:rStyle w:val="Hyperlink"/>
            <w:noProof/>
            <w:lang w:val="en-US"/>
          </w:rPr>
          <w:t>Funding &amp; T</w:t>
        </w:r>
        <w:r w:rsidR="00C12517" w:rsidRPr="00C12517">
          <w:rPr>
            <w:rStyle w:val="Hyperlink"/>
            <w:noProof/>
            <w:lang w:val="en-US"/>
          </w:rPr>
          <w:t>ender opportunities (F&amp;T Portal)</w:t>
        </w:r>
      </w:hyperlink>
      <w:r w:rsidR="005E5962">
        <w:rPr>
          <w:rStyle w:val="FootnoteReference"/>
          <w:noProof/>
          <w:color w:val="0000FF"/>
          <w:u w:val="single"/>
        </w:rPr>
        <w:footnoteReference w:id="3"/>
      </w:r>
      <w:r w:rsidR="00C12517">
        <w:rPr>
          <w:rStyle w:val="Hyperlink"/>
          <w:noProof/>
        </w:rPr>
        <w:t xml:space="preserve"> </w:t>
      </w:r>
      <w:r w:rsidR="00CB7E40" w:rsidRPr="00CB7E40">
        <w:rPr>
          <w:noProof/>
        </w:rPr>
        <w:t>, with local calls for proposals also being published locally</w:t>
      </w:r>
      <w:r w:rsidR="00CB7E40">
        <w:rPr>
          <w:noProof/>
        </w:rPr>
        <w:t>.</w:t>
      </w:r>
      <w:r w:rsidR="00531FF6">
        <w:rPr>
          <w:noProof/>
        </w:rPr>
        <w:t xml:space="preserve"> </w:t>
      </w:r>
      <w:r w:rsidR="006E74D3">
        <w:t>The grants awarded under the Programme Estimates</w:t>
      </w:r>
      <w:r w:rsidR="008E228A">
        <w:t>, if not published locally,</w:t>
      </w:r>
      <w:r w:rsidR="006E74D3">
        <w:t xml:space="preserve"> are to be published </w:t>
      </w:r>
      <w:r w:rsidR="008E228A" w:rsidRPr="00CB7E40">
        <w:rPr>
          <w:noProof/>
        </w:rPr>
        <w:t>on</w:t>
      </w:r>
      <w:r w:rsidR="002A4B74">
        <w:rPr>
          <w:noProof/>
        </w:rPr>
        <w:t xml:space="preserve"> </w:t>
      </w:r>
      <w:r w:rsidR="008E228A" w:rsidRPr="00CB7E40">
        <w:rPr>
          <w:noProof/>
        </w:rPr>
        <w:t xml:space="preserve"> </w:t>
      </w:r>
      <w:hyperlink r:id="rId10" w:history="1">
        <w:r w:rsidR="008E228A" w:rsidRPr="006443C7">
          <w:rPr>
            <w:rStyle w:val="Hyperlink"/>
            <w:noProof/>
          </w:rPr>
          <w:t xml:space="preserve">the website of DG International </w:t>
        </w:r>
        <w:r w:rsidR="00F355B9" w:rsidRPr="006443C7">
          <w:rPr>
            <w:rStyle w:val="Hyperlink"/>
            <w:noProof/>
          </w:rPr>
          <w:t>Partnerships</w:t>
        </w:r>
      </w:hyperlink>
      <w:r w:rsidR="00F355B9">
        <w:rPr>
          <w:rStyle w:val="Hyperlink"/>
          <w:noProof/>
        </w:rPr>
        <w:t xml:space="preserve"> </w:t>
      </w:r>
      <w:r w:rsidR="008E228A" w:rsidRPr="00C12517">
        <w:rPr>
          <w:rStyle w:val="Hyperlink"/>
          <w:noProof/>
          <w:color w:val="auto"/>
          <w:u w:val="none"/>
        </w:rPr>
        <w:t>via</w:t>
      </w:r>
      <w:r w:rsidR="006E74D3">
        <w:t xml:space="preserve"> PROSPECT</w:t>
      </w:r>
      <w:r w:rsidR="008E228A">
        <w:t xml:space="preserve"> (PRAG Sections 2.10.3.2 and 6.5.11.1)</w:t>
      </w:r>
      <w:r w:rsidR="006E74D3">
        <w:t>.</w:t>
      </w:r>
      <w:r w:rsidR="008E228A">
        <w:t xml:space="preserve"> </w:t>
      </w:r>
      <w:r w:rsidR="00531FF6" w:rsidRPr="00531FF6">
        <w:rPr>
          <w:noProof/>
        </w:rPr>
        <w:t>Trust Fund-related Calls for Proposals are not published in PROSPECT.</w:t>
      </w:r>
      <w:r w:rsidR="00F9781E">
        <w:rPr>
          <w:noProof/>
        </w:rPr>
        <w:t xml:space="preserve"> </w:t>
      </w:r>
    </w:p>
    <w:p w14:paraId="484B6D50" w14:textId="44FD0CC1" w:rsidR="00D71BA8" w:rsidRDefault="00557FF8" w:rsidP="00C12517">
      <w:pPr>
        <w:spacing w:after="240" w:line="276" w:lineRule="auto"/>
        <w:jc w:val="left"/>
        <w:rPr>
          <w:noProof/>
        </w:rPr>
      </w:pPr>
      <w:r>
        <w:rPr>
          <w:noProof/>
        </w:rPr>
        <w:t xml:space="preserve">Procurement procedures for the following contracts are </w:t>
      </w:r>
      <w:r w:rsidR="00440924" w:rsidRPr="00C12517">
        <w:rPr>
          <w:noProof/>
          <w:u w:val="single"/>
        </w:rPr>
        <w:t>not</w:t>
      </w:r>
      <w:r w:rsidR="00440924">
        <w:rPr>
          <w:noProof/>
        </w:rPr>
        <w:t xml:space="preserve"> </w:t>
      </w:r>
      <w:r w:rsidR="00C4606D">
        <w:rPr>
          <w:noProof/>
        </w:rPr>
        <w:t xml:space="preserve">published in the </w:t>
      </w:r>
      <w:r w:rsidR="001B5C6F" w:rsidRPr="001B5C6F">
        <w:rPr>
          <w:noProof/>
        </w:rPr>
        <w:t xml:space="preserve">Supplement to the Official Journal of the EU (TED) </w:t>
      </w:r>
      <w:r w:rsidR="005442FD" w:rsidRPr="00BF120E">
        <w:rPr>
          <w:noProof/>
          <w:u w:val="single"/>
        </w:rPr>
        <w:t>nor</w:t>
      </w:r>
      <w:r w:rsidR="00C4606D">
        <w:rPr>
          <w:noProof/>
        </w:rPr>
        <w:t xml:space="preserve"> on </w:t>
      </w:r>
      <w:r w:rsidR="002023B4" w:rsidRPr="008D7D5F">
        <w:rPr>
          <w:noProof/>
        </w:rPr>
        <w:t xml:space="preserve">the website of DG International </w:t>
      </w:r>
      <w:r w:rsidR="00F355B9">
        <w:rPr>
          <w:noProof/>
        </w:rPr>
        <w:t>Partnerships</w:t>
      </w:r>
      <w:r>
        <w:rPr>
          <w:noProof/>
        </w:rPr>
        <w:t>:</w:t>
      </w:r>
      <w:r>
        <w:rPr>
          <w:noProof/>
        </w:rPr>
        <w:br/>
        <w:t>- contracts awarded by grant beneficiaries</w:t>
      </w:r>
      <w:r>
        <w:rPr>
          <w:noProof/>
        </w:rPr>
        <w:br/>
        <w:t xml:space="preserve">- </w:t>
      </w:r>
      <w:r w:rsidR="00C600BD">
        <w:rPr>
          <w:noProof/>
        </w:rPr>
        <w:t>grants and contracts awarded by International organisations un</w:t>
      </w:r>
      <w:r w:rsidR="00606FDE">
        <w:rPr>
          <w:noProof/>
        </w:rPr>
        <w:t xml:space="preserve">der </w:t>
      </w:r>
      <w:r w:rsidR="000225A2">
        <w:rPr>
          <w:noProof/>
        </w:rPr>
        <w:t>Contribution Agreement</w:t>
      </w:r>
      <w:r w:rsidR="00171E57">
        <w:rPr>
          <w:noProof/>
        </w:rPr>
        <w:t>s</w:t>
      </w:r>
      <w:r>
        <w:rPr>
          <w:noProof/>
        </w:rPr>
        <w:br/>
        <w:t xml:space="preserve">- </w:t>
      </w:r>
      <w:r w:rsidR="00606FDE">
        <w:rPr>
          <w:noProof/>
        </w:rPr>
        <w:t>contracts financed by the imprest component of the budget of programme estimates.</w:t>
      </w:r>
      <w:r w:rsidR="00171E57">
        <w:rPr>
          <w:noProof/>
        </w:rPr>
        <w:t xml:space="preserve"> </w:t>
      </w:r>
    </w:p>
    <w:p w14:paraId="10AD67F6" w14:textId="77777777" w:rsidR="00F64AA8" w:rsidRPr="00E0083B" w:rsidRDefault="00F64AA8" w:rsidP="00E008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adjustRightInd w:val="0"/>
        <w:rPr>
          <w:b/>
          <w:color w:val="000000"/>
        </w:rPr>
      </w:pPr>
      <w:r w:rsidRPr="00E0083B">
        <w:rPr>
          <w:b/>
          <w:noProof/>
          <w:color w:val="000000"/>
        </w:rPr>
        <w:t>Rules</w:t>
      </w:r>
      <w:r w:rsidRPr="00E0083B">
        <w:rPr>
          <w:b/>
          <w:color w:val="000000"/>
        </w:rPr>
        <w:t xml:space="preserve"> </w:t>
      </w:r>
    </w:p>
    <w:bookmarkStart w:id="1" w:name="_Hlt277763830"/>
    <w:bookmarkStart w:id="2" w:name="_Hlt277763831"/>
    <w:bookmarkStart w:id="3" w:name="_Hlt277763851"/>
    <w:p w14:paraId="677A104C" w14:textId="0D4CAE86" w:rsidR="00F64AA8" w:rsidRPr="003770CF" w:rsidRDefault="005D5A7F" w:rsidP="00D61931">
      <w:pPr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ind w:left="425" w:hanging="357"/>
      </w:pPr>
      <w:r>
        <w:fldChar w:fldCharType="begin"/>
      </w:r>
      <w:r>
        <w:instrText>HYPERLINK "https://wikis.ec.europa.eu/display/ExactExternalWiki/ePRAG"</w:instrText>
      </w:r>
      <w:r>
        <w:fldChar w:fldCharType="separate"/>
      </w:r>
      <w:r>
        <w:rPr>
          <w:rStyle w:val="Hyperlink"/>
        </w:rPr>
        <w:t>The Practical Guide</w:t>
      </w:r>
      <w:r>
        <w:fldChar w:fldCharType="end"/>
      </w:r>
      <w:r>
        <w:t xml:space="preserve"> </w:t>
      </w:r>
      <w:r w:rsidR="00F64AA8" w:rsidRPr="003770CF">
        <w:rPr>
          <w:noProof/>
        </w:rPr>
        <w:t xml:space="preserve">describes the rules </w:t>
      </w:r>
      <w:r w:rsidR="00C630F2">
        <w:rPr>
          <w:noProof/>
        </w:rPr>
        <w:t>to</w:t>
      </w:r>
      <w:r w:rsidR="00F64AA8" w:rsidRPr="003770CF">
        <w:rPr>
          <w:noProof/>
        </w:rPr>
        <w:t xml:space="preserve"> be complied with:</w:t>
      </w:r>
      <w:r w:rsidR="00F64AA8" w:rsidRPr="003770CF">
        <w:t xml:space="preserve"> </w:t>
      </w:r>
      <w:r w:rsidR="00E77B72">
        <w:rPr>
          <w:noProof/>
        </w:rPr>
        <w:t>Sections</w:t>
      </w:r>
      <w:r w:rsidR="00F64AA8" w:rsidRPr="003770CF">
        <w:rPr>
          <w:noProof/>
        </w:rPr>
        <w:t xml:space="preserve"> </w:t>
      </w:r>
      <w:r w:rsidR="00E77B72">
        <w:rPr>
          <w:noProof/>
        </w:rPr>
        <w:t>2.10.3.</w:t>
      </w:r>
      <w:r w:rsidR="00F64AA8" w:rsidRPr="003770CF">
        <w:rPr>
          <w:noProof/>
        </w:rPr>
        <w:t xml:space="preserve"> and 3.</w:t>
      </w:r>
      <w:r w:rsidR="00891AA6">
        <w:rPr>
          <w:noProof/>
        </w:rPr>
        <w:t>4</w:t>
      </w:r>
      <w:r w:rsidR="00F64AA8" w:rsidRPr="003770CF">
        <w:rPr>
          <w:noProof/>
        </w:rPr>
        <w:t>.1</w:t>
      </w:r>
      <w:r w:rsidR="00E77B72">
        <w:rPr>
          <w:noProof/>
        </w:rPr>
        <w:t>.</w:t>
      </w:r>
      <w:r w:rsidR="00F64AA8" w:rsidRPr="003770CF">
        <w:rPr>
          <w:noProof/>
        </w:rPr>
        <w:t xml:space="preserve"> for services, </w:t>
      </w:r>
      <w:r w:rsidR="00E77B72">
        <w:rPr>
          <w:noProof/>
        </w:rPr>
        <w:t>Sections</w:t>
      </w:r>
      <w:r w:rsidR="00E7788D" w:rsidRPr="003770CF">
        <w:rPr>
          <w:noProof/>
        </w:rPr>
        <w:t xml:space="preserve"> 4.3.1</w:t>
      </w:r>
      <w:r w:rsidR="00E77B72">
        <w:rPr>
          <w:noProof/>
        </w:rPr>
        <w:t>.</w:t>
      </w:r>
      <w:r w:rsidR="00E7788D" w:rsidRPr="003770CF">
        <w:rPr>
          <w:noProof/>
        </w:rPr>
        <w:t xml:space="preserve"> and</w:t>
      </w:r>
      <w:r w:rsidR="00F64AA8" w:rsidRPr="003770CF">
        <w:rPr>
          <w:noProof/>
        </w:rPr>
        <w:t xml:space="preserve"> 4.3.11.</w:t>
      </w:r>
      <w:r w:rsidR="00891AA6">
        <w:rPr>
          <w:noProof/>
        </w:rPr>
        <w:t>4</w:t>
      </w:r>
      <w:r w:rsidR="00E77B72">
        <w:rPr>
          <w:noProof/>
        </w:rPr>
        <w:t>.</w:t>
      </w:r>
      <w:r w:rsidR="00F64AA8" w:rsidRPr="003770CF">
        <w:rPr>
          <w:noProof/>
        </w:rPr>
        <w:t xml:space="preserve"> for supplies, </w:t>
      </w:r>
      <w:r w:rsidR="00D71BA8">
        <w:rPr>
          <w:noProof/>
        </w:rPr>
        <w:t xml:space="preserve">and </w:t>
      </w:r>
      <w:r w:rsidR="00E77B72">
        <w:rPr>
          <w:noProof/>
        </w:rPr>
        <w:t>Sections</w:t>
      </w:r>
      <w:r w:rsidR="00E7788D" w:rsidRPr="003770CF">
        <w:rPr>
          <w:noProof/>
        </w:rPr>
        <w:t xml:space="preserve"> 5.3.1 and</w:t>
      </w:r>
      <w:r w:rsidR="00F64AA8" w:rsidRPr="003770CF">
        <w:rPr>
          <w:noProof/>
        </w:rPr>
        <w:t xml:space="preserve"> 5.3.11.</w:t>
      </w:r>
      <w:r w:rsidR="00891AA6">
        <w:rPr>
          <w:noProof/>
        </w:rPr>
        <w:t>4</w:t>
      </w:r>
      <w:r w:rsidR="00F64AA8" w:rsidRPr="003770CF">
        <w:rPr>
          <w:noProof/>
        </w:rPr>
        <w:t xml:space="preserve"> for works.</w:t>
      </w:r>
      <w:r w:rsidR="00A515D6">
        <w:rPr>
          <w:noProof/>
        </w:rPr>
        <w:t xml:space="preserve"> </w:t>
      </w:r>
    </w:p>
    <w:bookmarkEnd w:id="1"/>
    <w:bookmarkEnd w:id="2"/>
    <w:bookmarkEnd w:id="3"/>
    <w:p w14:paraId="50D01BD5" w14:textId="77777777" w:rsidR="00F13319" w:rsidRPr="00F13319" w:rsidRDefault="00F13319" w:rsidP="00D61931">
      <w:pPr>
        <w:numPr>
          <w:ilvl w:val="0"/>
          <w:numId w:val="8"/>
        </w:numPr>
        <w:spacing w:line="276" w:lineRule="auto"/>
        <w:ind w:left="425" w:hanging="357"/>
      </w:pPr>
      <w:r w:rsidRPr="00F13319">
        <w:t xml:space="preserve">When a document is published in various media, publication must take place simultaneously and the content of the document must be identical in the various media. </w:t>
      </w:r>
    </w:p>
    <w:p w14:paraId="5AC8AD9E" w14:textId="099A0335" w:rsidR="00F64AA8" w:rsidRPr="003770CF" w:rsidRDefault="00D36DA7" w:rsidP="00E6093D">
      <w:pPr>
        <w:pStyle w:val="ListParagraph"/>
        <w:numPr>
          <w:ilvl w:val="0"/>
          <w:numId w:val="8"/>
        </w:numPr>
        <w:ind w:left="426"/>
      </w:pPr>
      <w:r>
        <w:t>Local</w:t>
      </w:r>
      <w:r w:rsidR="0055209F">
        <w:t xml:space="preserve"> calls (only when</w:t>
      </w:r>
      <w:r w:rsidR="008D39D1" w:rsidRPr="008D39D1">
        <w:t xml:space="preserve"> necessary in order to ensure an adequate level of competition</w:t>
      </w:r>
      <w:r w:rsidR="0055209F">
        <w:t>)</w:t>
      </w:r>
      <w:r w:rsidR="008D39D1" w:rsidRPr="008D39D1">
        <w:t>,</w:t>
      </w:r>
      <w:r>
        <w:t xml:space="preserve"> and </w:t>
      </w:r>
      <w:r w:rsidR="004B48B3">
        <w:t>I</w:t>
      </w:r>
      <w:r w:rsidR="00F64AA8" w:rsidRPr="003770CF">
        <w:t xml:space="preserve">nternational </w:t>
      </w:r>
      <w:r w:rsidR="00E62380">
        <w:t>calls</w:t>
      </w:r>
      <w:r w:rsidR="00E13CA0">
        <w:t xml:space="preserve"> </w:t>
      </w:r>
      <w:r w:rsidR="00E62380">
        <w:t>for</w:t>
      </w:r>
      <w:r w:rsidR="00F64AA8" w:rsidRPr="003770CF">
        <w:t xml:space="preserve"> tender </w:t>
      </w:r>
      <w:r w:rsidR="00E13CA0">
        <w:t>will be encoded via</w:t>
      </w:r>
      <w:r w:rsidR="00DB41D8">
        <w:t xml:space="preserve"> </w:t>
      </w:r>
      <w:hyperlink r:id="rId11" w:anchor="/welcome-screen/" w:history="1">
        <w:r w:rsidR="00DB41D8">
          <w:rPr>
            <w:rStyle w:val="Hyperlink"/>
          </w:rPr>
          <w:t xml:space="preserve">Public Procurement Management Tool (PPMT) </w:t>
        </w:r>
      </w:hyperlink>
      <w:r w:rsidR="008D7D5F">
        <w:rPr>
          <w:noProof/>
        </w:rPr>
        <w:t>,</w:t>
      </w:r>
      <w:r w:rsidR="00E13CA0">
        <w:t xml:space="preserve"> and </w:t>
      </w:r>
      <w:r w:rsidR="00F64AA8" w:rsidRPr="003770CF">
        <w:t xml:space="preserve">published </w:t>
      </w:r>
      <w:r w:rsidR="00E558DE">
        <w:t>electronically</w:t>
      </w:r>
      <w:r w:rsidR="00BE1E62">
        <w:t xml:space="preserve"> </w:t>
      </w:r>
      <w:r w:rsidR="00CD419C">
        <w:t>o</w:t>
      </w:r>
      <w:r w:rsidR="00F64AA8" w:rsidRPr="003770CF">
        <w:t>n</w:t>
      </w:r>
      <w:r w:rsidR="009F5D96">
        <w:t xml:space="preserve"> the </w:t>
      </w:r>
      <w:r w:rsidR="001B5C6F">
        <w:t xml:space="preserve">supplement to the </w:t>
      </w:r>
      <w:r w:rsidR="009F5D96" w:rsidRPr="009F5D96">
        <w:t>Official Journal of the EU (</w:t>
      </w:r>
      <w:hyperlink r:id="rId12" w:history="1">
        <w:r w:rsidR="00DB41D8">
          <w:rPr>
            <w:rStyle w:val="Hyperlink"/>
          </w:rPr>
          <w:t xml:space="preserve">Tenders Electronic Daily </w:t>
        </w:r>
      </w:hyperlink>
      <w:r w:rsidR="009F5D96" w:rsidRPr="009F5D96">
        <w:t xml:space="preserve">) and on the </w:t>
      </w:r>
      <w:hyperlink r:id="rId13" w:history="1">
        <w:r w:rsidR="009F5D96" w:rsidRPr="00832A1B">
          <w:rPr>
            <w:rStyle w:val="Hyperlink"/>
          </w:rPr>
          <w:t xml:space="preserve">Funding &amp; tender opportunities </w:t>
        </w:r>
        <w:r w:rsidR="004810EB" w:rsidRPr="007C6A98">
          <w:rPr>
            <w:rStyle w:val="Hyperlink"/>
            <w:noProof/>
          </w:rPr>
          <w:t>(F&amp;T Portal)</w:t>
        </w:r>
      </w:hyperlink>
      <w:r w:rsidR="006443C7">
        <w:rPr>
          <w:rStyle w:val="Hyperlink"/>
          <w:noProof/>
        </w:rPr>
        <w:t>.</w:t>
      </w:r>
    </w:p>
    <w:p w14:paraId="5FB96E2C" w14:textId="1C296AB2" w:rsidR="00000563" w:rsidRDefault="004B48B3" w:rsidP="00D61931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426"/>
        <w:rPr>
          <w:noProof/>
        </w:rPr>
      </w:pPr>
      <w:r>
        <w:rPr>
          <w:noProof/>
        </w:rPr>
        <w:lastRenderedPageBreak/>
        <w:t>L</w:t>
      </w:r>
      <w:r w:rsidR="00F64AA8" w:rsidRPr="003770CF">
        <w:rPr>
          <w:noProof/>
        </w:rPr>
        <w:t xml:space="preserve">ocal </w:t>
      </w:r>
      <w:r w:rsidR="00E62380">
        <w:rPr>
          <w:noProof/>
        </w:rPr>
        <w:t>calls for</w:t>
      </w:r>
      <w:r w:rsidR="00F64AA8" w:rsidRPr="003770CF">
        <w:rPr>
          <w:noProof/>
        </w:rPr>
        <w:t xml:space="preserve"> tender must </w:t>
      </w:r>
      <w:r w:rsidR="00B01CE9">
        <w:rPr>
          <w:noProof/>
        </w:rPr>
        <w:t xml:space="preserve">also </w:t>
      </w:r>
      <w:r w:rsidR="00F64AA8" w:rsidRPr="003770CF">
        <w:rPr>
          <w:noProof/>
        </w:rPr>
        <w:t xml:space="preserve">be published in the Official Gazette of the beneficiary State or </w:t>
      </w:r>
      <w:r w:rsidR="00171E57">
        <w:rPr>
          <w:noProof/>
        </w:rPr>
        <w:t xml:space="preserve">in </w:t>
      </w:r>
      <w:r w:rsidR="00F64AA8" w:rsidRPr="003770CF">
        <w:rPr>
          <w:noProof/>
        </w:rPr>
        <w:t>any other equivalent media</w:t>
      </w:r>
      <w:r w:rsidR="00B01CE9">
        <w:rPr>
          <w:noProof/>
        </w:rPr>
        <w:t>.</w:t>
      </w:r>
    </w:p>
    <w:p w14:paraId="67C47DC6" w14:textId="77777777" w:rsidR="0032090D" w:rsidRDefault="00521C1F" w:rsidP="00D61931">
      <w:pPr>
        <w:autoSpaceDE w:val="0"/>
        <w:autoSpaceDN w:val="0"/>
        <w:adjustRightInd w:val="0"/>
        <w:spacing w:before="240" w:after="120" w:line="276" w:lineRule="auto"/>
        <w:ind w:left="68"/>
        <w:rPr>
          <w:b/>
          <w:noProof/>
        </w:rPr>
      </w:pPr>
      <w:r>
        <w:rPr>
          <w:noProof/>
        </w:rPr>
        <w:t xml:space="preserve">Modification </w:t>
      </w:r>
      <w:r w:rsidR="00E558DE">
        <w:rPr>
          <w:noProof/>
        </w:rPr>
        <w:t>of</w:t>
      </w:r>
      <w:r>
        <w:rPr>
          <w:noProof/>
        </w:rPr>
        <w:t xml:space="preserve"> contracts: it is required to publish a contract modification notice</w:t>
      </w:r>
      <w:r w:rsidR="006E74D3">
        <w:rPr>
          <w:noProof/>
        </w:rPr>
        <w:t xml:space="preserve"> </w:t>
      </w:r>
      <w:r w:rsidR="006E74D3" w:rsidRPr="006E74D3">
        <w:rPr>
          <w:noProof/>
        </w:rPr>
        <w:t>in the Official Journal</w:t>
      </w:r>
      <w:r w:rsidR="006E74D3">
        <w:rPr>
          <w:noProof/>
        </w:rPr>
        <w:t xml:space="preserve"> of the EU (TED) for any modification </w:t>
      </w:r>
      <w:r w:rsidR="006E74D3" w:rsidRPr="006E74D3">
        <w:rPr>
          <w:noProof/>
        </w:rPr>
        <w:t xml:space="preserve">with a value as from </w:t>
      </w:r>
      <w:r w:rsidR="006E74D3">
        <w:rPr>
          <w:noProof/>
        </w:rPr>
        <w:t>300 000 EUR for services and supplies and 5 000 000 EUR for works</w:t>
      </w:r>
      <w:r w:rsidR="0032090D">
        <w:rPr>
          <w:b/>
          <w:noProof/>
        </w:rPr>
        <w:t>.</w:t>
      </w:r>
    </w:p>
    <w:p w14:paraId="781A156E" w14:textId="77777777" w:rsidR="0032090D" w:rsidRPr="00E0083B" w:rsidRDefault="0032090D" w:rsidP="003209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adjustRightInd w:val="0"/>
        <w:rPr>
          <w:b/>
          <w:color w:val="000000"/>
        </w:rPr>
      </w:pPr>
      <w:r w:rsidRPr="00E0083B">
        <w:rPr>
          <w:b/>
          <w:color w:val="000000"/>
        </w:rPr>
        <w:t xml:space="preserve"> </w:t>
      </w:r>
      <w:r w:rsidRPr="0032090D">
        <w:rPr>
          <w:b/>
          <w:color w:val="000000"/>
        </w:rPr>
        <w:t>Concerned systems</w:t>
      </w:r>
    </w:p>
    <w:p w14:paraId="1BB50A82" w14:textId="18EFF386" w:rsidR="0032090D" w:rsidRPr="007C6A98" w:rsidRDefault="0032090D" w:rsidP="0032090D">
      <w:pPr>
        <w:spacing w:after="240"/>
        <w:rPr>
          <w:noProof/>
        </w:rPr>
      </w:pPr>
      <w:r w:rsidRPr="007C6A98">
        <w:rPr>
          <w:noProof/>
        </w:rPr>
        <w:t xml:space="preserve">The central tool for preparation and publication of Calls for Tenders is </w:t>
      </w:r>
      <w:r w:rsidRPr="007C6A98">
        <w:rPr>
          <w:b/>
          <w:noProof/>
        </w:rPr>
        <w:t>PPMT</w:t>
      </w:r>
      <w:r w:rsidRPr="007C6A98">
        <w:rPr>
          <w:noProof/>
        </w:rPr>
        <w:t>, while specific steps will be performed in TED (respectively TED</w:t>
      </w:r>
      <w:r w:rsidR="00A61152">
        <w:rPr>
          <w:noProof/>
        </w:rPr>
        <w:t xml:space="preserve"> </w:t>
      </w:r>
      <w:r w:rsidRPr="007C6A98">
        <w:rPr>
          <w:noProof/>
        </w:rPr>
        <w:t>eNotices and TED</w:t>
      </w:r>
      <w:r w:rsidR="00A61152">
        <w:rPr>
          <w:noProof/>
        </w:rPr>
        <w:t xml:space="preserve"> </w:t>
      </w:r>
      <w:r w:rsidRPr="007C6A98">
        <w:rPr>
          <w:noProof/>
        </w:rPr>
        <w:t xml:space="preserve">eTendering) and </w:t>
      </w:r>
      <w:r w:rsidRPr="007C6A98">
        <w:rPr>
          <w:b/>
          <w:noProof/>
        </w:rPr>
        <w:t>ARES</w:t>
      </w:r>
      <w:r w:rsidRPr="007C6A98">
        <w:rPr>
          <w:noProof/>
        </w:rPr>
        <w:t>.</w:t>
      </w:r>
    </w:p>
    <w:p w14:paraId="0B60E649" w14:textId="77777777" w:rsidR="0032090D" w:rsidRPr="007C6A98" w:rsidRDefault="0032090D" w:rsidP="007C6A98">
      <w:pPr>
        <w:spacing w:after="120"/>
        <w:rPr>
          <w:noProof/>
        </w:rPr>
      </w:pPr>
      <w:r w:rsidRPr="007C6A98">
        <w:rPr>
          <w:noProof/>
        </w:rPr>
        <w:t>PPMT is the corporate Public Procurement Management Tool that allows performing pre-award steps for Calls for Tenders. It will be used for the preparation of the Call for Tenders, and as the central point for coordinating the publication.</w:t>
      </w:r>
    </w:p>
    <w:p w14:paraId="1F6F35D2" w14:textId="26E475CC" w:rsidR="0032090D" w:rsidRPr="007C6A98" w:rsidRDefault="0032090D" w:rsidP="007C6A98">
      <w:pPr>
        <w:spacing w:after="120"/>
        <w:rPr>
          <w:noProof/>
        </w:rPr>
      </w:pPr>
      <w:r w:rsidRPr="007C6A98">
        <w:rPr>
          <w:b/>
          <w:noProof/>
        </w:rPr>
        <w:t>TED</w:t>
      </w:r>
      <w:r w:rsidR="00A61152">
        <w:rPr>
          <w:b/>
          <w:noProof/>
        </w:rPr>
        <w:t xml:space="preserve"> </w:t>
      </w:r>
      <w:r w:rsidRPr="007C6A98">
        <w:rPr>
          <w:b/>
          <w:noProof/>
        </w:rPr>
        <w:t>eNotices</w:t>
      </w:r>
      <w:r w:rsidRPr="007C6A98">
        <w:rPr>
          <w:noProof/>
        </w:rPr>
        <w:t xml:space="preserve"> </w:t>
      </w:r>
      <w:r w:rsidR="00440924">
        <w:rPr>
          <w:noProof/>
        </w:rPr>
        <w:t xml:space="preserve">is </w:t>
      </w:r>
      <w:r w:rsidRPr="007C6A98">
        <w:rPr>
          <w:noProof/>
        </w:rPr>
        <w:t xml:space="preserve">used to trigger the publication of the </w:t>
      </w:r>
      <w:r w:rsidR="0013119C">
        <w:rPr>
          <w:noProof/>
        </w:rPr>
        <w:t xml:space="preserve">following </w:t>
      </w:r>
      <w:r w:rsidRPr="007C6A98">
        <w:rPr>
          <w:noProof/>
        </w:rPr>
        <w:t>Notice</w:t>
      </w:r>
      <w:r w:rsidR="00440924">
        <w:rPr>
          <w:noProof/>
        </w:rPr>
        <w:t>s: Prior Information Notices (PIN), Contract Notices (CN) and Contract Award N</w:t>
      </w:r>
      <w:r w:rsidR="00A61152">
        <w:rPr>
          <w:noProof/>
        </w:rPr>
        <w:t>otic</w:t>
      </w:r>
      <w:r w:rsidR="00440924">
        <w:rPr>
          <w:noProof/>
        </w:rPr>
        <w:t>es (CAN).</w:t>
      </w:r>
      <w:r w:rsidR="00A61152">
        <w:rPr>
          <w:noProof/>
        </w:rPr>
        <w:t xml:space="preserve"> </w:t>
      </w:r>
      <w:r w:rsidR="00440924" w:rsidRPr="00C12517">
        <w:rPr>
          <w:b/>
          <w:noProof/>
        </w:rPr>
        <w:t>TED eTendering</w:t>
      </w:r>
      <w:r w:rsidR="00440924">
        <w:rPr>
          <w:noProof/>
        </w:rPr>
        <w:t xml:space="preserve"> </w:t>
      </w:r>
      <w:r w:rsidR="0013119C">
        <w:rPr>
          <w:noProof/>
        </w:rPr>
        <w:t>is used to trigger</w:t>
      </w:r>
      <w:r w:rsidR="00440924">
        <w:rPr>
          <w:noProof/>
        </w:rPr>
        <w:t xml:space="preserve"> the publication of the</w:t>
      </w:r>
      <w:r w:rsidRPr="007C6A98">
        <w:rPr>
          <w:noProof/>
        </w:rPr>
        <w:t xml:space="preserve"> Tender Dossier</w:t>
      </w:r>
      <w:r w:rsidR="00924BC8">
        <w:rPr>
          <w:noProof/>
        </w:rPr>
        <w:t xml:space="preserve"> </w:t>
      </w:r>
      <w:r w:rsidRPr="007C6A98">
        <w:rPr>
          <w:noProof/>
        </w:rPr>
        <w:t>.</w:t>
      </w:r>
    </w:p>
    <w:p w14:paraId="08706EB7" w14:textId="5C50BB97" w:rsidR="0032090D" w:rsidRPr="007C6A98" w:rsidRDefault="0032090D" w:rsidP="007C6A98">
      <w:pPr>
        <w:spacing w:after="120"/>
        <w:rPr>
          <w:noProof/>
        </w:rPr>
      </w:pPr>
      <w:r w:rsidRPr="007C6A98">
        <w:rPr>
          <w:noProof/>
        </w:rPr>
        <w:t xml:space="preserve">For economic operators (candidates or tenderers) Prior Information Notices (PIN) </w:t>
      </w:r>
      <w:r w:rsidR="003254AD">
        <w:rPr>
          <w:noProof/>
        </w:rPr>
        <w:t>can be access</w:t>
      </w:r>
      <w:r w:rsidR="00A61152">
        <w:rPr>
          <w:noProof/>
        </w:rPr>
        <w:t>ed i</w:t>
      </w:r>
      <w:r w:rsidR="003254AD">
        <w:rPr>
          <w:noProof/>
        </w:rPr>
        <w:t xml:space="preserve">n TED by selecting “External Aid Programmes” in “Type of Buyer” field. </w:t>
      </w:r>
      <w:r w:rsidRPr="007C6A98">
        <w:rPr>
          <w:noProof/>
        </w:rPr>
        <w:t xml:space="preserve">Contract notices (CN) and the related Tender Dossiers </w:t>
      </w:r>
      <w:r w:rsidR="00A61152">
        <w:rPr>
          <w:noProof/>
        </w:rPr>
        <w:t>can be found i</w:t>
      </w:r>
      <w:r w:rsidR="003254AD">
        <w:rPr>
          <w:noProof/>
        </w:rPr>
        <w:t xml:space="preserve">n the </w:t>
      </w:r>
      <w:r w:rsidRPr="007C6A98">
        <w:rPr>
          <w:noProof/>
        </w:rPr>
        <w:t xml:space="preserve">F&amp;T Portal </w:t>
      </w:r>
      <w:r w:rsidR="003254AD">
        <w:rPr>
          <w:noProof/>
        </w:rPr>
        <w:t>by selecting “EU External Action” as a filter for the Programme/Programme Group.</w:t>
      </w:r>
    </w:p>
    <w:p w14:paraId="5C542983" w14:textId="20396CEB" w:rsidR="00F64AA8" w:rsidRPr="007C6A98" w:rsidRDefault="0032090D" w:rsidP="007C6A98">
      <w:pPr>
        <w:spacing w:after="240"/>
        <w:rPr>
          <w:noProof/>
        </w:rPr>
      </w:pPr>
      <w:r w:rsidRPr="007C6A98">
        <w:rPr>
          <w:noProof/>
        </w:rPr>
        <w:t>A</w:t>
      </w:r>
      <w:r w:rsidR="00A61152">
        <w:rPr>
          <w:noProof/>
        </w:rPr>
        <w:t>RES</w:t>
      </w:r>
      <w:r w:rsidRPr="007C6A98">
        <w:rPr>
          <w:noProof/>
        </w:rPr>
        <w:t xml:space="preserve"> (triggered by PPMT and synchronised with it) remains the system where the validation workflow happens.</w:t>
      </w:r>
    </w:p>
    <w:p w14:paraId="23C967EC" w14:textId="56143DC6" w:rsidR="00D36DA7" w:rsidRPr="007C6A98" w:rsidRDefault="00881787" w:rsidP="007C6A98">
      <w:pPr>
        <w:autoSpaceDE w:val="0"/>
        <w:autoSpaceDN w:val="0"/>
        <w:adjustRightInd w:val="0"/>
        <w:spacing w:after="80" w:line="276" w:lineRule="auto"/>
        <w:rPr>
          <w:u w:val="single"/>
        </w:rPr>
      </w:pPr>
      <w:r>
        <w:rPr>
          <w:noProof/>
          <w:u w:val="single"/>
        </w:rPr>
        <w:t>T</w:t>
      </w:r>
      <w:r w:rsidR="00210B07" w:rsidRPr="007C6A98">
        <w:rPr>
          <w:noProof/>
          <w:u w:val="single"/>
        </w:rPr>
        <w:t xml:space="preserve">he following </w:t>
      </w:r>
      <w:r w:rsidR="00136997">
        <w:rPr>
          <w:noProof/>
          <w:u w:val="single"/>
        </w:rPr>
        <w:t>documents</w:t>
      </w:r>
      <w:r w:rsidR="006E74D3" w:rsidRPr="007C6A98">
        <w:rPr>
          <w:noProof/>
          <w:u w:val="single"/>
        </w:rPr>
        <w:t xml:space="preserve"> </w:t>
      </w:r>
      <w:r w:rsidR="00136997" w:rsidRPr="00136997">
        <w:rPr>
          <w:noProof/>
          <w:u w:val="single"/>
        </w:rPr>
        <w:t xml:space="preserve">are encoded in PPMT and </w:t>
      </w:r>
      <w:r w:rsidR="0032090D">
        <w:rPr>
          <w:noProof/>
          <w:u w:val="single"/>
        </w:rPr>
        <w:t xml:space="preserve">are </w:t>
      </w:r>
      <w:r w:rsidR="00136997" w:rsidRPr="00136997">
        <w:rPr>
          <w:noProof/>
          <w:u w:val="single"/>
        </w:rPr>
        <w:t>sen</w:t>
      </w:r>
      <w:r w:rsidR="00136997">
        <w:rPr>
          <w:noProof/>
          <w:u w:val="single"/>
        </w:rPr>
        <w:t xml:space="preserve">t for publication via eNotices </w:t>
      </w:r>
      <w:r w:rsidR="00136997" w:rsidRPr="00136997">
        <w:rPr>
          <w:noProof/>
          <w:u w:val="single"/>
        </w:rPr>
        <w:t>on TED (Tenders Electronic Daily)</w:t>
      </w:r>
      <w:r w:rsidR="00136997">
        <w:rPr>
          <w:noProof/>
          <w:u w:val="single"/>
        </w:rPr>
        <w:t>,</w:t>
      </w:r>
      <w:r w:rsidR="00136997" w:rsidRPr="00136997">
        <w:rPr>
          <w:noProof/>
          <w:u w:val="single"/>
        </w:rPr>
        <w:t xml:space="preserve"> the online version of the 'Supplement to the Official Journal' of the EU</w:t>
      </w:r>
      <w:r w:rsidR="00524F62">
        <w:rPr>
          <w:noProof/>
          <w:u w:val="single"/>
        </w:rPr>
        <w:t>,</w:t>
      </w:r>
      <w:r w:rsidR="00D36DA7" w:rsidRPr="007C6A98">
        <w:rPr>
          <w:noProof/>
          <w:u w:val="single"/>
        </w:rPr>
        <w:t xml:space="preserve"> and </w:t>
      </w:r>
      <w:r w:rsidR="006E74D3" w:rsidRPr="007C6A98">
        <w:rPr>
          <w:noProof/>
          <w:u w:val="single"/>
        </w:rPr>
        <w:t>automatically on</w:t>
      </w:r>
      <w:r w:rsidR="00D36DA7" w:rsidRPr="007C6A98">
        <w:rPr>
          <w:noProof/>
          <w:u w:val="single"/>
        </w:rPr>
        <w:t xml:space="preserve"> Funding &amp; </w:t>
      </w:r>
      <w:r w:rsidR="00A61152">
        <w:rPr>
          <w:noProof/>
          <w:u w:val="single"/>
        </w:rPr>
        <w:t>T</w:t>
      </w:r>
      <w:r w:rsidR="00D36DA7" w:rsidRPr="007C6A98">
        <w:rPr>
          <w:noProof/>
          <w:u w:val="single"/>
        </w:rPr>
        <w:t>ender opportunities</w:t>
      </w:r>
      <w:r w:rsidR="00D36DA7" w:rsidRPr="007C6A98" w:rsidDel="00D36DA7">
        <w:rPr>
          <w:noProof/>
          <w:u w:val="single"/>
        </w:rPr>
        <w:t xml:space="preserve"> </w:t>
      </w:r>
      <w:r w:rsidR="004236FA" w:rsidRPr="007C6A98">
        <w:rPr>
          <w:noProof/>
          <w:u w:val="single"/>
        </w:rPr>
        <w:t>(F&amp;T Portal)</w:t>
      </w:r>
      <w:r w:rsidRPr="007C6A98">
        <w:rPr>
          <w:noProof/>
          <w:u w:val="single"/>
        </w:rPr>
        <w:t xml:space="preserve"> via PPMT</w:t>
      </w:r>
      <w:r w:rsidR="00524F62">
        <w:rPr>
          <w:noProof/>
          <w:u w:val="single"/>
        </w:rPr>
        <w:t>:</w:t>
      </w:r>
    </w:p>
    <w:p w14:paraId="00A4A0B4" w14:textId="77777777" w:rsidR="00F64AA8" w:rsidRPr="003770CF" w:rsidRDefault="00471AF6" w:rsidP="007C6A98">
      <w:pPr>
        <w:numPr>
          <w:ilvl w:val="0"/>
          <w:numId w:val="26"/>
        </w:numPr>
        <w:tabs>
          <w:tab w:val="num" w:pos="426"/>
        </w:tabs>
        <w:autoSpaceDE w:val="0"/>
        <w:autoSpaceDN w:val="0"/>
        <w:adjustRightInd w:val="0"/>
        <w:spacing w:line="276" w:lineRule="auto"/>
      </w:pPr>
      <w:r>
        <w:rPr>
          <w:noProof/>
        </w:rPr>
        <w:t>P</w:t>
      </w:r>
      <w:r w:rsidR="006433CC">
        <w:rPr>
          <w:noProof/>
        </w:rPr>
        <w:t>rior information</w:t>
      </w:r>
      <w:r w:rsidR="00F64AA8" w:rsidRPr="003770CF">
        <w:rPr>
          <w:noProof/>
        </w:rPr>
        <w:t xml:space="preserve"> notice</w:t>
      </w:r>
      <w:r w:rsidR="00F64AA8" w:rsidRPr="003770CF">
        <w:t xml:space="preserve"> </w:t>
      </w:r>
      <w:r w:rsidR="006E74D3">
        <w:t>(not mandatory)</w:t>
      </w:r>
    </w:p>
    <w:p w14:paraId="46B5D64F" w14:textId="77777777" w:rsidR="00CB7E40" w:rsidRDefault="00471AF6" w:rsidP="00D61931">
      <w:pPr>
        <w:numPr>
          <w:ilvl w:val="0"/>
          <w:numId w:val="26"/>
        </w:numPr>
        <w:autoSpaceDE w:val="0"/>
        <w:autoSpaceDN w:val="0"/>
        <w:adjustRightInd w:val="0"/>
        <w:spacing w:line="276" w:lineRule="auto"/>
      </w:pPr>
      <w:r>
        <w:rPr>
          <w:noProof/>
        </w:rPr>
        <w:t>C</w:t>
      </w:r>
      <w:r w:rsidR="00B30733">
        <w:rPr>
          <w:noProof/>
        </w:rPr>
        <w:t>ontract</w:t>
      </w:r>
      <w:r w:rsidR="00F64AA8" w:rsidRPr="003770CF">
        <w:rPr>
          <w:noProof/>
        </w:rPr>
        <w:t xml:space="preserve"> notice</w:t>
      </w:r>
      <w:r w:rsidR="00F64AA8" w:rsidRPr="003770CF">
        <w:t xml:space="preserve"> </w:t>
      </w:r>
    </w:p>
    <w:p w14:paraId="48EB6207" w14:textId="77777777" w:rsidR="00136997" w:rsidRDefault="00136997" w:rsidP="007C6A98">
      <w:pPr>
        <w:autoSpaceDE w:val="0"/>
        <w:autoSpaceDN w:val="0"/>
        <w:adjustRightInd w:val="0"/>
        <w:spacing w:line="276" w:lineRule="auto"/>
      </w:pPr>
      <w:r>
        <w:rPr>
          <w:noProof/>
          <w:u w:val="single"/>
        </w:rPr>
        <w:t>T</w:t>
      </w:r>
      <w:r w:rsidRPr="00A1594C">
        <w:rPr>
          <w:noProof/>
          <w:u w:val="single"/>
        </w:rPr>
        <w:t xml:space="preserve">he following </w:t>
      </w:r>
      <w:r>
        <w:rPr>
          <w:noProof/>
          <w:u w:val="single"/>
        </w:rPr>
        <w:t>documents</w:t>
      </w:r>
      <w:r w:rsidRPr="00A1594C">
        <w:rPr>
          <w:noProof/>
          <w:u w:val="single"/>
        </w:rPr>
        <w:t xml:space="preserve"> </w:t>
      </w:r>
      <w:r w:rsidRPr="00136997">
        <w:rPr>
          <w:noProof/>
          <w:u w:val="single"/>
        </w:rPr>
        <w:t xml:space="preserve">are encoded </w:t>
      </w:r>
      <w:r>
        <w:rPr>
          <w:noProof/>
          <w:u w:val="single"/>
        </w:rPr>
        <w:t>directly in eNotices</w:t>
      </w:r>
      <w:r w:rsidRPr="00136997">
        <w:rPr>
          <w:noProof/>
          <w:u w:val="single"/>
        </w:rPr>
        <w:t xml:space="preserve"> </w:t>
      </w:r>
      <w:r>
        <w:rPr>
          <w:noProof/>
          <w:u w:val="single"/>
        </w:rPr>
        <w:t xml:space="preserve">(not </w:t>
      </w:r>
      <w:r w:rsidRPr="00136997">
        <w:rPr>
          <w:noProof/>
          <w:u w:val="single"/>
        </w:rPr>
        <w:t>in PPMT</w:t>
      </w:r>
      <w:r>
        <w:rPr>
          <w:noProof/>
          <w:u w:val="single"/>
        </w:rPr>
        <w:t>)</w:t>
      </w:r>
      <w:r w:rsidRPr="00136997">
        <w:rPr>
          <w:noProof/>
          <w:u w:val="single"/>
        </w:rPr>
        <w:t xml:space="preserve"> and sen</w:t>
      </w:r>
      <w:r>
        <w:rPr>
          <w:noProof/>
          <w:u w:val="single"/>
        </w:rPr>
        <w:t>t for publication</w:t>
      </w:r>
      <w:r w:rsidR="0032090D">
        <w:rPr>
          <w:noProof/>
          <w:u w:val="single"/>
        </w:rPr>
        <w:t>:</w:t>
      </w:r>
    </w:p>
    <w:p w14:paraId="091C76DF" w14:textId="77777777" w:rsidR="00A556C3" w:rsidDel="006E74D3" w:rsidRDefault="00471AF6" w:rsidP="00D61931">
      <w:pPr>
        <w:numPr>
          <w:ilvl w:val="0"/>
          <w:numId w:val="26"/>
        </w:numPr>
        <w:autoSpaceDE w:val="0"/>
        <w:autoSpaceDN w:val="0"/>
        <w:adjustRightInd w:val="0"/>
        <w:spacing w:line="276" w:lineRule="auto"/>
        <w:rPr>
          <w:noProof/>
        </w:rPr>
      </w:pPr>
      <w:r>
        <w:rPr>
          <w:noProof/>
        </w:rPr>
        <w:t>C</w:t>
      </w:r>
      <w:r w:rsidR="00A556C3" w:rsidDel="006E74D3">
        <w:rPr>
          <w:noProof/>
        </w:rPr>
        <w:t>orrigend</w:t>
      </w:r>
      <w:r w:rsidR="00136997">
        <w:rPr>
          <w:noProof/>
        </w:rPr>
        <w:t>um</w:t>
      </w:r>
      <w:r w:rsidR="00BB097A">
        <w:rPr>
          <w:noProof/>
        </w:rPr>
        <w:t xml:space="preserve"> to the </w:t>
      </w:r>
      <w:r w:rsidR="0032090D">
        <w:rPr>
          <w:noProof/>
        </w:rPr>
        <w:t xml:space="preserve">contract </w:t>
      </w:r>
      <w:r w:rsidR="00BB097A">
        <w:rPr>
          <w:noProof/>
        </w:rPr>
        <w:t>notice</w:t>
      </w:r>
    </w:p>
    <w:p w14:paraId="2408F1B3" w14:textId="77777777" w:rsidR="00940ABE" w:rsidRDefault="00471AF6" w:rsidP="00D61931">
      <w:pPr>
        <w:numPr>
          <w:ilvl w:val="0"/>
          <w:numId w:val="26"/>
        </w:numPr>
        <w:autoSpaceDE w:val="0"/>
        <w:autoSpaceDN w:val="0"/>
        <w:adjustRightInd w:val="0"/>
        <w:spacing w:line="276" w:lineRule="auto"/>
      </w:pPr>
      <w:r>
        <w:t>C</w:t>
      </w:r>
      <w:r w:rsidR="00940ABE">
        <w:t>ontract modification notice</w:t>
      </w:r>
      <w:r w:rsidR="00A20F8B">
        <w:t xml:space="preserve"> </w:t>
      </w:r>
    </w:p>
    <w:p w14:paraId="062D2BB5" w14:textId="77777777" w:rsidR="006E74D3" w:rsidRPr="00B7073D" w:rsidRDefault="00471AF6" w:rsidP="006E74D3">
      <w:pPr>
        <w:numPr>
          <w:ilvl w:val="0"/>
          <w:numId w:val="26"/>
        </w:numPr>
        <w:autoSpaceDE w:val="0"/>
        <w:autoSpaceDN w:val="0"/>
        <w:adjustRightInd w:val="0"/>
        <w:spacing w:line="276" w:lineRule="auto"/>
      </w:pPr>
      <w:r>
        <w:rPr>
          <w:noProof/>
        </w:rPr>
        <w:t>C</w:t>
      </w:r>
      <w:r w:rsidR="00F64AA8" w:rsidRPr="00B7073D">
        <w:rPr>
          <w:noProof/>
        </w:rPr>
        <w:t>ontract award notice</w:t>
      </w:r>
      <w:r w:rsidR="00F64AA8" w:rsidRPr="00B7073D">
        <w:t xml:space="preserve"> </w:t>
      </w:r>
    </w:p>
    <w:p w14:paraId="0DF283C4" w14:textId="77777777" w:rsidR="005B2870" w:rsidRPr="007C6A98" w:rsidRDefault="005B2870" w:rsidP="007C6A98">
      <w:pPr>
        <w:autoSpaceDE w:val="0"/>
        <w:autoSpaceDN w:val="0"/>
        <w:adjustRightInd w:val="0"/>
        <w:spacing w:line="276" w:lineRule="auto"/>
        <w:rPr>
          <w:u w:val="single"/>
        </w:rPr>
      </w:pPr>
    </w:p>
    <w:p w14:paraId="2BB5B4D8" w14:textId="6192BCEE" w:rsidR="00D36DA7" w:rsidRPr="007C6A98" w:rsidRDefault="00881787" w:rsidP="007C6A98">
      <w:pPr>
        <w:autoSpaceDE w:val="0"/>
        <w:autoSpaceDN w:val="0"/>
        <w:adjustRightInd w:val="0"/>
        <w:spacing w:after="80" w:line="276" w:lineRule="auto"/>
        <w:rPr>
          <w:noProof/>
          <w:u w:val="single"/>
        </w:rPr>
      </w:pPr>
      <w:r w:rsidRPr="007C6A98">
        <w:rPr>
          <w:noProof/>
          <w:u w:val="single"/>
        </w:rPr>
        <w:t>T</w:t>
      </w:r>
      <w:r w:rsidR="00F64AA8" w:rsidRPr="007C6A98">
        <w:rPr>
          <w:noProof/>
          <w:u w:val="single"/>
        </w:rPr>
        <w:t xml:space="preserve">he following </w:t>
      </w:r>
      <w:r w:rsidR="00531FF6" w:rsidRPr="007C6A98">
        <w:rPr>
          <w:noProof/>
          <w:u w:val="single"/>
        </w:rPr>
        <w:t xml:space="preserve">documents </w:t>
      </w:r>
      <w:r w:rsidRPr="007C6A98">
        <w:rPr>
          <w:noProof/>
          <w:u w:val="single"/>
        </w:rPr>
        <w:t>should be</w:t>
      </w:r>
      <w:r w:rsidR="006E74D3" w:rsidRPr="007C6A98">
        <w:rPr>
          <w:noProof/>
          <w:u w:val="single"/>
        </w:rPr>
        <w:t xml:space="preserve"> also</w:t>
      </w:r>
      <w:r w:rsidR="00D9191B" w:rsidRPr="007C6A98">
        <w:rPr>
          <w:noProof/>
          <w:u w:val="single"/>
        </w:rPr>
        <w:t xml:space="preserve"> </w:t>
      </w:r>
      <w:r w:rsidR="00F64AA8" w:rsidRPr="007C6A98">
        <w:rPr>
          <w:noProof/>
          <w:u w:val="single"/>
        </w:rPr>
        <w:t>published</w:t>
      </w:r>
      <w:r w:rsidR="00D36DA7" w:rsidRPr="007C6A98">
        <w:rPr>
          <w:noProof/>
          <w:u w:val="single"/>
        </w:rPr>
        <w:t xml:space="preserve"> on </w:t>
      </w:r>
      <w:r w:rsidR="00A61152">
        <w:rPr>
          <w:noProof/>
          <w:u w:val="single"/>
        </w:rPr>
        <w:t xml:space="preserve">TED </w:t>
      </w:r>
      <w:r w:rsidR="006E74D3" w:rsidRPr="007C6A98">
        <w:rPr>
          <w:noProof/>
          <w:u w:val="single"/>
        </w:rPr>
        <w:t>e</w:t>
      </w:r>
      <w:r w:rsidR="00136997">
        <w:rPr>
          <w:noProof/>
          <w:u w:val="single"/>
        </w:rPr>
        <w:t>T</w:t>
      </w:r>
      <w:r w:rsidR="006E74D3" w:rsidRPr="007C6A98">
        <w:rPr>
          <w:noProof/>
          <w:u w:val="single"/>
        </w:rPr>
        <w:t xml:space="preserve">endering </w:t>
      </w:r>
      <w:r w:rsidRPr="007C6A98">
        <w:rPr>
          <w:noProof/>
          <w:u w:val="single"/>
        </w:rPr>
        <w:t>via PPMT</w:t>
      </w:r>
      <w:r w:rsidRPr="007C6A98">
        <w:rPr>
          <w:b/>
          <w:noProof/>
          <w:u w:val="single"/>
        </w:rPr>
        <w:t>:</w:t>
      </w:r>
    </w:p>
    <w:p w14:paraId="74E7969C" w14:textId="5566D4CB" w:rsidR="00881787" w:rsidRPr="007C6A98" w:rsidRDefault="00881787" w:rsidP="007C6A98">
      <w:pPr>
        <w:autoSpaceDE w:val="0"/>
        <w:autoSpaceDN w:val="0"/>
        <w:adjustRightInd w:val="0"/>
        <w:spacing w:after="80" w:line="276" w:lineRule="auto"/>
        <w:rPr>
          <w:noProof/>
        </w:rPr>
      </w:pPr>
      <w:r w:rsidRPr="007C6A98">
        <w:rPr>
          <w:b/>
        </w:rPr>
        <w:t>Restricted procedures</w:t>
      </w:r>
      <w:r w:rsidRPr="00B7073D">
        <w:t xml:space="preserve"> (1</w:t>
      </w:r>
      <w:r w:rsidRPr="00B7073D">
        <w:rPr>
          <w:vertAlign w:val="superscript"/>
        </w:rPr>
        <w:t>st</w:t>
      </w:r>
      <w:r w:rsidRPr="00B7073D">
        <w:t xml:space="preserve"> stage)</w:t>
      </w:r>
      <w:r w:rsidR="005A7514">
        <w:t xml:space="preserve"> – for direct and indirect management</w:t>
      </w:r>
      <w:r w:rsidR="00621901">
        <w:t>:</w:t>
      </w:r>
    </w:p>
    <w:p w14:paraId="7389DE32" w14:textId="77777777" w:rsidR="00881787" w:rsidRPr="007C6A98" w:rsidRDefault="00881787" w:rsidP="007C6A98">
      <w:pPr>
        <w:pStyle w:val="ListParagraph"/>
        <w:numPr>
          <w:ilvl w:val="0"/>
          <w:numId w:val="30"/>
        </w:numPr>
        <w:rPr>
          <w:noProof/>
        </w:rPr>
      </w:pPr>
      <w:r w:rsidRPr="007C6A98">
        <w:rPr>
          <w:noProof/>
        </w:rPr>
        <w:t>Additional information about the Contract Notice</w:t>
      </w:r>
      <w:r w:rsidR="00A20F8B" w:rsidRPr="007C6A98">
        <w:rPr>
          <w:noProof/>
        </w:rPr>
        <w:t xml:space="preserve"> (obligatory with the publication of the Contract Notice)</w:t>
      </w:r>
    </w:p>
    <w:p w14:paraId="0B1E2A5D" w14:textId="77777777" w:rsidR="00D149CE" w:rsidRPr="007C6A98" w:rsidRDefault="00881787" w:rsidP="00D61931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line="276" w:lineRule="auto"/>
        <w:rPr>
          <w:noProof/>
        </w:rPr>
      </w:pPr>
      <w:r w:rsidRPr="007C6A98">
        <w:rPr>
          <w:noProof/>
        </w:rPr>
        <w:lastRenderedPageBreak/>
        <w:t>C</w:t>
      </w:r>
      <w:r w:rsidR="00F64AA8" w:rsidRPr="007C6A98">
        <w:rPr>
          <w:noProof/>
        </w:rPr>
        <w:t>larifications</w:t>
      </w:r>
      <w:r w:rsidR="00755C70" w:rsidRPr="007C6A98">
        <w:rPr>
          <w:noProof/>
        </w:rPr>
        <w:t xml:space="preserve"> </w:t>
      </w:r>
      <w:r w:rsidR="00A20F8B" w:rsidRPr="007C6A98">
        <w:rPr>
          <w:noProof/>
        </w:rPr>
        <w:t>(if necessary)</w:t>
      </w:r>
    </w:p>
    <w:p w14:paraId="1F4BF18D" w14:textId="64FE63E2" w:rsidR="00D149CE" w:rsidRPr="007C6A98" w:rsidRDefault="00881787" w:rsidP="00D61931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line="276" w:lineRule="auto"/>
        <w:rPr>
          <w:noProof/>
        </w:rPr>
      </w:pPr>
      <w:r w:rsidRPr="007C6A98">
        <w:rPr>
          <w:noProof/>
        </w:rPr>
        <w:t>C</w:t>
      </w:r>
      <w:r w:rsidR="00D149CE" w:rsidRPr="007C6A98">
        <w:rPr>
          <w:noProof/>
        </w:rPr>
        <w:t>orrigenda</w:t>
      </w:r>
      <w:r w:rsidR="00BB097A">
        <w:rPr>
          <w:noProof/>
        </w:rPr>
        <w:t xml:space="preserve"> to the Additional information about the Contract Notice</w:t>
      </w:r>
      <w:r w:rsidR="00A20F8B" w:rsidRPr="007C6A98">
        <w:rPr>
          <w:noProof/>
        </w:rPr>
        <w:t xml:space="preserve"> (if neces</w:t>
      </w:r>
      <w:r w:rsidR="00486CAC">
        <w:rPr>
          <w:noProof/>
        </w:rPr>
        <w:t>s</w:t>
      </w:r>
      <w:r w:rsidR="00A20F8B" w:rsidRPr="007C6A98">
        <w:rPr>
          <w:noProof/>
        </w:rPr>
        <w:t>ary)</w:t>
      </w:r>
      <w:r w:rsidR="00D149CE" w:rsidRPr="007C6A98">
        <w:rPr>
          <w:noProof/>
        </w:rPr>
        <w:t xml:space="preserve"> </w:t>
      </w:r>
    </w:p>
    <w:p w14:paraId="3F7E77CD" w14:textId="77777777" w:rsidR="00D15BE8" w:rsidRDefault="00D15BE8" w:rsidP="007C6A98">
      <w:pPr>
        <w:autoSpaceDE w:val="0"/>
        <w:autoSpaceDN w:val="0"/>
        <w:adjustRightInd w:val="0"/>
        <w:spacing w:line="276" w:lineRule="auto"/>
        <w:ind w:left="720"/>
        <w:rPr>
          <w:noProof/>
        </w:rPr>
      </w:pPr>
    </w:p>
    <w:p w14:paraId="74E16F29" w14:textId="77777777" w:rsidR="00E00783" w:rsidRDefault="00E00783" w:rsidP="00C12517">
      <w:pPr>
        <w:pStyle w:val="ListParagraph"/>
        <w:rPr>
          <w:noProof/>
        </w:rPr>
      </w:pPr>
    </w:p>
    <w:p w14:paraId="077267EB" w14:textId="0F7AD5FA" w:rsidR="00E00783" w:rsidRPr="007C6A98" w:rsidRDefault="00E00783" w:rsidP="00E00783">
      <w:pPr>
        <w:autoSpaceDE w:val="0"/>
        <w:autoSpaceDN w:val="0"/>
        <w:adjustRightInd w:val="0"/>
        <w:spacing w:after="80" w:line="276" w:lineRule="auto"/>
        <w:rPr>
          <w:noProof/>
        </w:rPr>
      </w:pPr>
      <w:r w:rsidRPr="007C6A98">
        <w:rPr>
          <w:b/>
        </w:rPr>
        <w:t>Restricted procedures</w:t>
      </w:r>
      <w:r w:rsidRPr="00B7073D">
        <w:t xml:space="preserve"> </w:t>
      </w:r>
      <w:r>
        <w:t>(2</w:t>
      </w:r>
      <w:r w:rsidRPr="00656C3B">
        <w:rPr>
          <w:vertAlign w:val="superscript"/>
        </w:rPr>
        <w:t>nd</w:t>
      </w:r>
      <w:r>
        <w:t xml:space="preserve"> stage)</w:t>
      </w:r>
      <w:r w:rsidR="005A7514">
        <w:t xml:space="preserve"> – for direct management </w:t>
      </w:r>
      <w:r w:rsidR="005A7514" w:rsidRPr="00C12517">
        <w:rPr>
          <w:u w:val="single"/>
        </w:rPr>
        <w:t>only</w:t>
      </w:r>
      <w:r w:rsidR="00DC7454">
        <w:t xml:space="preserve"> (</w:t>
      </w:r>
      <w:r w:rsidR="00366D19">
        <w:t>i</w:t>
      </w:r>
      <w:r w:rsidR="00DC7454">
        <w:t>n</w:t>
      </w:r>
      <w:r w:rsidR="00796565">
        <w:t xml:space="preserve"> </w:t>
      </w:r>
      <w:r w:rsidR="00942705">
        <w:t xml:space="preserve">case of </w:t>
      </w:r>
      <w:r w:rsidR="00796565">
        <w:t>indirect</w:t>
      </w:r>
      <w:r w:rsidR="00DC7454">
        <w:t xml:space="preserve"> management</w:t>
      </w:r>
      <w:r w:rsidR="00796565">
        <w:t xml:space="preserve">: </w:t>
      </w:r>
      <w:r w:rsidR="00366D19">
        <w:t xml:space="preserve">TED eTendering will not be used and </w:t>
      </w:r>
      <w:r w:rsidR="00796565">
        <w:t>the tender dossier</w:t>
      </w:r>
      <w:r w:rsidR="00942705">
        <w:t xml:space="preserve"> will be communicated</w:t>
      </w:r>
      <w:r w:rsidR="00366D19">
        <w:t xml:space="preserve"> </w:t>
      </w:r>
      <w:r w:rsidR="00A95A1B">
        <w:t>via</w:t>
      </w:r>
      <w:r w:rsidR="00366D19">
        <w:t xml:space="preserve"> mail or email</w:t>
      </w:r>
      <w:r w:rsidR="00796565">
        <w:t>)</w:t>
      </w:r>
      <w:r w:rsidR="00621901">
        <w:t>:</w:t>
      </w:r>
    </w:p>
    <w:p w14:paraId="4B0944C3" w14:textId="77777777" w:rsidR="00E00783" w:rsidRPr="00C12517" w:rsidRDefault="00E00783" w:rsidP="00E00783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line="276" w:lineRule="auto"/>
        <w:rPr>
          <w:noProof/>
          <w:lang w:val="fr-BE"/>
        </w:rPr>
      </w:pPr>
      <w:r w:rsidRPr="00C12517">
        <w:rPr>
          <w:noProof/>
          <w:lang w:val="fr-BE"/>
        </w:rPr>
        <w:t>Tender dossier as per PRAG provisions</w:t>
      </w:r>
    </w:p>
    <w:p w14:paraId="3D9FD4FE" w14:textId="77777777" w:rsidR="00E00783" w:rsidRPr="007C6A98" w:rsidRDefault="00E00783" w:rsidP="00E00783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line="276" w:lineRule="auto"/>
        <w:rPr>
          <w:noProof/>
        </w:rPr>
      </w:pPr>
      <w:r w:rsidRPr="007C6A98">
        <w:rPr>
          <w:noProof/>
        </w:rPr>
        <w:t>Clarifications (if necessary)</w:t>
      </w:r>
    </w:p>
    <w:p w14:paraId="37BADA2F" w14:textId="094673DB" w:rsidR="00E00783" w:rsidRPr="007C6A98" w:rsidRDefault="00E00783" w:rsidP="00E00783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line="276" w:lineRule="auto"/>
        <w:rPr>
          <w:noProof/>
        </w:rPr>
      </w:pPr>
      <w:r w:rsidRPr="007C6A98">
        <w:rPr>
          <w:noProof/>
        </w:rPr>
        <w:t>Corrigenda</w:t>
      </w:r>
      <w:r>
        <w:rPr>
          <w:noProof/>
        </w:rPr>
        <w:t xml:space="preserve"> to the Tender dossier </w:t>
      </w:r>
      <w:r w:rsidRPr="007C6A98">
        <w:rPr>
          <w:noProof/>
        </w:rPr>
        <w:t>(if nece</w:t>
      </w:r>
      <w:r w:rsidR="00486CAC">
        <w:rPr>
          <w:noProof/>
        </w:rPr>
        <w:t>s</w:t>
      </w:r>
      <w:r w:rsidRPr="007C6A98">
        <w:rPr>
          <w:noProof/>
        </w:rPr>
        <w:t>sary)</w:t>
      </w:r>
    </w:p>
    <w:p w14:paraId="1651029C" w14:textId="77777777" w:rsidR="00881787" w:rsidRPr="007C6A98" w:rsidRDefault="00881787" w:rsidP="00C12517">
      <w:pPr>
        <w:autoSpaceDE w:val="0"/>
        <w:autoSpaceDN w:val="0"/>
        <w:adjustRightInd w:val="0"/>
        <w:spacing w:line="276" w:lineRule="auto"/>
        <w:rPr>
          <w:noProof/>
        </w:rPr>
      </w:pPr>
    </w:p>
    <w:p w14:paraId="3CDDE3BA" w14:textId="6ED75865" w:rsidR="00881787" w:rsidRPr="007C6A98" w:rsidRDefault="00881787" w:rsidP="007C6A98">
      <w:pPr>
        <w:autoSpaceDE w:val="0"/>
        <w:autoSpaceDN w:val="0"/>
        <w:adjustRightInd w:val="0"/>
        <w:spacing w:line="276" w:lineRule="auto"/>
        <w:rPr>
          <w:noProof/>
        </w:rPr>
      </w:pPr>
      <w:r w:rsidRPr="007C6A98">
        <w:rPr>
          <w:b/>
          <w:noProof/>
        </w:rPr>
        <w:t>Open procedures</w:t>
      </w:r>
      <w:r w:rsidR="00331819">
        <w:rPr>
          <w:noProof/>
        </w:rPr>
        <w:t xml:space="preserve"> – </w:t>
      </w:r>
      <w:r w:rsidR="00621901">
        <w:rPr>
          <w:noProof/>
        </w:rPr>
        <w:t xml:space="preserve">for </w:t>
      </w:r>
      <w:r w:rsidR="00331819">
        <w:rPr>
          <w:noProof/>
        </w:rPr>
        <w:t>direct and indirect management</w:t>
      </w:r>
      <w:r w:rsidR="00621901">
        <w:rPr>
          <w:noProof/>
        </w:rPr>
        <w:t>:</w:t>
      </w:r>
    </w:p>
    <w:p w14:paraId="2776343C" w14:textId="77777777" w:rsidR="00A20F8B" w:rsidRPr="007C6A98" w:rsidRDefault="00881787" w:rsidP="00221E3D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line="276" w:lineRule="auto"/>
        <w:rPr>
          <w:noProof/>
        </w:rPr>
      </w:pPr>
      <w:r w:rsidRPr="007C6A98">
        <w:rPr>
          <w:noProof/>
        </w:rPr>
        <w:t>Additional information about the Contract Notice</w:t>
      </w:r>
      <w:r w:rsidR="00A20F8B" w:rsidRPr="007C6A98">
        <w:rPr>
          <w:noProof/>
        </w:rPr>
        <w:t xml:space="preserve"> (obligatory with the publication of the Contract Notice)</w:t>
      </w:r>
    </w:p>
    <w:p w14:paraId="7CBE9738" w14:textId="4B1B24F9" w:rsidR="00A20F8B" w:rsidRPr="007C6A98" w:rsidRDefault="00A20F8B" w:rsidP="00A20F8B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line="276" w:lineRule="auto"/>
        <w:rPr>
          <w:noProof/>
        </w:rPr>
      </w:pPr>
      <w:r w:rsidRPr="007C6A98">
        <w:rPr>
          <w:noProof/>
        </w:rPr>
        <w:t>Tender dossier</w:t>
      </w:r>
      <w:r w:rsidR="00166883">
        <w:rPr>
          <w:noProof/>
        </w:rPr>
        <w:t xml:space="preserve"> </w:t>
      </w:r>
      <w:r w:rsidR="004F6AE0">
        <w:rPr>
          <w:noProof/>
        </w:rPr>
        <w:t xml:space="preserve">as </w:t>
      </w:r>
      <w:r w:rsidRPr="007C6A98">
        <w:rPr>
          <w:noProof/>
        </w:rPr>
        <w:t>per PRAG provisions (obligatory with the publication of the Contract Notice)</w:t>
      </w:r>
    </w:p>
    <w:p w14:paraId="36BC2CBD" w14:textId="77777777" w:rsidR="007A5779" w:rsidRPr="007C6A98" w:rsidRDefault="007A5779" w:rsidP="00A20F8B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line="276" w:lineRule="auto"/>
        <w:rPr>
          <w:noProof/>
        </w:rPr>
      </w:pPr>
      <w:r w:rsidRPr="007C6A98">
        <w:rPr>
          <w:noProof/>
        </w:rPr>
        <w:t>Clarifications (if necessary)</w:t>
      </w:r>
    </w:p>
    <w:p w14:paraId="6C0D2FFD" w14:textId="4F423AD2" w:rsidR="00881787" w:rsidRPr="007C6A98" w:rsidRDefault="00881787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line="276" w:lineRule="auto"/>
        <w:rPr>
          <w:noProof/>
        </w:rPr>
      </w:pPr>
      <w:r w:rsidRPr="007C6A98">
        <w:rPr>
          <w:noProof/>
        </w:rPr>
        <w:t>C</w:t>
      </w:r>
      <w:r w:rsidR="007A5779" w:rsidRPr="007C6A98">
        <w:rPr>
          <w:noProof/>
        </w:rPr>
        <w:t>orrigenda</w:t>
      </w:r>
      <w:r w:rsidR="00BB097A">
        <w:rPr>
          <w:noProof/>
        </w:rPr>
        <w:t xml:space="preserve"> to the Additional information about the Contract Notice document</w:t>
      </w:r>
      <w:r w:rsidR="00F147AE">
        <w:rPr>
          <w:noProof/>
        </w:rPr>
        <w:t xml:space="preserve"> or Tender dossier </w:t>
      </w:r>
      <w:r w:rsidR="007A5779" w:rsidRPr="007C6A98">
        <w:rPr>
          <w:noProof/>
        </w:rPr>
        <w:t>(if neccesary)</w:t>
      </w:r>
    </w:p>
    <w:p w14:paraId="50F6FB3D" w14:textId="77777777" w:rsidR="00A20F8B" w:rsidRPr="00881787" w:rsidRDefault="00A20F8B" w:rsidP="007C6A98">
      <w:pPr>
        <w:autoSpaceDE w:val="0"/>
        <w:autoSpaceDN w:val="0"/>
        <w:adjustRightInd w:val="0"/>
        <w:spacing w:line="276" w:lineRule="auto"/>
        <w:ind w:left="1080"/>
        <w:rPr>
          <w:noProof/>
          <w:highlight w:val="yellow"/>
        </w:rPr>
      </w:pPr>
    </w:p>
    <w:p w14:paraId="2E113697" w14:textId="77777777" w:rsidR="001160D9" w:rsidRPr="00E0083B" w:rsidRDefault="00F64AA8" w:rsidP="00D619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adjustRightInd w:val="0"/>
        <w:spacing w:line="276" w:lineRule="auto"/>
        <w:rPr>
          <w:b/>
          <w:noProof/>
          <w:color w:val="000000"/>
        </w:rPr>
      </w:pPr>
      <w:r w:rsidRPr="00E0083B">
        <w:rPr>
          <w:b/>
          <w:noProof/>
          <w:color w:val="000000"/>
        </w:rPr>
        <w:t>Publication</w:t>
      </w:r>
      <w:r w:rsidR="00686D1A">
        <w:rPr>
          <w:b/>
          <w:noProof/>
          <w:color w:val="000000"/>
        </w:rPr>
        <w:t xml:space="preserve"> Procedure</w:t>
      </w:r>
    </w:p>
    <w:p w14:paraId="65681A1E" w14:textId="77777777" w:rsidR="00864386" w:rsidRPr="000E17DE" w:rsidRDefault="00864386" w:rsidP="00EE7D7C">
      <w:pPr>
        <w:autoSpaceDE w:val="0"/>
        <w:autoSpaceDN w:val="0"/>
        <w:adjustRightInd w:val="0"/>
        <w:spacing w:before="240" w:line="276" w:lineRule="auto"/>
        <w:rPr>
          <w:b/>
          <w:noProof/>
        </w:rPr>
      </w:pPr>
      <w:r w:rsidRPr="000E17DE">
        <w:rPr>
          <w:b/>
          <w:noProof/>
        </w:rPr>
        <w:t>Publication in the</w:t>
      </w:r>
      <w:r w:rsidR="001B5C6F">
        <w:rPr>
          <w:b/>
          <w:noProof/>
        </w:rPr>
        <w:t xml:space="preserve"> </w:t>
      </w:r>
      <w:r w:rsidR="00881787">
        <w:rPr>
          <w:b/>
          <w:noProof/>
        </w:rPr>
        <w:t>S</w:t>
      </w:r>
      <w:r w:rsidR="001B5C6F">
        <w:rPr>
          <w:b/>
          <w:noProof/>
        </w:rPr>
        <w:t xml:space="preserve">upplement to the </w:t>
      </w:r>
      <w:r w:rsidRPr="000E17DE">
        <w:rPr>
          <w:b/>
          <w:noProof/>
        </w:rPr>
        <w:t>Official Journal of the European Union</w:t>
      </w:r>
      <w:r w:rsidR="001202A3">
        <w:rPr>
          <w:b/>
          <w:noProof/>
        </w:rPr>
        <w:t xml:space="preserve"> </w:t>
      </w:r>
      <w:r w:rsidR="001B5C6F">
        <w:rPr>
          <w:b/>
          <w:noProof/>
        </w:rPr>
        <w:t>(</w:t>
      </w:r>
      <w:r w:rsidR="00756C80">
        <w:rPr>
          <w:b/>
          <w:noProof/>
        </w:rPr>
        <w:t>TED</w:t>
      </w:r>
      <w:r w:rsidR="001B5C6F">
        <w:rPr>
          <w:b/>
          <w:noProof/>
        </w:rPr>
        <w:t>)</w:t>
      </w:r>
      <w:r w:rsidR="00881787">
        <w:rPr>
          <w:b/>
          <w:noProof/>
        </w:rPr>
        <w:t xml:space="preserve"> and F&amp;T portal</w:t>
      </w:r>
    </w:p>
    <w:p w14:paraId="65BED3E0" w14:textId="77777777" w:rsidR="0026759D" w:rsidRDefault="00CC44B1" w:rsidP="00D61931">
      <w:pPr>
        <w:spacing w:line="276" w:lineRule="auto"/>
        <w:rPr>
          <w:noProof/>
        </w:rPr>
      </w:pPr>
      <w:r>
        <w:rPr>
          <w:noProof/>
        </w:rPr>
        <w:t xml:space="preserve">As of </w:t>
      </w:r>
      <w:r w:rsidR="00771CDA">
        <w:rPr>
          <w:noProof/>
        </w:rPr>
        <w:t>August 2020</w:t>
      </w:r>
      <w:r w:rsidR="000225A2" w:rsidRPr="000225A2">
        <w:rPr>
          <w:noProof/>
        </w:rPr>
        <w:t xml:space="preserve"> a </w:t>
      </w:r>
      <w:r w:rsidR="00D057A4">
        <w:rPr>
          <w:noProof/>
        </w:rPr>
        <w:t xml:space="preserve">new </w:t>
      </w:r>
      <w:r w:rsidR="000225A2" w:rsidRPr="000225A2">
        <w:rPr>
          <w:noProof/>
        </w:rPr>
        <w:t xml:space="preserve">decentralised </w:t>
      </w:r>
      <w:r w:rsidR="004236FA">
        <w:rPr>
          <w:noProof/>
        </w:rPr>
        <w:t xml:space="preserve">procedure </w:t>
      </w:r>
      <w:r w:rsidR="0026759D">
        <w:rPr>
          <w:noProof/>
        </w:rPr>
        <w:t>is in place</w:t>
      </w:r>
      <w:r w:rsidR="00881787">
        <w:rPr>
          <w:noProof/>
        </w:rPr>
        <w:t xml:space="preserve"> and in case of </w:t>
      </w:r>
      <w:r w:rsidR="00881787" w:rsidRPr="00567FA1">
        <w:rPr>
          <w:noProof/>
        </w:rPr>
        <w:t>direct management</w:t>
      </w:r>
      <w:r w:rsidR="00881787">
        <w:rPr>
          <w:noProof/>
        </w:rPr>
        <w:t xml:space="preserve"> each Contracting Authority is reponsible for encoding  the notices via PPMT</w:t>
      </w:r>
      <w:r w:rsidR="0026759D">
        <w:rPr>
          <w:noProof/>
        </w:rPr>
        <w:t>.</w:t>
      </w:r>
      <w:r w:rsidR="00881787">
        <w:rPr>
          <w:noProof/>
        </w:rPr>
        <w:t xml:space="preserve"> </w:t>
      </w:r>
    </w:p>
    <w:p w14:paraId="64D3368D" w14:textId="745155D9" w:rsidR="0026759D" w:rsidRDefault="00881787" w:rsidP="00D61931">
      <w:pPr>
        <w:spacing w:line="276" w:lineRule="auto"/>
        <w:rPr>
          <w:noProof/>
        </w:rPr>
      </w:pPr>
      <w:r>
        <w:rPr>
          <w:noProof/>
        </w:rPr>
        <w:t>In direct management, a</w:t>
      </w:r>
      <w:r w:rsidR="0026759D">
        <w:rPr>
          <w:noProof/>
        </w:rPr>
        <w:t>ll users</w:t>
      </w:r>
      <w:r>
        <w:rPr>
          <w:noProof/>
        </w:rPr>
        <w:t xml:space="preserve"> responsible for the </w:t>
      </w:r>
      <w:r w:rsidR="00567FA1">
        <w:rPr>
          <w:noProof/>
        </w:rPr>
        <w:t>management</w:t>
      </w:r>
      <w:r>
        <w:rPr>
          <w:noProof/>
        </w:rPr>
        <w:t xml:space="preserve"> of the call</w:t>
      </w:r>
      <w:r w:rsidR="00F527D7">
        <w:rPr>
          <w:noProof/>
        </w:rPr>
        <w:t xml:space="preserve"> </w:t>
      </w:r>
      <w:r w:rsidR="0026759D">
        <w:rPr>
          <w:noProof/>
        </w:rPr>
        <w:t xml:space="preserve">encode </w:t>
      </w:r>
      <w:r w:rsidR="00E00783">
        <w:rPr>
          <w:noProof/>
        </w:rPr>
        <w:t xml:space="preserve">directly </w:t>
      </w:r>
      <w:r w:rsidR="0026759D">
        <w:rPr>
          <w:noProof/>
        </w:rPr>
        <w:t xml:space="preserve">the notices via </w:t>
      </w:r>
      <w:r w:rsidR="000225A2" w:rsidRPr="000225A2">
        <w:rPr>
          <w:noProof/>
        </w:rPr>
        <w:t xml:space="preserve">the corporate tool </w:t>
      </w:r>
      <w:r w:rsidR="002168EF" w:rsidRPr="002168EF">
        <w:rPr>
          <w:noProof/>
        </w:rPr>
        <w:t>PPMT</w:t>
      </w:r>
      <w:r w:rsidR="0026759D" w:rsidRPr="002168EF">
        <w:rPr>
          <w:noProof/>
        </w:rPr>
        <w:t>,</w:t>
      </w:r>
      <w:r w:rsidR="00D057A4">
        <w:rPr>
          <w:noProof/>
        </w:rPr>
        <w:t xml:space="preserve"> </w:t>
      </w:r>
      <w:r w:rsidR="00E41679">
        <w:rPr>
          <w:noProof/>
        </w:rPr>
        <w:t xml:space="preserve">then </w:t>
      </w:r>
      <w:r w:rsidR="00D057A4">
        <w:rPr>
          <w:noProof/>
        </w:rPr>
        <w:t xml:space="preserve">validate them in </w:t>
      </w:r>
      <w:r w:rsidR="000225A2" w:rsidRPr="000225A2">
        <w:rPr>
          <w:noProof/>
        </w:rPr>
        <w:t xml:space="preserve">eNotices </w:t>
      </w:r>
      <w:r w:rsidR="00E41679">
        <w:rPr>
          <w:noProof/>
        </w:rPr>
        <w:t>which transmit</w:t>
      </w:r>
      <w:r w:rsidR="00E00783">
        <w:rPr>
          <w:noProof/>
        </w:rPr>
        <w:t>s</w:t>
      </w:r>
      <w:r w:rsidR="00E41679">
        <w:rPr>
          <w:noProof/>
        </w:rPr>
        <w:t xml:space="preserve"> them electronically to the </w:t>
      </w:r>
      <w:r w:rsidR="00E61109">
        <w:rPr>
          <w:noProof/>
        </w:rPr>
        <w:t xml:space="preserve">Publications </w:t>
      </w:r>
      <w:r w:rsidR="00E41679">
        <w:rPr>
          <w:noProof/>
        </w:rPr>
        <w:t>O</w:t>
      </w:r>
      <w:r w:rsidR="00E61109">
        <w:rPr>
          <w:noProof/>
        </w:rPr>
        <w:t>ffice</w:t>
      </w:r>
      <w:r w:rsidR="00E41679">
        <w:rPr>
          <w:noProof/>
        </w:rPr>
        <w:t xml:space="preserve"> fo</w:t>
      </w:r>
      <w:r w:rsidR="0026759D">
        <w:rPr>
          <w:noProof/>
        </w:rPr>
        <w:t>r publication.</w:t>
      </w:r>
    </w:p>
    <w:p w14:paraId="15E0BAEF" w14:textId="75CB72D1" w:rsidR="00881787" w:rsidRDefault="00881787" w:rsidP="008D39D1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rPr>
          <w:noProof/>
        </w:rPr>
      </w:pPr>
      <w:r>
        <w:rPr>
          <w:noProof/>
        </w:rPr>
        <w:t>L</w:t>
      </w:r>
      <w:r w:rsidR="00531FF6">
        <w:rPr>
          <w:noProof/>
        </w:rPr>
        <w:t>ocal calls</w:t>
      </w:r>
      <w:r w:rsidR="00160FE8" w:rsidRPr="00160FE8">
        <w:rPr>
          <w:noProof/>
        </w:rPr>
        <w:t xml:space="preserve"> </w:t>
      </w:r>
      <w:r w:rsidR="00160FE8">
        <w:rPr>
          <w:noProof/>
        </w:rPr>
        <w:t xml:space="preserve">must only </w:t>
      </w:r>
      <w:r w:rsidR="00160FE8" w:rsidRPr="003770CF">
        <w:rPr>
          <w:noProof/>
        </w:rPr>
        <w:t xml:space="preserve">be published in the Official Gazette of the beneficiary State or </w:t>
      </w:r>
      <w:r w:rsidR="00160FE8">
        <w:rPr>
          <w:noProof/>
        </w:rPr>
        <w:t xml:space="preserve">in </w:t>
      </w:r>
      <w:r w:rsidR="00160FE8" w:rsidRPr="003770CF">
        <w:rPr>
          <w:noProof/>
        </w:rPr>
        <w:t>any other equivalent media</w:t>
      </w:r>
      <w:r w:rsidR="00160FE8">
        <w:rPr>
          <w:noProof/>
        </w:rPr>
        <w:t>. However,</w:t>
      </w:r>
      <w:r w:rsidR="008D39D1">
        <w:rPr>
          <w:noProof/>
        </w:rPr>
        <w:t xml:space="preserve"> </w:t>
      </w:r>
      <w:r w:rsidR="000B1FBD">
        <w:rPr>
          <w:noProof/>
        </w:rPr>
        <w:t>when</w:t>
      </w:r>
      <w:r w:rsidR="008D39D1" w:rsidRPr="008D39D1">
        <w:rPr>
          <w:noProof/>
        </w:rPr>
        <w:t xml:space="preserve"> necessary in order to ensure an adequate level of competition,</w:t>
      </w:r>
      <w:r w:rsidR="00531FF6">
        <w:rPr>
          <w:noProof/>
        </w:rPr>
        <w:t xml:space="preserve"> </w:t>
      </w:r>
      <w:r w:rsidR="00160FE8">
        <w:rPr>
          <w:noProof/>
        </w:rPr>
        <w:t>local calls</w:t>
      </w:r>
      <w:r w:rsidR="00531FF6">
        <w:rPr>
          <w:noProof/>
        </w:rPr>
        <w:t xml:space="preserve"> </w:t>
      </w:r>
      <w:r w:rsidR="00E00783">
        <w:rPr>
          <w:noProof/>
        </w:rPr>
        <w:t xml:space="preserve">are </w:t>
      </w:r>
      <w:r>
        <w:rPr>
          <w:noProof/>
        </w:rPr>
        <w:t xml:space="preserve">also </w:t>
      </w:r>
      <w:r w:rsidR="00531FF6">
        <w:rPr>
          <w:noProof/>
        </w:rPr>
        <w:t xml:space="preserve">published in the </w:t>
      </w:r>
      <w:r w:rsidR="001265E2">
        <w:rPr>
          <w:noProof/>
        </w:rPr>
        <w:t xml:space="preserve">Supplement to the </w:t>
      </w:r>
      <w:r w:rsidR="00531FF6">
        <w:rPr>
          <w:noProof/>
        </w:rPr>
        <w:t>Official Journal of the E</w:t>
      </w:r>
      <w:r w:rsidR="001265E2">
        <w:rPr>
          <w:noProof/>
        </w:rPr>
        <w:t>U (</w:t>
      </w:r>
      <w:r w:rsidR="00531FF6">
        <w:rPr>
          <w:noProof/>
        </w:rPr>
        <w:t>TED</w:t>
      </w:r>
      <w:r w:rsidR="001265E2">
        <w:rPr>
          <w:noProof/>
        </w:rPr>
        <w:t>)</w:t>
      </w:r>
      <w:r w:rsidR="00531FF6">
        <w:rPr>
          <w:noProof/>
        </w:rPr>
        <w:t xml:space="preserve"> and</w:t>
      </w:r>
      <w:r w:rsidR="001342D3">
        <w:rPr>
          <w:noProof/>
        </w:rPr>
        <w:t xml:space="preserve"> on the </w:t>
      </w:r>
      <w:r w:rsidR="001342D3" w:rsidRPr="001342D3">
        <w:rPr>
          <w:noProof/>
        </w:rPr>
        <w:t>Funding &amp; tender opportunities (F&amp;T Portal)</w:t>
      </w:r>
      <w:r>
        <w:rPr>
          <w:noProof/>
        </w:rPr>
        <w:t>.</w:t>
      </w:r>
    </w:p>
    <w:p w14:paraId="69701207" w14:textId="14BBD433" w:rsidR="00531FF6" w:rsidRDefault="00925C7B" w:rsidP="00D61931">
      <w:pPr>
        <w:spacing w:line="276" w:lineRule="auto"/>
        <w:rPr>
          <w:noProof/>
        </w:rPr>
      </w:pPr>
      <w:r>
        <w:rPr>
          <w:noProof/>
        </w:rPr>
        <w:t xml:space="preserve">Note: the forms of </w:t>
      </w:r>
      <w:r w:rsidR="00567FA1">
        <w:rPr>
          <w:noProof/>
        </w:rPr>
        <w:t xml:space="preserve">the </w:t>
      </w:r>
      <w:r>
        <w:rPr>
          <w:noProof/>
        </w:rPr>
        <w:t xml:space="preserve">notices are slightly different from the ones up to now used by </w:t>
      </w:r>
      <w:r w:rsidR="00F355B9">
        <w:rPr>
          <w:noProof/>
        </w:rPr>
        <w:t>INTPA</w:t>
      </w:r>
      <w:r>
        <w:rPr>
          <w:noProof/>
        </w:rPr>
        <w:t xml:space="preserve">. Therefore, </w:t>
      </w:r>
      <w:r w:rsidR="00567FA1">
        <w:rPr>
          <w:noProof/>
        </w:rPr>
        <w:t>for each</w:t>
      </w:r>
      <w:r>
        <w:rPr>
          <w:noProof/>
        </w:rPr>
        <w:t xml:space="preserve"> Contract Notice </w:t>
      </w:r>
      <w:r w:rsidR="00F527D7">
        <w:rPr>
          <w:noProof/>
        </w:rPr>
        <w:t>(A5e)</w:t>
      </w:r>
      <w:r w:rsidR="00567FA1">
        <w:rPr>
          <w:noProof/>
        </w:rPr>
        <w:t>,</w:t>
      </w:r>
      <w:r w:rsidR="00F527D7">
        <w:rPr>
          <w:noProof/>
        </w:rPr>
        <w:t xml:space="preserve"> </w:t>
      </w:r>
      <w:r>
        <w:rPr>
          <w:noProof/>
        </w:rPr>
        <w:t xml:space="preserve">it is </w:t>
      </w:r>
      <w:r w:rsidR="00567FA1" w:rsidRPr="007C6A98">
        <w:rPr>
          <w:noProof/>
          <w:u w:val="single"/>
        </w:rPr>
        <w:t>manda</w:t>
      </w:r>
      <w:r w:rsidRPr="007C6A98">
        <w:rPr>
          <w:noProof/>
          <w:u w:val="single"/>
        </w:rPr>
        <w:t>tory</w:t>
      </w:r>
      <w:r>
        <w:rPr>
          <w:noProof/>
        </w:rPr>
        <w:t xml:space="preserve"> to prepare</w:t>
      </w:r>
      <w:r w:rsidR="00567FA1">
        <w:rPr>
          <w:noProof/>
        </w:rPr>
        <w:t xml:space="preserve"> also</w:t>
      </w:r>
      <w:r w:rsidR="00567FA1" w:rsidDel="00F527D7">
        <w:rPr>
          <w:noProof/>
        </w:rPr>
        <w:t xml:space="preserve"> </w:t>
      </w:r>
      <w:r>
        <w:rPr>
          <w:noProof/>
        </w:rPr>
        <w:t xml:space="preserve">Annex </w:t>
      </w:r>
      <w:r w:rsidR="00F527D7">
        <w:rPr>
          <w:noProof/>
        </w:rPr>
        <w:t>(</w:t>
      </w:r>
      <w:r>
        <w:rPr>
          <w:noProof/>
        </w:rPr>
        <w:t>A5</w:t>
      </w:r>
      <w:r w:rsidR="00F527D7">
        <w:rPr>
          <w:noProof/>
        </w:rPr>
        <w:t xml:space="preserve">f) </w:t>
      </w:r>
      <w:r>
        <w:rPr>
          <w:noProof/>
        </w:rPr>
        <w:t xml:space="preserve">- Additional Information about </w:t>
      </w:r>
      <w:r w:rsidR="00567FA1">
        <w:rPr>
          <w:noProof/>
        </w:rPr>
        <w:t xml:space="preserve">the </w:t>
      </w:r>
      <w:r>
        <w:rPr>
          <w:noProof/>
        </w:rPr>
        <w:t xml:space="preserve">Contract notice. </w:t>
      </w:r>
      <w:r w:rsidR="00BD00C5">
        <w:rPr>
          <w:noProof/>
        </w:rPr>
        <w:t xml:space="preserve">The fields encoded in PPMT are automatically transmitted to the corresponding </w:t>
      </w:r>
      <w:r w:rsidR="00BD00C5">
        <w:rPr>
          <w:noProof/>
        </w:rPr>
        <w:lastRenderedPageBreak/>
        <w:t xml:space="preserve">fields in </w:t>
      </w:r>
      <w:r w:rsidR="00AD462D">
        <w:rPr>
          <w:noProof/>
        </w:rPr>
        <w:t>eN</w:t>
      </w:r>
      <w:r w:rsidR="00BD00C5">
        <w:rPr>
          <w:noProof/>
        </w:rPr>
        <w:t xml:space="preserve">otices. </w:t>
      </w:r>
      <w:r>
        <w:rPr>
          <w:noProof/>
        </w:rPr>
        <w:t xml:space="preserve">Guidance on </w:t>
      </w:r>
      <w:r w:rsidR="00133B0E">
        <w:rPr>
          <w:noProof/>
        </w:rPr>
        <w:t>the fields of e</w:t>
      </w:r>
      <w:r w:rsidR="00BD00C5">
        <w:rPr>
          <w:noProof/>
        </w:rPr>
        <w:t>N</w:t>
      </w:r>
      <w:r w:rsidR="00133B0E">
        <w:rPr>
          <w:noProof/>
        </w:rPr>
        <w:t xml:space="preserve">otices </w:t>
      </w:r>
      <w:r>
        <w:rPr>
          <w:noProof/>
        </w:rPr>
        <w:t xml:space="preserve">can be found here: </w:t>
      </w:r>
      <w:hyperlink r:id="rId14" w:history="1">
        <w:r w:rsidRPr="00206CB2">
          <w:rPr>
            <w:rStyle w:val="Hyperlink"/>
            <w:noProof/>
          </w:rPr>
          <w:t>https://myintracomm.ec.europa.eu/budgweb/EN/imp/procurement/Documents/simap-enotice-procurement-en.pdf</w:t>
        </w:r>
      </w:hyperlink>
      <w:r w:rsidR="00A61152">
        <w:rPr>
          <w:rStyle w:val="Hyperlink"/>
          <w:noProof/>
        </w:rPr>
        <w:t>.</w:t>
      </w:r>
    </w:p>
    <w:p w14:paraId="0B708105" w14:textId="77777777" w:rsidR="00A17B8E" w:rsidRDefault="00A17B8E" w:rsidP="00D61931">
      <w:pPr>
        <w:spacing w:line="276" w:lineRule="auto"/>
        <w:rPr>
          <w:noProof/>
        </w:rPr>
      </w:pPr>
    </w:p>
    <w:p w14:paraId="7612548F" w14:textId="77777777" w:rsidR="00A17B8E" w:rsidRPr="007C6A98" w:rsidRDefault="00A17B8E" w:rsidP="00D61931">
      <w:pPr>
        <w:spacing w:line="276" w:lineRule="auto"/>
        <w:rPr>
          <w:b/>
          <w:noProof/>
        </w:rPr>
      </w:pPr>
      <w:r w:rsidRPr="007C6A98">
        <w:rPr>
          <w:b/>
          <w:noProof/>
        </w:rPr>
        <w:t>Step-by-step:</w:t>
      </w:r>
    </w:p>
    <w:p w14:paraId="3842F78C" w14:textId="77777777" w:rsidR="00A17B8E" w:rsidRDefault="00A17B8E" w:rsidP="00A17B8E">
      <w:pPr>
        <w:rPr>
          <w:sz w:val="22"/>
          <w:szCs w:val="22"/>
        </w:rPr>
      </w:pPr>
    </w:p>
    <w:p w14:paraId="7C1F8A9A" w14:textId="37FBA4D4" w:rsidR="00A17B8E" w:rsidRDefault="00BD00C5" w:rsidP="00A17B8E">
      <w:pPr>
        <w:pStyle w:val="ListParagraph"/>
        <w:numPr>
          <w:ilvl w:val="0"/>
          <w:numId w:val="32"/>
        </w:numPr>
        <w:contextualSpacing w:val="0"/>
        <w:jc w:val="left"/>
      </w:pPr>
      <w:r>
        <w:t>A</w:t>
      </w:r>
      <w:r w:rsidR="008F033E">
        <w:t xml:space="preserve"> Call for T</w:t>
      </w:r>
      <w:r>
        <w:t>ender</w:t>
      </w:r>
      <w:r w:rsidR="00D53AAA">
        <w:t>s</w:t>
      </w:r>
      <w:r>
        <w:t xml:space="preserve"> is created in PPMT. </w:t>
      </w:r>
      <w:r w:rsidR="00A17B8E">
        <w:t xml:space="preserve">In PPMT terminology this means you start a “procedure”. </w:t>
      </w:r>
    </w:p>
    <w:p w14:paraId="6115207E" w14:textId="77777777" w:rsidR="008F033E" w:rsidRDefault="008F033E" w:rsidP="008F033E">
      <w:pPr>
        <w:pStyle w:val="ListParagraph"/>
        <w:numPr>
          <w:ilvl w:val="0"/>
          <w:numId w:val="32"/>
        </w:numPr>
        <w:contextualSpacing w:val="0"/>
        <w:jc w:val="left"/>
      </w:pPr>
      <w:r>
        <w:t xml:space="preserve">From the data </w:t>
      </w:r>
      <w:r w:rsidRPr="000A3234">
        <w:t>encoded in PPMT</w:t>
      </w:r>
      <w:r w:rsidR="000A3234">
        <w:t>,</w:t>
      </w:r>
      <w:r w:rsidRPr="000A3234">
        <w:t xml:space="preserve"> the draft </w:t>
      </w:r>
      <w:r w:rsidRPr="00C12517">
        <w:t>Contract Notice is generated</w:t>
      </w:r>
      <w:r w:rsidRPr="000A3234">
        <w:t xml:space="preserve"> </w:t>
      </w:r>
      <w:r w:rsidR="00213F4C" w:rsidRPr="000A3234">
        <w:t>in</w:t>
      </w:r>
      <w:r w:rsidRPr="000A3234">
        <w:t xml:space="preserve"> </w:t>
      </w:r>
      <w:r>
        <w:t xml:space="preserve">TED eNotices. </w:t>
      </w:r>
    </w:p>
    <w:p w14:paraId="028C6701" w14:textId="77777777" w:rsidR="00BD00C5" w:rsidRDefault="00213F4C" w:rsidP="008F033E">
      <w:pPr>
        <w:pStyle w:val="ListParagraph"/>
        <w:numPr>
          <w:ilvl w:val="0"/>
          <w:numId w:val="32"/>
        </w:numPr>
        <w:contextualSpacing w:val="0"/>
        <w:jc w:val="left"/>
      </w:pPr>
      <w:r>
        <w:t xml:space="preserve">The pdf version of this </w:t>
      </w:r>
      <w:r w:rsidR="008F033E">
        <w:t xml:space="preserve">draft </w:t>
      </w:r>
      <w:r w:rsidR="008F033E" w:rsidRPr="000A3234">
        <w:t>Contract Notice is imported in PPMT in the Call for Tender</w:t>
      </w:r>
      <w:r w:rsidR="00D53AAA">
        <w:t>s</w:t>
      </w:r>
      <w:r w:rsidR="008F033E" w:rsidRPr="000A3234">
        <w:t>. In</w:t>
      </w:r>
      <w:r w:rsidR="008F033E">
        <w:t xml:space="preserve"> this way, it is included in the Call for Tender</w:t>
      </w:r>
      <w:r w:rsidR="00D53AAA">
        <w:t>s</w:t>
      </w:r>
      <w:r w:rsidR="008F033E">
        <w:t xml:space="preserve"> visa chain in ARES.</w:t>
      </w:r>
    </w:p>
    <w:p w14:paraId="5F58540C" w14:textId="60B589C9" w:rsidR="00A17B8E" w:rsidRDefault="00A17B8E" w:rsidP="00A17B8E">
      <w:pPr>
        <w:pStyle w:val="ListParagraph"/>
        <w:numPr>
          <w:ilvl w:val="0"/>
          <w:numId w:val="32"/>
        </w:numPr>
        <w:contextualSpacing w:val="0"/>
        <w:jc w:val="left"/>
      </w:pPr>
      <w:r w:rsidRPr="000A3234">
        <w:t xml:space="preserve">The </w:t>
      </w:r>
      <w:r w:rsidRPr="00C12517">
        <w:t xml:space="preserve">ARES visa chain is </w:t>
      </w:r>
      <w:r w:rsidR="00213F4C" w:rsidRPr="00C12517">
        <w:t xml:space="preserve">launched </w:t>
      </w:r>
      <w:r w:rsidRPr="000A3234">
        <w:t xml:space="preserve">in order to validate </w:t>
      </w:r>
      <w:r w:rsidRPr="00C12517">
        <w:t xml:space="preserve">the </w:t>
      </w:r>
      <w:r w:rsidR="00213F4C" w:rsidRPr="00C12517">
        <w:t>Call for Tender</w:t>
      </w:r>
      <w:r w:rsidR="00D53AAA">
        <w:t>s</w:t>
      </w:r>
      <w:r w:rsidR="00213F4C" w:rsidRPr="00C12517">
        <w:t xml:space="preserve"> documents including the </w:t>
      </w:r>
      <w:r w:rsidR="003919F5">
        <w:t xml:space="preserve">draft </w:t>
      </w:r>
      <w:r w:rsidR="00213F4C" w:rsidRPr="00C12517">
        <w:t>Contract Notice and the tender d</w:t>
      </w:r>
      <w:r w:rsidR="003919F5" w:rsidRPr="00C12517">
        <w:t>ossier</w:t>
      </w:r>
      <w:r w:rsidRPr="003919F5">
        <w:t>.</w:t>
      </w:r>
      <w:r w:rsidRPr="00C12517">
        <w:t xml:space="preserve"> </w:t>
      </w:r>
    </w:p>
    <w:p w14:paraId="5E34637D" w14:textId="1E3F9B36" w:rsidR="009A7133" w:rsidRPr="000A3234" w:rsidRDefault="008F033E" w:rsidP="009A7133">
      <w:pPr>
        <w:pStyle w:val="ListParagraph"/>
        <w:numPr>
          <w:ilvl w:val="0"/>
          <w:numId w:val="32"/>
        </w:numPr>
        <w:contextualSpacing w:val="0"/>
        <w:jc w:val="left"/>
      </w:pPr>
      <w:r>
        <w:t xml:space="preserve">The tender </w:t>
      </w:r>
      <w:r w:rsidR="009A7133">
        <w:t xml:space="preserve">dossier </w:t>
      </w:r>
      <w:r w:rsidR="003919F5">
        <w:t xml:space="preserve">which has been approved in ARES </w:t>
      </w:r>
      <w:r>
        <w:t xml:space="preserve">is </w:t>
      </w:r>
      <w:r w:rsidRPr="000A3234">
        <w:t xml:space="preserve">transferred </w:t>
      </w:r>
      <w:r w:rsidR="009A7133" w:rsidRPr="000A3234">
        <w:t>to</w:t>
      </w:r>
      <w:r w:rsidR="009A7133" w:rsidRPr="00C12517">
        <w:t xml:space="preserve"> T</w:t>
      </w:r>
      <w:r w:rsidR="00A61152" w:rsidRPr="00C12517">
        <w:t>ED</w:t>
      </w:r>
      <w:r w:rsidR="009A7133" w:rsidRPr="00C12517">
        <w:t xml:space="preserve"> eTendering</w:t>
      </w:r>
      <w:r w:rsidR="000A3234">
        <w:t>.</w:t>
      </w:r>
    </w:p>
    <w:p w14:paraId="2972C791" w14:textId="13DE37CF" w:rsidR="00A17B8E" w:rsidRPr="003919F5" w:rsidRDefault="003919F5" w:rsidP="00A17B8E">
      <w:pPr>
        <w:pStyle w:val="ListParagraph"/>
        <w:numPr>
          <w:ilvl w:val="0"/>
          <w:numId w:val="32"/>
        </w:numPr>
        <w:contextualSpacing w:val="0"/>
        <w:jc w:val="left"/>
      </w:pPr>
      <w:r>
        <w:t>Subsequently the approved</w:t>
      </w:r>
      <w:r w:rsidR="00A17B8E">
        <w:t xml:space="preserve"> </w:t>
      </w:r>
      <w:r w:rsidR="00A17B8E" w:rsidRPr="00C12517">
        <w:t>Contract Notice</w:t>
      </w:r>
      <w:r w:rsidRPr="00C12517">
        <w:t xml:space="preserve"> is sent for publication</w:t>
      </w:r>
      <w:r w:rsidR="00A17B8E" w:rsidRPr="00C12517">
        <w:t xml:space="preserve"> in eNotice</w:t>
      </w:r>
      <w:r w:rsidR="008F033E" w:rsidRPr="00C12517">
        <w:t>s</w:t>
      </w:r>
      <w:r>
        <w:t xml:space="preserve"> to the Office of Publication.</w:t>
      </w:r>
    </w:p>
    <w:p w14:paraId="335ED04E" w14:textId="29A8F74C" w:rsidR="00A17B8E" w:rsidRDefault="00A17B8E" w:rsidP="00A17B8E">
      <w:pPr>
        <w:pStyle w:val="ListParagraph"/>
        <w:numPr>
          <w:ilvl w:val="0"/>
          <w:numId w:val="32"/>
        </w:numPr>
        <w:contextualSpacing w:val="0"/>
        <w:jc w:val="left"/>
      </w:pPr>
      <w:r>
        <w:t xml:space="preserve">On the publication date the Contract Notice (TED) and </w:t>
      </w:r>
      <w:r w:rsidR="00166883">
        <w:t>T</w:t>
      </w:r>
      <w:r w:rsidR="00AA474A">
        <w:t>e</w:t>
      </w:r>
      <w:r w:rsidR="008F033E">
        <w:t xml:space="preserve">nder dossier </w:t>
      </w:r>
      <w:r>
        <w:t>(e</w:t>
      </w:r>
      <w:r w:rsidR="00E85F28">
        <w:t>T</w:t>
      </w:r>
      <w:r>
        <w:t xml:space="preserve">endering) are published simultaneously. </w:t>
      </w:r>
    </w:p>
    <w:p w14:paraId="576A16E1" w14:textId="5AAD2486" w:rsidR="00A17B8E" w:rsidRDefault="00A17B8E" w:rsidP="00A17B8E">
      <w:pPr>
        <w:pStyle w:val="ListParagraph"/>
        <w:numPr>
          <w:ilvl w:val="0"/>
          <w:numId w:val="32"/>
        </w:numPr>
        <w:contextualSpacing w:val="0"/>
        <w:jc w:val="left"/>
      </w:pPr>
      <w:r>
        <w:t xml:space="preserve">Simultaneously the </w:t>
      </w:r>
      <w:r w:rsidR="003919F5">
        <w:t xml:space="preserve">call for </w:t>
      </w:r>
      <w:r>
        <w:t>tender</w:t>
      </w:r>
      <w:r w:rsidR="00D53AAA">
        <w:t>s</w:t>
      </w:r>
      <w:r>
        <w:t xml:space="preserve"> </w:t>
      </w:r>
      <w:r w:rsidR="008F033E">
        <w:t xml:space="preserve">is </w:t>
      </w:r>
      <w:r>
        <w:t xml:space="preserve">also </w:t>
      </w:r>
      <w:r w:rsidRPr="000A3234">
        <w:t xml:space="preserve">be </w:t>
      </w:r>
      <w:r w:rsidRPr="00C12517">
        <w:t>published in F&amp;T</w:t>
      </w:r>
      <w:r w:rsidRPr="000A3234">
        <w:t>.</w:t>
      </w:r>
      <w:r>
        <w:t xml:space="preserve"> </w:t>
      </w:r>
      <w:r w:rsidR="008F033E">
        <w:t xml:space="preserve">The publication in F&amp;T </w:t>
      </w:r>
      <w:r>
        <w:t>consist</w:t>
      </w:r>
      <w:r w:rsidR="008F033E">
        <w:t>s</w:t>
      </w:r>
      <w:r>
        <w:t xml:space="preserve"> </w:t>
      </w:r>
      <w:r w:rsidR="00567FA1">
        <w:t>in a</w:t>
      </w:r>
      <w:r>
        <w:t xml:space="preserve"> link that redirects </w:t>
      </w:r>
      <w:r w:rsidR="008F033E">
        <w:t xml:space="preserve">the economic operator to </w:t>
      </w:r>
      <w:r w:rsidR="003919F5">
        <w:t xml:space="preserve">TED </w:t>
      </w:r>
      <w:r>
        <w:t>e</w:t>
      </w:r>
      <w:r w:rsidR="00E85F28">
        <w:t>T</w:t>
      </w:r>
      <w:r>
        <w:t>endering.</w:t>
      </w:r>
    </w:p>
    <w:p w14:paraId="1BFC87B6" w14:textId="77777777" w:rsidR="0002557B" w:rsidRDefault="0002557B" w:rsidP="007C6A98">
      <w:pPr>
        <w:pStyle w:val="ListParagraph"/>
        <w:contextualSpacing w:val="0"/>
        <w:jc w:val="left"/>
      </w:pPr>
    </w:p>
    <w:p w14:paraId="41EF2004" w14:textId="7F6E2C38" w:rsidR="0002557B" w:rsidRPr="007C6A98" w:rsidRDefault="0002557B" w:rsidP="007C6A98">
      <w:pPr>
        <w:ind w:left="720"/>
        <w:rPr>
          <w:sz w:val="22"/>
          <w:szCs w:val="22"/>
          <w:lang w:val="en-IE"/>
        </w:rPr>
      </w:pPr>
      <w:r>
        <w:t xml:space="preserve">For further guidance: </w:t>
      </w:r>
      <w:hyperlink r:id="rId15" w:history="1">
        <w:r w:rsidR="004D6AD5">
          <w:rPr>
            <w:rStyle w:val="Hyperlink"/>
          </w:rPr>
          <w:t>https://webgate.ec.europa.eu/fpfis/wikis/display/RelexInternalWiki/Procurement</w:t>
        </w:r>
      </w:hyperlink>
      <w:hyperlink r:id="rId16" w:history="1"/>
    </w:p>
    <w:p w14:paraId="0DAC1D90" w14:textId="77777777" w:rsidR="00A17B8E" w:rsidRDefault="00A17B8E" w:rsidP="007C6A98">
      <w:pPr>
        <w:spacing w:line="276" w:lineRule="auto"/>
        <w:ind w:left="720"/>
        <w:rPr>
          <w:noProof/>
        </w:rPr>
      </w:pPr>
    </w:p>
    <w:p w14:paraId="1EF6C434" w14:textId="77777777" w:rsidR="00437AF2" w:rsidRDefault="00437AF2" w:rsidP="00D61931">
      <w:pPr>
        <w:spacing w:line="276" w:lineRule="auto"/>
        <w:rPr>
          <w:noProof/>
        </w:rPr>
      </w:pPr>
    </w:p>
    <w:p w14:paraId="7BD1BCC7" w14:textId="77777777" w:rsidR="004A4B70" w:rsidRPr="00B22352" w:rsidRDefault="004A4B70" w:rsidP="00D619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adjustRightInd w:val="0"/>
        <w:spacing w:line="276" w:lineRule="auto"/>
        <w:rPr>
          <w:b/>
          <w:noProof/>
          <w:color w:val="000000"/>
        </w:rPr>
      </w:pPr>
      <w:r w:rsidRPr="00E35252">
        <w:rPr>
          <w:b/>
          <w:noProof/>
          <w:color w:val="000000"/>
        </w:rPr>
        <w:t xml:space="preserve">Time </w:t>
      </w:r>
      <w:r w:rsidR="008D7D5F">
        <w:rPr>
          <w:b/>
          <w:noProof/>
          <w:color w:val="000000"/>
        </w:rPr>
        <w:t>needed for publication</w:t>
      </w:r>
    </w:p>
    <w:p w14:paraId="38441FD8" w14:textId="77777777" w:rsidR="008D7D5F" w:rsidRDefault="008D7D5F" w:rsidP="00D61931">
      <w:pPr>
        <w:autoSpaceDE w:val="0"/>
        <w:autoSpaceDN w:val="0"/>
        <w:adjustRightInd w:val="0"/>
        <w:spacing w:line="276" w:lineRule="auto"/>
        <w:rPr>
          <w:b/>
          <w:noProof/>
        </w:rPr>
      </w:pPr>
    </w:p>
    <w:p w14:paraId="28867D8F" w14:textId="77777777" w:rsidR="004A4B70" w:rsidRPr="00E35252" w:rsidRDefault="004A4B70" w:rsidP="00D61931">
      <w:pPr>
        <w:autoSpaceDE w:val="0"/>
        <w:autoSpaceDN w:val="0"/>
        <w:adjustRightInd w:val="0"/>
        <w:spacing w:line="276" w:lineRule="auto"/>
        <w:rPr>
          <w:b/>
          <w:bCs/>
        </w:rPr>
      </w:pPr>
      <w:r w:rsidRPr="00E35252">
        <w:rPr>
          <w:b/>
          <w:bCs/>
        </w:rPr>
        <w:t xml:space="preserve">For notices that have to be published in </w:t>
      </w:r>
      <w:r w:rsidR="001265E2">
        <w:rPr>
          <w:b/>
          <w:bCs/>
        </w:rPr>
        <w:t>TED</w:t>
      </w:r>
    </w:p>
    <w:p w14:paraId="4A8B937E" w14:textId="77777777" w:rsidR="00B22352" w:rsidRPr="00EE7D7C" w:rsidRDefault="0051674A" w:rsidP="00EE7D7C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rPr>
          <w:lang w:val="en-US"/>
        </w:rPr>
      </w:pPr>
      <w:r>
        <w:rPr>
          <w:b/>
          <w:bCs/>
        </w:rPr>
        <w:t xml:space="preserve">maximum </w:t>
      </w:r>
      <w:r w:rsidR="004A4B70" w:rsidRPr="00E35252">
        <w:rPr>
          <w:b/>
          <w:bCs/>
        </w:rPr>
        <w:t xml:space="preserve">5 </w:t>
      </w:r>
      <w:r w:rsidR="003714D4">
        <w:rPr>
          <w:b/>
          <w:bCs/>
        </w:rPr>
        <w:t xml:space="preserve">calendar </w:t>
      </w:r>
      <w:r w:rsidR="004A4B70" w:rsidRPr="00E35252">
        <w:t xml:space="preserve">days </w:t>
      </w:r>
      <w:r w:rsidR="00686D1A" w:rsidRPr="00EE7D7C">
        <w:rPr>
          <w:lang w:val="en-US"/>
        </w:rPr>
        <w:t>for all documents</w:t>
      </w:r>
      <w:r w:rsidR="003714D4" w:rsidRPr="00EE7D7C">
        <w:rPr>
          <w:lang w:val="en-US"/>
        </w:rPr>
        <w:t>, counted f</w:t>
      </w:r>
      <w:r w:rsidR="003714D4">
        <w:rPr>
          <w:lang w:val="en-US"/>
        </w:rPr>
        <w:t xml:space="preserve">rom </w:t>
      </w:r>
      <w:r w:rsidR="003714D4" w:rsidRPr="00EE7D7C">
        <w:rPr>
          <w:lang w:val="en-US"/>
        </w:rPr>
        <w:t xml:space="preserve">the day following the </w:t>
      </w:r>
      <w:r w:rsidR="003714D4">
        <w:rPr>
          <w:lang w:val="en-US"/>
        </w:rPr>
        <w:t xml:space="preserve">electronic </w:t>
      </w:r>
      <w:r w:rsidR="001265E2" w:rsidRPr="001265E2">
        <w:rPr>
          <w:lang w:val="en-US"/>
        </w:rPr>
        <w:t>transmission to the Publications Office.</w:t>
      </w:r>
    </w:p>
    <w:p w14:paraId="67A6199E" w14:textId="77777777" w:rsidR="00B7397F" w:rsidRDefault="00B7397F" w:rsidP="00D619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</w:pPr>
      <w:r w:rsidRPr="00E35252">
        <w:rPr>
          <w:b/>
          <w:bCs/>
          <w:i/>
          <w:iCs/>
        </w:rPr>
        <w:t xml:space="preserve">TED </w:t>
      </w:r>
      <w:r w:rsidRPr="00E35252">
        <w:t>(</w:t>
      </w:r>
      <w:r w:rsidRPr="00E35252">
        <w:rPr>
          <w:b/>
          <w:bCs/>
        </w:rPr>
        <w:t>T</w:t>
      </w:r>
      <w:r w:rsidRPr="00E35252">
        <w:t xml:space="preserve">enders </w:t>
      </w:r>
      <w:r w:rsidRPr="00E35252">
        <w:rPr>
          <w:b/>
          <w:bCs/>
        </w:rPr>
        <w:t>E</w:t>
      </w:r>
      <w:r w:rsidRPr="00E35252">
        <w:t xml:space="preserve">lectronic </w:t>
      </w:r>
      <w:r w:rsidRPr="00E35252">
        <w:rPr>
          <w:b/>
          <w:bCs/>
        </w:rPr>
        <w:t>D</w:t>
      </w:r>
      <w:r w:rsidRPr="00E35252">
        <w:t xml:space="preserve">aily) </w:t>
      </w:r>
      <w:r>
        <w:t>is</w:t>
      </w:r>
      <w:r w:rsidR="004A4B70" w:rsidRPr="00E35252">
        <w:t xml:space="preserve"> published every day </w:t>
      </w:r>
      <w:r w:rsidR="004A4B70" w:rsidRPr="00E35252">
        <w:rPr>
          <w:b/>
          <w:bCs/>
        </w:rPr>
        <w:t xml:space="preserve">except </w:t>
      </w:r>
      <w:r w:rsidR="00686D1A">
        <w:rPr>
          <w:b/>
          <w:bCs/>
        </w:rPr>
        <w:t>Saturday</w:t>
      </w:r>
      <w:r w:rsidR="0002373B">
        <w:rPr>
          <w:b/>
          <w:bCs/>
        </w:rPr>
        <w:t>s</w:t>
      </w:r>
      <w:r w:rsidR="00686D1A">
        <w:rPr>
          <w:b/>
          <w:bCs/>
        </w:rPr>
        <w:t xml:space="preserve"> and </w:t>
      </w:r>
      <w:r w:rsidR="004A4B70" w:rsidRPr="00E35252">
        <w:rPr>
          <w:b/>
          <w:bCs/>
        </w:rPr>
        <w:t xml:space="preserve">Sundays, </w:t>
      </w:r>
      <w:r w:rsidR="004A4B70" w:rsidRPr="00E35252">
        <w:t xml:space="preserve">and certain </w:t>
      </w:r>
      <w:r w:rsidR="0002373B">
        <w:t>non-publication days</w:t>
      </w:r>
      <w:r w:rsidR="004A4B70" w:rsidRPr="00E35252">
        <w:t>.</w:t>
      </w:r>
      <w:r w:rsidR="00370ED4" w:rsidRPr="00E35252">
        <w:t xml:space="preserve"> </w:t>
      </w:r>
    </w:p>
    <w:p w14:paraId="6A31C239" w14:textId="77777777" w:rsidR="00B7397F" w:rsidRDefault="00B7397F" w:rsidP="00D619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</w:pPr>
      <w:r>
        <w:t xml:space="preserve">The </w:t>
      </w:r>
      <w:r w:rsidR="0002373B">
        <w:t xml:space="preserve">publication </w:t>
      </w:r>
      <w:r>
        <w:t>dates (</w:t>
      </w:r>
      <w:r w:rsidR="001265E2">
        <w:t>Y</w:t>
      </w:r>
      <w:r>
        <w:t xml:space="preserve">early </w:t>
      </w:r>
      <w:r w:rsidR="001265E2">
        <w:t>P</w:t>
      </w:r>
      <w:r>
        <w:t xml:space="preserve">roduction </w:t>
      </w:r>
      <w:r w:rsidR="001265E2">
        <w:t>P</w:t>
      </w:r>
      <w:r>
        <w:t xml:space="preserve">lan) can be consulted here: </w:t>
      </w:r>
      <w:hyperlink r:id="rId17" w:history="1">
        <w:r w:rsidR="002168EF" w:rsidRPr="004528A3">
          <w:rPr>
            <w:rStyle w:val="Hyperlink"/>
          </w:rPr>
          <w:t>https://ted.europa.eu/TED/misc/releaseCalendar.do</w:t>
        </w:r>
      </w:hyperlink>
      <w:r w:rsidRPr="00B7397F">
        <w:t>;</w:t>
      </w:r>
    </w:p>
    <w:p w14:paraId="11F50044" w14:textId="77777777" w:rsidR="00B7397F" w:rsidRDefault="00B7397F" w:rsidP="00D619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</w:pPr>
    </w:p>
    <w:p w14:paraId="7F17F855" w14:textId="77777777" w:rsidR="00E41679" w:rsidRDefault="00E41679" w:rsidP="00E416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rPr>
          <w:b/>
        </w:rPr>
      </w:pPr>
      <w:r w:rsidRPr="00EE7D7C">
        <w:rPr>
          <w:b/>
        </w:rPr>
        <w:t>Please note</w:t>
      </w:r>
      <w:r>
        <w:rPr>
          <w:b/>
        </w:rPr>
        <w:t>:</w:t>
      </w:r>
      <w:r>
        <w:t xml:space="preserve"> if the 5 calendar days period ends up during a Saturday, Sunday or a </w:t>
      </w:r>
      <w:r w:rsidR="001265E2">
        <w:t>non-publication day</w:t>
      </w:r>
      <w:r>
        <w:t xml:space="preserve">, </w:t>
      </w:r>
      <w:r w:rsidRPr="00EE7D7C">
        <w:rPr>
          <w:b/>
        </w:rPr>
        <w:t xml:space="preserve">publication will be anticipated to the last available </w:t>
      </w:r>
      <w:r w:rsidR="0002373B">
        <w:rPr>
          <w:b/>
        </w:rPr>
        <w:t xml:space="preserve">publication </w:t>
      </w:r>
      <w:r w:rsidRPr="00EE7D7C">
        <w:rPr>
          <w:b/>
        </w:rPr>
        <w:t>day.</w:t>
      </w:r>
    </w:p>
    <w:p w14:paraId="559EC798" w14:textId="77777777" w:rsidR="008D7D5F" w:rsidRPr="00EE7D7C" w:rsidRDefault="008D7D5F" w:rsidP="00E416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rPr>
          <w:b/>
        </w:rPr>
      </w:pPr>
    </w:p>
    <w:p w14:paraId="475BEFA7" w14:textId="77777777" w:rsidR="003714D4" w:rsidRDefault="003714D4" w:rsidP="00D619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</w:pPr>
      <w:r>
        <w:t>Examples:</w:t>
      </w:r>
    </w:p>
    <w:p w14:paraId="2D05C6EA" w14:textId="77777777" w:rsidR="00E41679" w:rsidRDefault="003714D4" w:rsidP="00D619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</w:pPr>
      <w:r>
        <w:t xml:space="preserve">If </w:t>
      </w:r>
      <w:r w:rsidR="00FE16DE">
        <w:t>a</w:t>
      </w:r>
      <w:r>
        <w:t xml:space="preserve"> publication </w:t>
      </w:r>
      <w:r w:rsidR="00FE16DE">
        <w:t>is sent through</w:t>
      </w:r>
      <w:r>
        <w:t xml:space="preserve"> e</w:t>
      </w:r>
      <w:r w:rsidR="00FE16DE">
        <w:t>N</w:t>
      </w:r>
      <w:r>
        <w:t xml:space="preserve">otices on </w:t>
      </w:r>
      <w:r w:rsidR="000C6A7C">
        <w:t>Friday 12</w:t>
      </w:r>
      <w:r>
        <w:t xml:space="preserve">/6 the publication will take place on </w:t>
      </w:r>
      <w:r w:rsidR="00E41679">
        <w:t>Wednesday</w:t>
      </w:r>
      <w:r w:rsidR="000C6A7C">
        <w:t>17/6</w:t>
      </w:r>
      <w:r w:rsidR="00FE16DE">
        <w:t>.</w:t>
      </w:r>
    </w:p>
    <w:p w14:paraId="51ACD267" w14:textId="77777777" w:rsidR="003714D4" w:rsidRPr="00CF182B" w:rsidRDefault="00FE16DE" w:rsidP="00D619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</w:pPr>
      <w:r w:rsidRPr="00CF182B">
        <w:lastRenderedPageBreak/>
        <w:t xml:space="preserve">If a publication is sent through eNotices </w:t>
      </w:r>
      <w:r w:rsidR="00E41679" w:rsidRPr="00CF182B">
        <w:t xml:space="preserve">on Tuesday 23/6 the publication will take place on Friday 26/6 (as Sunday 28 there are no publications) </w:t>
      </w:r>
      <w:r w:rsidR="000C6A7C" w:rsidRPr="00CF182B">
        <w:t xml:space="preserve"> </w:t>
      </w:r>
    </w:p>
    <w:p w14:paraId="6E1099A0" w14:textId="77777777" w:rsidR="00E41679" w:rsidRPr="00CF182B" w:rsidRDefault="00E41679" w:rsidP="00D619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</w:pPr>
    </w:p>
    <w:p w14:paraId="0DE271A9" w14:textId="77777777" w:rsidR="0084593D" w:rsidRDefault="0084593D" w:rsidP="00EE7D7C">
      <w:pPr>
        <w:autoSpaceDE w:val="0"/>
        <w:autoSpaceDN w:val="0"/>
        <w:adjustRightInd w:val="0"/>
        <w:spacing w:before="240" w:after="120" w:line="276" w:lineRule="auto"/>
      </w:pPr>
    </w:p>
    <w:p w14:paraId="432F0E7A" w14:textId="7AE89B23" w:rsidR="0084593D" w:rsidRPr="00EE7D7C" w:rsidRDefault="0084593D" w:rsidP="00EE7D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adjustRightInd w:val="0"/>
        <w:spacing w:line="276" w:lineRule="auto"/>
        <w:rPr>
          <w:b/>
          <w:noProof/>
          <w:color w:val="000000"/>
        </w:rPr>
      </w:pPr>
      <w:r>
        <w:rPr>
          <w:b/>
          <w:noProof/>
          <w:color w:val="000000"/>
        </w:rPr>
        <w:t>Procedure to set a specific publication date</w:t>
      </w:r>
    </w:p>
    <w:p w14:paraId="7F4B2CFE" w14:textId="489479FC" w:rsidR="0084593D" w:rsidRDefault="00F355B9" w:rsidP="00EE7D7C">
      <w:pPr>
        <w:autoSpaceDE w:val="0"/>
        <w:autoSpaceDN w:val="0"/>
        <w:adjustRightInd w:val="0"/>
        <w:spacing w:before="240" w:after="120" w:line="276" w:lineRule="auto"/>
      </w:pPr>
      <w:r>
        <w:t xml:space="preserve">INTPA </w:t>
      </w:r>
      <w:r w:rsidR="0084593D">
        <w:t>has been granted by the Publication</w:t>
      </w:r>
      <w:r w:rsidR="00263FA7">
        <w:t>s</w:t>
      </w:r>
      <w:r w:rsidR="0084593D">
        <w:t xml:space="preserve"> Office the possibility to set </w:t>
      </w:r>
      <w:r w:rsidR="0002373B">
        <w:t xml:space="preserve">a </w:t>
      </w:r>
      <w:r w:rsidR="0084593D">
        <w:t xml:space="preserve">specific publication date. This is </w:t>
      </w:r>
      <w:r w:rsidR="008957B5">
        <w:t xml:space="preserve">particularly useful </w:t>
      </w:r>
      <w:r w:rsidR="0084593D">
        <w:t xml:space="preserve">when publication in a local media </w:t>
      </w:r>
      <w:r w:rsidR="0002373B">
        <w:t>shall</w:t>
      </w:r>
      <w:r w:rsidR="008957B5">
        <w:t xml:space="preserve"> take place, as it has to be synchronised with </w:t>
      </w:r>
      <w:r w:rsidR="0084593D">
        <w:t xml:space="preserve">publication on </w:t>
      </w:r>
      <w:r w:rsidR="0002373B">
        <w:t>TED</w:t>
      </w:r>
      <w:r w:rsidR="0084593D">
        <w:t>.</w:t>
      </w:r>
    </w:p>
    <w:p w14:paraId="020A01D7" w14:textId="77777777" w:rsidR="00682D8E" w:rsidRDefault="0084593D" w:rsidP="00682D8E">
      <w:pPr>
        <w:autoSpaceDE w:val="0"/>
        <w:autoSpaceDN w:val="0"/>
        <w:adjustRightInd w:val="0"/>
        <w:spacing w:before="240" w:after="120" w:line="276" w:lineRule="auto"/>
      </w:pPr>
      <w:r>
        <w:t xml:space="preserve">The submission via </w:t>
      </w:r>
      <w:r w:rsidR="00263FA7">
        <w:t>PPMT/eN</w:t>
      </w:r>
      <w:r>
        <w:t xml:space="preserve">otices is done </w:t>
      </w:r>
      <w:r w:rsidR="008957B5">
        <w:t>following the standard procedure</w:t>
      </w:r>
      <w:r>
        <w:t xml:space="preserve">, once the automatic </w:t>
      </w:r>
      <w:r w:rsidR="0002373B">
        <w:t xml:space="preserve">reception </w:t>
      </w:r>
      <w:r>
        <w:t>e-mail is received</w:t>
      </w:r>
      <w:r w:rsidR="00682D8E">
        <w:t xml:space="preserve"> </w:t>
      </w:r>
      <w:r w:rsidR="002A1A65">
        <w:t xml:space="preserve"> </w:t>
      </w:r>
      <w:r w:rsidR="00682D8E">
        <w:t>(</w:t>
      </w:r>
      <w:r w:rsidR="0002373B">
        <w:t xml:space="preserve">usually within </w:t>
      </w:r>
      <w:r w:rsidR="00682D8E">
        <w:t>10 minutes</w:t>
      </w:r>
      <w:r w:rsidR="002A1A65">
        <w:t>, see example below</w:t>
      </w:r>
      <w:r w:rsidR="00682D8E">
        <w:t xml:space="preserve">), it should be </w:t>
      </w:r>
      <w:r>
        <w:t xml:space="preserve">forwarded to the e-mail address </w:t>
      </w:r>
      <w:hyperlink r:id="rId18" w:history="1">
        <w:r w:rsidR="00682D8E" w:rsidRPr="00F15884">
          <w:rPr>
            <w:rStyle w:val="Hyperlink"/>
          </w:rPr>
          <w:t>OP-OJS-COORDINATION@publications.europa.eu</w:t>
        </w:r>
      </w:hyperlink>
      <w:r w:rsidR="00682D8E">
        <w:t xml:space="preserve"> indicating the new requested date</w:t>
      </w:r>
      <w:r w:rsidR="0002373B">
        <w:t xml:space="preserve"> for publication</w:t>
      </w:r>
      <w:r w:rsidR="00682D8E">
        <w:t>.</w:t>
      </w:r>
    </w:p>
    <w:p w14:paraId="54F5486E" w14:textId="77777777" w:rsidR="002A1A65" w:rsidRDefault="002A1A65" w:rsidP="00EE7D7C">
      <w:pPr>
        <w:autoSpaceDE w:val="0"/>
        <w:autoSpaceDN w:val="0"/>
        <w:adjustRightInd w:val="0"/>
        <w:spacing w:before="240" w:after="120" w:line="276" w:lineRule="auto"/>
        <w:jc w:val="center"/>
      </w:pPr>
      <w:r>
        <w:rPr>
          <w:noProof/>
          <w:lang w:val="fr-BE" w:eastAsia="fr-BE"/>
        </w:rPr>
        <w:drawing>
          <wp:inline distT="0" distB="0" distL="0" distR="0" wp14:anchorId="4B7B3893" wp14:editId="5136430E">
            <wp:extent cx="2851841" cy="2817760"/>
            <wp:effectExtent l="0" t="0" r="5715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883659" cy="28491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E88E0F" w14:textId="77777777" w:rsidR="00682D8E" w:rsidRDefault="00682D8E" w:rsidP="00682D8E">
      <w:pPr>
        <w:autoSpaceDE w:val="0"/>
        <w:autoSpaceDN w:val="0"/>
        <w:adjustRightInd w:val="0"/>
        <w:spacing w:before="240" w:after="120" w:line="276" w:lineRule="auto"/>
      </w:pPr>
      <w:r>
        <w:t>Please note that:</w:t>
      </w:r>
    </w:p>
    <w:p w14:paraId="549ECE15" w14:textId="77777777" w:rsidR="00682D8E" w:rsidRDefault="00682D8E" w:rsidP="00EE7D7C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before="240" w:after="120" w:line="276" w:lineRule="auto"/>
      </w:pPr>
      <w:r>
        <w:lastRenderedPageBreak/>
        <w:t xml:space="preserve">the automatic </w:t>
      </w:r>
      <w:r w:rsidR="002A1A65">
        <w:t>reception</w:t>
      </w:r>
      <w:r>
        <w:t xml:space="preserve"> e-mail is sent to </w:t>
      </w:r>
      <w:r w:rsidRPr="00EE7D7C">
        <w:rPr>
          <w:b/>
          <w:u w:val="single"/>
        </w:rPr>
        <w:t>the e-mail address of the contracting authority</w:t>
      </w:r>
      <w:r>
        <w:t xml:space="preserve"> indicated under point </w:t>
      </w:r>
      <w:r w:rsidR="00F527D7">
        <w:t>I</w:t>
      </w:r>
      <w:r>
        <w:t>.1</w:t>
      </w:r>
      <w:r w:rsidR="00133B0E">
        <w:t xml:space="preserve"> of the notice</w:t>
      </w:r>
      <w:r>
        <w:t xml:space="preserve">, not to the user sending the document for publication </w:t>
      </w:r>
      <w:r w:rsidR="002A1A65">
        <w:t xml:space="preserve">through </w:t>
      </w:r>
      <w:r>
        <w:t>e</w:t>
      </w:r>
      <w:r w:rsidR="002645B0">
        <w:t>N</w:t>
      </w:r>
      <w:r>
        <w:t>otices</w:t>
      </w:r>
      <w:r w:rsidR="00437FB1">
        <w:t>.</w:t>
      </w:r>
    </w:p>
    <w:p w14:paraId="6B54E666" w14:textId="77777777" w:rsidR="00682D8E" w:rsidRDefault="00682D8E" w:rsidP="00EE7D7C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before="240" w:after="120" w:line="276" w:lineRule="auto"/>
      </w:pPr>
      <w:r>
        <w:t xml:space="preserve">the new date should correspond to a date where publication takes place (please refer to the Yearly </w:t>
      </w:r>
      <w:r w:rsidR="002A1A65">
        <w:t>P</w:t>
      </w:r>
      <w:r>
        <w:t>roduction Plan)</w:t>
      </w:r>
      <w:r w:rsidR="00437FB1">
        <w:t>.</w:t>
      </w:r>
    </w:p>
    <w:p w14:paraId="3317D10A" w14:textId="77777777" w:rsidR="00682D8E" w:rsidRDefault="00682D8E" w:rsidP="00EE7D7C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before="240" w:after="120" w:line="276" w:lineRule="auto"/>
      </w:pPr>
      <w:r>
        <w:t xml:space="preserve">the new date should always be after the date indicated in the automatic </w:t>
      </w:r>
      <w:r w:rsidR="002A1A65">
        <w:t>reception e-mail</w:t>
      </w:r>
      <w:r w:rsidR="00437FB1">
        <w:t>.</w:t>
      </w:r>
    </w:p>
    <w:p w14:paraId="33BB3B62" w14:textId="77777777" w:rsidR="00682D8E" w:rsidRPr="00DC14E1" w:rsidRDefault="00682D8E" w:rsidP="00EE7D7C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before="240" w:after="120" w:line="276" w:lineRule="auto"/>
        <w:rPr>
          <w:color w:val="000000" w:themeColor="text1"/>
        </w:rPr>
      </w:pPr>
      <w:r>
        <w:t xml:space="preserve">the request for a new date should be sent immediately and preferably the same day the automatic </w:t>
      </w:r>
      <w:r w:rsidR="002A1A65">
        <w:t xml:space="preserve">reception e-mail </w:t>
      </w:r>
      <w:r>
        <w:t xml:space="preserve">is received. The </w:t>
      </w:r>
      <w:r w:rsidR="002A1A65">
        <w:t>Publications Office</w:t>
      </w:r>
      <w:r>
        <w:t xml:space="preserve"> </w:t>
      </w:r>
      <w:r w:rsidRPr="00DC14E1">
        <w:rPr>
          <w:color w:val="000000" w:themeColor="text1"/>
        </w:rPr>
        <w:t>might refuse any request sent too close to the original date of publication.</w:t>
      </w:r>
    </w:p>
    <w:p w14:paraId="30E1F4C5" w14:textId="77777777" w:rsidR="002A1A65" w:rsidRPr="00DC14E1" w:rsidRDefault="002A1A65" w:rsidP="00833DCB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before="240" w:after="120" w:line="276" w:lineRule="auto"/>
        <w:rPr>
          <w:color w:val="000000" w:themeColor="text1"/>
        </w:rPr>
      </w:pPr>
      <w:r w:rsidRPr="00DC14E1">
        <w:rPr>
          <w:color w:val="000000" w:themeColor="text1"/>
        </w:rPr>
        <w:t xml:space="preserve">Once the publication date has been postponed by the Publications Office, a new automatic notification will be sent to the same </w:t>
      </w:r>
      <w:r w:rsidR="00DC14E1" w:rsidRPr="00DC14E1">
        <w:rPr>
          <w:color w:val="000000" w:themeColor="text1"/>
        </w:rPr>
        <w:t xml:space="preserve">e-mail </w:t>
      </w:r>
      <w:r w:rsidRPr="00DC14E1">
        <w:rPr>
          <w:color w:val="000000" w:themeColor="text1"/>
        </w:rPr>
        <w:t xml:space="preserve">address used for the </w:t>
      </w:r>
      <w:r w:rsidR="00DC14E1" w:rsidRPr="00DC14E1">
        <w:rPr>
          <w:color w:val="000000" w:themeColor="text1"/>
        </w:rPr>
        <w:t xml:space="preserve">automatic </w:t>
      </w:r>
      <w:r w:rsidRPr="00DC14E1">
        <w:rPr>
          <w:color w:val="000000" w:themeColor="text1"/>
        </w:rPr>
        <w:t>reception one informing that the date ha</w:t>
      </w:r>
      <w:r w:rsidR="00DC14E1" w:rsidRPr="00DC14E1">
        <w:rPr>
          <w:color w:val="000000" w:themeColor="text1"/>
        </w:rPr>
        <w:t>s been postponed to the new one.</w:t>
      </w:r>
    </w:p>
    <w:p w14:paraId="6777FF0F" w14:textId="77777777" w:rsidR="0084593D" w:rsidRPr="00EE7D7C" w:rsidRDefault="00682D8E" w:rsidP="00947E0A">
      <w:pPr>
        <w:autoSpaceDE w:val="0"/>
        <w:autoSpaceDN w:val="0"/>
        <w:adjustRightInd w:val="0"/>
        <w:spacing w:before="240" w:after="120" w:line="276" w:lineRule="auto"/>
        <w:rPr>
          <w:lang w:val="en-US"/>
        </w:rPr>
      </w:pPr>
      <w:r w:rsidRPr="00EE7D7C">
        <w:rPr>
          <w:lang w:val="en-US"/>
        </w:rPr>
        <w:t xml:space="preserve"> </w:t>
      </w:r>
    </w:p>
    <w:p w14:paraId="0180C5F5" w14:textId="0318A486" w:rsidR="0084593D" w:rsidRPr="00EE7D7C" w:rsidRDefault="008D7D5F" w:rsidP="008459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adjustRightInd w:val="0"/>
        <w:spacing w:line="276" w:lineRule="auto"/>
        <w:rPr>
          <w:b/>
          <w:noProof/>
          <w:color w:val="000000"/>
          <w:lang w:val="en-US"/>
        </w:rPr>
      </w:pPr>
      <w:r>
        <w:rPr>
          <w:b/>
          <w:noProof/>
          <w:color w:val="000000"/>
          <w:lang w:val="en-US"/>
        </w:rPr>
        <w:t>Procedure for Corrigenda</w:t>
      </w:r>
    </w:p>
    <w:p w14:paraId="443703DF" w14:textId="77777777" w:rsidR="00947E0A" w:rsidRPr="00EE7D7C" w:rsidRDefault="00947E0A" w:rsidP="00947E0A">
      <w:pPr>
        <w:autoSpaceDE w:val="0"/>
        <w:autoSpaceDN w:val="0"/>
        <w:adjustRightInd w:val="0"/>
        <w:spacing w:before="240" w:after="120" w:line="276" w:lineRule="auto"/>
        <w:rPr>
          <w:lang w:val="en-US"/>
        </w:rPr>
      </w:pPr>
      <w:r w:rsidRPr="00EE7D7C">
        <w:rPr>
          <w:lang w:val="en-US"/>
        </w:rPr>
        <w:t xml:space="preserve">Once </w:t>
      </w:r>
      <w:r w:rsidRPr="00CF182B">
        <w:rPr>
          <w:lang w:val="en-US"/>
        </w:rPr>
        <w:t xml:space="preserve">a </w:t>
      </w:r>
      <w:r w:rsidR="00881787" w:rsidRPr="007C6A98">
        <w:rPr>
          <w:lang w:val="en-US"/>
        </w:rPr>
        <w:t>notice</w:t>
      </w:r>
      <w:r w:rsidR="00881787" w:rsidRPr="00CF182B">
        <w:rPr>
          <w:lang w:val="en-US"/>
        </w:rPr>
        <w:t xml:space="preserve"> </w:t>
      </w:r>
      <w:r w:rsidRPr="00CF182B">
        <w:rPr>
          <w:lang w:val="en-US"/>
        </w:rPr>
        <w:t xml:space="preserve">is sent </w:t>
      </w:r>
      <w:r w:rsidRPr="00EE7D7C">
        <w:rPr>
          <w:lang w:val="en-US"/>
        </w:rPr>
        <w:t xml:space="preserve">for publication </w:t>
      </w:r>
      <w:r w:rsidR="002A1A65">
        <w:rPr>
          <w:lang w:val="en-US"/>
        </w:rPr>
        <w:t xml:space="preserve">and is not yet published </w:t>
      </w:r>
      <w:r w:rsidRPr="00EE7D7C">
        <w:rPr>
          <w:lang w:val="en-US"/>
        </w:rPr>
        <w:t xml:space="preserve">it will </w:t>
      </w:r>
      <w:r w:rsidR="00B370FC">
        <w:rPr>
          <w:lang w:val="en-US"/>
        </w:rPr>
        <w:t xml:space="preserve">not </w:t>
      </w:r>
      <w:r w:rsidRPr="00EE7D7C">
        <w:rPr>
          <w:lang w:val="en-US"/>
        </w:rPr>
        <w:t xml:space="preserve">be </w:t>
      </w:r>
      <w:r w:rsidR="00B370FC">
        <w:rPr>
          <w:lang w:val="en-US"/>
        </w:rPr>
        <w:t xml:space="preserve">changed anymore </w:t>
      </w:r>
      <w:r w:rsidRPr="00EE7D7C">
        <w:rPr>
          <w:lang w:val="en-US"/>
        </w:rPr>
        <w:t xml:space="preserve">by </w:t>
      </w:r>
      <w:r w:rsidR="002A1A65">
        <w:rPr>
          <w:lang w:val="en-US"/>
        </w:rPr>
        <w:t>the Publications Office.</w:t>
      </w:r>
    </w:p>
    <w:p w14:paraId="0D9C60E0" w14:textId="77777777" w:rsidR="00947E0A" w:rsidRDefault="00DC14E1" w:rsidP="00947E0A">
      <w:pPr>
        <w:autoSpaceDE w:val="0"/>
        <w:autoSpaceDN w:val="0"/>
        <w:adjustRightInd w:val="0"/>
        <w:spacing w:before="240" w:after="120" w:line="276" w:lineRule="auto"/>
        <w:rPr>
          <w:lang w:val="en-US"/>
        </w:rPr>
      </w:pPr>
      <w:r>
        <w:rPr>
          <w:lang w:val="en-US"/>
        </w:rPr>
        <w:t>T</w:t>
      </w:r>
      <w:r w:rsidR="00947E0A">
        <w:rPr>
          <w:lang w:val="en-US"/>
        </w:rPr>
        <w:t>here are two options:</w:t>
      </w:r>
    </w:p>
    <w:p w14:paraId="433D2EAB" w14:textId="77777777" w:rsidR="002A1A65" w:rsidRPr="002A1A65" w:rsidRDefault="002A1A65" w:rsidP="002A1A65">
      <w:pPr>
        <w:autoSpaceDE w:val="0"/>
        <w:autoSpaceDN w:val="0"/>
        <w:adjustRightInd w:val="0"/>
        <w:spacing w:before="240" w:after="120" w:line="276" w:lineRule="auto"/>
        <w:rPr>
          <w:lang w:val="en-US"/>
        </w:rPr>
      </w:pPr>
      <w:r w:rsidRPr="002A1A65">
        <w:rPr>
          <w:lang w:val="en-US"/>
        </w:rPr>
        <w:t xml:space="preserve">a) send an email to </w:t>
      </w:r>
      <w:hyperlink r:id="rId20" w:history="1">
        <w:r w:rsidR="00DC14E1" w:rsidRPr="004528A3">
          <w:rPr>
            <w:rStyle w:val="Hyperlink"/>
            <w:lang w:val="en-US"/>
          </w:rPr>
          <w:t>OP-OJS-COORDINATION@publications.europa.eu</w:t>
        </w:r>
      </w:hyperlink>
      <w:r w:rsidRPr="002A1A65">
        <w:rPr>
          <w:lang w:val="en-US"/>
        </w:rPr>
        <w:t xml:space="preserve"> requesting to cancel the publication of the document already submitted (please do not forget to copy paste the </w:t>
      </w:r>
      <w:r w:rsidR="007C538D">
        <w:rPr>
          <w:lang w:val="en-US"/>
        </w:rPr>
        <w:t>recept</w:t>
      </w:r>
      <w:r w:rsidRPr="002A1A65">
        <w:rPr>
          <w:lang w:val="en-US"/>
        </w:rPr>
        <w:t xml:space="preserve">ion id of the notice in order for </w:t>
      </w:r>
      <w:r>
        <w:rPr>
          <w:lang w:val="en-US"/>
        </w:rPr>
        <w:t xml:space="preserve">the Publications Office </w:t>
      </w:r>
      <w:r w:rsidRPr="002A1A65">
        <w:rPr>
          <w:lang w:val="en-US"/>
        </w:rPr>
        <w:t xml:space="preserve">to identify the notice) and then transmit </w:t>
      </w:r>
      <w:r w:rsidR="00DC14E1">
        <w:rPr>
          <w:lang w:val="en-US"/>
        </w:rPr>
        <w:t xml:space="preserve">the new document </w:t>
      </w:r>
      <w:r w:rsidRPr="002A1A65">
        <w:rPr>
          <w:lang w:val="en-US"/>
        </w:rPr>
        <w:t xml:space="preserve">for publication through eNotices. The </w:t>
      </w:r>
      <w:r w:rsidR="00366A61">
        <w:rPr>
          <w:lang w:val="en-US"/>
        </w:rPr>
        <w:t>d</w:t>
      </w:r>
      <w:r w:rsidRPr="002A1A65">
        <w:rPr>
          <w:lang w:val="en-US"/>
        </w:rPr>
        <w:t>eadline for publication of the new document will of course be according to its dispatch date unless the user request to postpone the publication date.</w:t>
      </w:r>
    </w:p>
    <w:p w14:paraId="1D341FEE" w14:textId="18026A74" w:rsidR="00A90F53" w:rsidRDefault="002A1A65" w:rsidP="002A1A65">
      <w:pPr>
        <w:autoSpaceDE w:val="0"/>
        <w:autoSpaceDN w:val="0"/>
        <w:adjustRightInd w:val="0"/>
        <w:spacing w:before="240" w:after="120" w:line="276" w:lineRule="auto"/>
        <w:rPr>
          <w:lang w:val="en-US"/>
        </w:rPr>
      </w:pPr>
      <w:r w:rsidRPr="002A1A65">
        <w:rPr>
          <w:lang w:val="en-US"/>
        </w:rPr>
        <w:t xml:space="preserve">b) keep the current document and create a corrigendum </w:t>
      </w:r>
      <w:r w:rsidR="008F033E">
        <w:rPr>
          <w:lang w:val="en-US"/>
        </w:rPr>
        <w:t xml:space="preserve">notice in eNotices. The generated </w:t>
      </w:r>
      <w:r w:rsidRPr="002A1A65">
        <w:rPr>
          <w:lang w:val="en-US"/>
        </w:rPr>
        <w:t>corrigendum</w:t>
      </w:r>
      <w:r w:rsidR="008F033E">
        <w:rPr>
          <w:lang w:val="en-US"/>
        </w:rPr>
        <w:t xml:space="preserve"> (</w:t>
      </w:r>
      <w:r w:rsidR="008F033E" w:rsidRPr="002A1A65">
        <w:rPr>
          <w:lang w:val="en-US"/>
        </w:rPr>
        <w:t>F14 form</w:t>
      </w:r>
      <w:r w:rsidR="008F033E">
        <w:rPr>
          <w:rStyle w:val="FootnoteReference"/>
          <w:lang w:val="en-US"/>
        </w:rPr>
        <w:footnoteReference w:id="4"/>
      </w:r>
      <w:r w:rsidR="008F033E">
        <w:rPr>
          <w:lang w:val="en-US"/>
        </w:rPr>
        <w:t>)</w:t>
      </w:r>
      <w:r w:rsidR="008F033E" w:rsidRPr="002A1A65">
        <w:rPr>
          <w:lang w:val="en-US"/>
        </w:rPr>
        <w:t xml:space="preserve"> </w:t>
      </w:r>
      <w:r w:rsidRPr="002A1A65">
        <w:rPr>
          <w:lang w:val="en-US"/>
        </w:rPr>
        <w:t>will then be linked to the original</w:t>
      </w:r>
      <w:r w:rsidR="00A61152">
        <w:rPr>
          <w:lang w:val="en-US"/>
        </w:rPr>
        <w:t xml:space="preserve"> </w:t>
      </w:r>
      <w:r w:rsidR="008F033E">
        <w:rPr>
          <w:lang w:val="en-US"/>
        </w:rPr>
        <w:t>contract notice</w:t>
      </w:r>
      <w:r w:rsidRPr="002A1A65">
        <w:rPr>
          <w:lang w:val="en-US"/>
        </w:rPr>
        <w:t xml:space="preserve">. The publication date of the corrigendum will depend on its dispatch date to the </w:t>
      </w:r>
      <w:r w:rsidR="00A90F53">
        <w:rPr>
          <w:lang w:val="en-US"/>
        </w:rPr>
        <w:t xml:space="preserve">Publications Office. </w:t>
      </w:r>
    </w:p>
    <w:p w14:paraId="73B99DB6" w14:textId="77777777" w:rsidR="00B370FC" w:rsidRPr="00EE7D7C" w:rsidRDefault="00B370FC" w:rsidP="002A1A65">
      <w:pPr>
        <w:autoSpaceDE w:val="0"/>
        <w:autoSpaceDN w:val="0"/>
        <w:adjustRightInd w:val="0"/>
        <w:spacing w:before="240" w:after="120" w:line="276" w:lineRule="auto"/>
        <w:rPr>
          <w:lang w:val="en-US"/>
        </w:rPr>
      </w:pPr>
      <w:r w:rsidRPr="00EE7D7C">
        <w:rPr>
          <w:lang w:val="en-US"/>
        </w:rPr>
        <w:t xml:space="preserve">If the corrigendum modifies the date of submission, </w:t>
      </w:r>
      <w:r w:rsidR="00A90F53" w:rsidRPr="00A90F53">
        <w:rPr>
          <w:lang w:val="en-US"/>
        </w:rPr>
        <w:t>TED will display a message warning about this change.</w:t>
      </w:r>
    </w:p>
    <w:p w14:paraId="32E44E6C" w14:textId="77777777" w:rsidR="00B370FC" w:rsidRDefault="002A1A65" w:rsidP="00B370FC">
      <w:pPr>
        <w:autoSpaceDE w:val="0"/>
        <w:autoSpaceDN w:val="0"/>
        <w:adjustRightInd w:val="0"/>
        <w:spacing w:before="240" w:after="120" w:line="276" w:lineRule="auto"/>
        <w:rPr>
          <w:lang w:val="en-US"/>
        </w:rPr>
      </w:pPr>
      <w:r>
        <w:rPr>
          <w:lang w:val="en-US"/>
        </w:rPr>
        <w:t>A</w:t>
      </w:r>
      <w:r w:rsidR="00B370FC">
        <w:rPr>
          <w:lang w:val="en-US"/>
        </w:rPr>
        <w:t xml:space="preserve"> corrigendum</w:t>
      </w:r>
      <w:r w:rsidR="006B400B">
        <w:rPr>
          <w:lang w:val="en-US"/>
        </w:rPr>
        <w:t xml:space="preserve"> </w:t>
      </w:r>
      <w:r w:rsidR="00B370FC">
        <w:rPr>
          <w:lang w:val="en-US"/>
        </w:rPr>
        <w:t xml:space="preserve">can introduce only small changes, for substantial changes the </w:t>
      </w:r>
      <w:r>
        <w:rPr>
          <w:lang w:val="en-US"/>
        </w:rPr>
        <w:t xml:space="preserve">original </w:t>
      </w:r>
      <w:r w:rsidR="00B370FC">
        <w:rPr>
          <w:lang w:val="en-US"/>
        </w:rPr>
        <w:t xml:space="preserve">document should be republished.  For example the number of lots cannot be changed, nor the type of procedure, nor a contract award. </w:t>
      </w:r>
    </w:p>
    <w:p w14:paraId="7BA15016" w14:textId="77777777" w:rsidR="00366244" w:rsidRDefault="00B370FC" w:rsidP="00EE7D7C">
      <w:pPr>
        <w:autoSpaceDE w:val="0"/>
        <w:autoSpaceDN w:val="0"/>
        <w:adjustRightInd w:val="0"/>
        <w:spacing w:before="240" w:after="120" w:line="276" w:lineRule="auto"/>
        <w:rPr>
          <w:lang w:val="en-US"/>
        </w:rPr>
      </w:pPr>
      <w:r>
        <w:rPr>
          <w:lang w:val="en-US"/>
        </w:rPr>
        <w:t>NB: Please always remember to update the opening date when the deadline for submission</w:t>
      </w:r>
      <w:r w:rsidR="00104578">
        <w:rPr>
          <w:lang w:val="en-US"/>
        </w:rPr>
        <w:t xml:space="preserve"> is extended in a corrigendum</w:t>
      </w:r>
      <w:r>
        <w:rPr>
          <w:lang w:val="en-US"/>
        </w:rPr>
        <w:t>.</w:t>
      </w:r>
    </w:p>
    <w:p w14:paraId="768A4770" w14:textId="77777777" w:rsidR="001C780E" w:rsidRDefault="001C780E" w:rsidP="001C780E">
      <w:pPr>
        <w:autoSpaceDE w:val="0"/>
        <w:autoSpaceDN w:val="0"/>
        <w:adjustRightInd w:val="0"/>
        <w:spacing w:line="276" w:lineRule="auto"/>
        <w:rPr>
          <w:noProof/>
          <w:highlight w:val="yellow"/>
          <w:u w:val="single"/>
        </w:rPr>
      </w:pPr>
    </w:p>
    <w:p w14:paraId="31E37FCF" w14:textId="77777777" w:rsidR="001C780E" w:rsidRPr="00EE7D7C" w:rsidRDefault="001C780E" w:rsidP="001C78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adjustRightInd w:val="0"/>
        <w:spacing w:line="276" w:lineRule="auto"/>
        <w:rPr>
          <w:b/>
          <w:noProof/>
          <w:color w:val="000000"/>
          <w:lang w:val="en-US"/>
        </w:rPr>
      </w:pPr>
      <w:r>
        <w:rPr>
          <w:b/>
          <w:noProof/>
          <w:color w:val="000000"/>
        </w:rPr>
        <w:t xml:space="preserve">Procedure for </w:t>
      </w:r>
      <w:r>
        <w:rPr>
          <w:b/>
          <w:noProof/>
          <w:color w:val="000000"/>
          <w:lang w:val="en-US"/>
        </w:rPr>
        <w:t>Cancellations</w:t>
      </w:r>
    </w:p>
    <w:p w14:paraId="7FAB063B" w14:textId="77777777" w:rsidR="001C780E" w:rsidRPr="007C6A98" w:rsidRDefault="001C780E" w:rsidP="001C780E">
      <w:pPr>
        <w:autoSpaceDE w:val="0"/>
        <w:autoSpaceDN w:val="0"/>
        <w:adjustRightInd w:val="0"/>
        <w:spacing w:line="276" w:lineRule="auto"/>
        <w:rPr>
          <w:noProof/>
          <w:highlight w:val="yellow"/>
          <w:u w:val="single"/>
        </w:rPr>
      </w:pPr>
    </w:p>
    <w:p w14:paraId="5F1B0410" w14:textId="23455635" w:rsidR="003A0AB8" w:rsidRPr="00C12517" w:rsidRDefault="003A0AB8" w:rsidP="003A0AB8">
      <w:pPr>
        <w:pStyle w:val="BodyText2"/>
        <w:tabs>
          <w:tab w:val="clear" w:pos="567"/>
          <w:tab w:val="left" w:pos="0"/>
          <w:tab w:val="left" w:pos="630"/>
        </w:tabs>
        <w:spacing w:before="120" w:after="120"/>
        <w:rPr>
          <w:szCs w:val="24"/>
        </w:rPr>
      </w:pPr>
      <w:r w:rsidRPr="00C12517">
        <w:rPr>
          <w:szCs w:val="24"/>
        </w:rPr>
        <w:t xml:space="preserve">If the procedure is cancelled before the deadline of submission of requests to participate / tenders, </w:t>
      </w:r>
      <w:r w:rsidR="0040088D">
        <w:rPr>
          <w:szCs w:val="24"/>
        </w:rPr>
        <w:t xml:space="preserve">the Contracting Authority will </w:t>
      </w:r>
      <w:r w:rsidRPr="00C12517">
        <w:rPr>
          <w:szCs w:val="24"/>
        </w:rPr>
        <w:t>have to cancel the Contract notice in TED  e-notices.</w:t>
      </w:r>
    </w:p>
    <w:p w14:paraId="6DEF736D" w14:textId="0B44964E" w:rsidR="005D798F" w:rsidRDefault="005D798F" w:rsidP="005D798F">
      <w:pPr>
        <w:autoSpaceDE w:val="0"/>
        <w:autoSpaceDN w:val="0"/>
        <w:adjustRightInd w:val="0"/>
        <w:spacing w:line="276" w:lineRule="auto"/>
        <w:rPr>
          <w:noProof/>
        </w:rPr>
      </w:pPr>
      <w:r>
        <w:rPr>
          <w:noProof/>
        </w:rPr>
        <w:t xml:space="preserve">In case </w:t>
      </w:r>
      <w:r w:rsidR="0004176B">
        <w:rPr>
          <w:noProof/>
        </w:rPr>
        <w:t>a</w:t>
      </w:r>
      <w:r>
        <w:rPr>
          <w:noProof/>
        </w:rPr>
        <w:t xml:space="preserve"> procedure is cancelled after the submission of applications or tenders</w:t>
      </w:r>
      <w:r w:rsidR="00F527D7">
        <w:rPr>
          <w:noProof/>
        </w:rPr>
        <w:t>, the</w:t>
      </w:r>
      <w:r>
        <w:rPr>
          <w:noProof/>
        </w:rPr>
        <w:t xml:space="preserve"> respective boxes </w:t>
      </w:r>
      <w:r w:rsidR="00C601E3">
        <w:rPr>
          <w:noProof/>
        </w:rPr>
        <w:t xml:space="preserve">of the </w:t>
      </w:r>
      <w:r w:rsidR="00C601E3" w:rsidRPr="007C6A98">
        <w:rPr>
          <w:noProof/>
          <w:u w:val="single"/>
        </w:rPr>
        <w:t>Contract award notice</w:t>
      </w:r>
      <w:r w:rsidR="00C601E3">
        <w:rPr>
          <w:noProof/>
        </w:rPr>
        <w:t xml:space="preserve"> </w:t>
      </w:r>
      <w:r w:rsidR="002C24E1">
        <w:rPr>
          <w:noProof/>
        </w:rPr>
        <w:t>providing the information on the non-award of the contract (cancellation or no tender or admissible tender received) must</w:t>
      </w:r>
      <w:r>
        <w:rPr>
          <w:noProof/>
        </w:rPr>
        <w:t xml:space="preserve"> be filled </w:t>
      </w:r>
      <w:r w:rsidR="001C780E">
        <w:rPr>
          <w:noProof/>
        </w:rPr>
        <w:t xml:space="preserve">in TED </w:t>
      </w:r>
      <w:r w:rsidR="00C601E3">
        <w:rPr>
          <w:noProof/>
        </w:rPr>
        <w:t>e</w:t>
      </w:r>
      <w:r w:rsidR="002C24E1">
        <w:rPr>
          <w:noProof/>
        </w:rPr>
        <w:t>N</w:t>
      </w:r>
      <w:r w:rsidR="00C601E3">
        <w:rPr>
          <w:noProof/>
        </w:rPr>
        <w:t>otices</w:t>
      </w:r>
      <w:r>
        <w:rPr>
          <w:noProof/>
        </w:rPr>
        <w:t xml:space="preserve">. There is no separate </w:t>
      </w:r>
      <w:r w:rsidR="003919F5">
        <w:rPr>
          <w:noProof/>
        </w:rPr>
        <w:t>C</w:t>
      </w:r>
      <w:r w:rsidR="00C601E3">
        <w:rPr>
          <w:noProof/>
        </w:rPr>
        <w:t xml:space="preserve">ancellation </w:t>
      </w:r>
      <w:r w:rsidR="003919F5">
        <w:rPr>
          <w:noProof/>
        </w:rPr>
        <w:t>N</w:t>
      </w:r>
      <w:r w:rsidR="00C601E3">
        <w:rPr>
          <w:noProof/>
        </w:rPr>
        <w:t xml:space="preserve">otice template </w:t>
      </w:r>
      <w:r>
        <w:rPr>
          <w:noProof/>
        </w:rPr>
        <w:t>in case of direct management.</w:t>
      </w:r>
      <w:r w:rsidR="00F527D7">
        <w:rPr>
          <w:noProof/>
        </w:rPr>
        <w:t xml:space="preserve"> For indirect management, the relevant contracting authority will send to the EU Delegation the PRAG </w:t>
      </w:r>
      <w:r w:rsidR="003919F5">
        <w:rPr>
          <w:noProof/>
        </w:rPr>
        <w:t>C</w:t>
      </w:r>
      <w:r w:rsidR="00F527D7">
        <w:rPr>
          <w:noProof/>
        </w:rPr>
        <w:t xml:space="preserve">ancellation </w:t>
      </w:r>
      <w:r w:rsidR="003919F5">
        <w:rPr>
          <w:noProof/>
        </w:rPr>
        <w:t>N</w:t>
      </w:r>
      <w:r w:rsidR="00F527D7">
        <w:rPr>
          <w:noProof/>
        </w:rPr>
        <w:t xml:space="preserve">otice. The EU Delegation will cancel the procedure via the respective boxes of the Contract award notice </w:t>
      </w:r>
      <w:r w:rsidR="003919F5">
        <w:rPr>
          <w:noProof/>
        </w:rPr>
        <w:t xml:space="preserve">in </w:t>
      </w:r>
      <w:r w:rsidR="001C780E">
        <w:rPr>
          <w:noProof/>
        </w:rPr>
        <w:t xml:space="preserve">TED eNotices. </w:t>
      </w:r>
    </w:p>
    <w:p w14:paraId="162C129D" w14:textId="77777777" w:rsidR="003919F5" w:rsidRDefault="003919F5" w:rsidP="005D798F">
      <w:pPr>
        <w:autoSpaceDE w:val="0"/>
        <w:autoSpaceDN w:val="0"/>
        <w:adjustRightInd w:val="0"/>
        <w:spacing w:line="276" w:lineRule="auto"/>
        <w:rPr>
          <w:noProof/>
        </w:rPr>
      </w:pPr>
    </w:p>
    <w:p w14:paraId="33D2C7CF" w14:textId="77777777" w:rsidR="003919F5" w:rsidRDefault="000A3234" w:rsidP="005D798F">
      <w:pPr>
        <w:autoSpaceDE w:val="0"/>
        <w:autoSpaceDN w:val="0"/>
        <w:adjustRightInd w:val="0"/>
        <w:spacing w:line="276" w:lineRule="auto"/>
        <w:rPr>
          <w:noProof/>
        </w:rPr>
      </w:pPr>
      <w:r>
        <w:rPr>
          <w:noProof/>
        </w:rPr>
        <w:t>After cancellation in TED eNotices, the procedure will still be open in PPMT. It is therefore also recommended to cancel this procedure in PPMT.</w:t>
      </w:r>
    </w:p>
    <w:p w14:paraId="38482192" w14:textId="77777777" w:rsidR="00F527D7" w:rsidRDefault="00F527D7" w:rsidP="005D798F">
      <w:pPr>
        <w:autoSpaceDE w:val="0"/>
        <w:autoSpaceDN w:val="0"/>
        <w:adjustRightInd w:val="0"/>
        <w:spacing w:line="276" w:lineRule="auto"/>
        <w:rPr>
          <w:noProof/>
        </w:rPr>
      </w:pPr>
    </w:p>
    <w:p w14:paraId="423CC1EB" w14:textId="77777777" w:rsidR="00881787" w:rsidRDefault="00881787" w:rsidP="0088178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adjustRightInd w:val="0"/>
        <w:spacing w:line="276" w:lineRule="auto"/>
        <w:rPr>
          <w:b/>
          <w:noProof/>
          <w:color w:val="000000"/>
        </w:rPr>
      </w:pPr>
      <w:r>
        <w:rPr>
          <w:b/>
          <w:noProof/>
          <w:color w:val="000000"/>
        </w:rPr>
        <w:t xml:space="preserve">Indirect management only: </w:t>
      </w:r>
    </w:p>
    <w:p w14:paraId="2FE83315" w14:textId="7F39E97E" w:rsidR="003E09BE" w:rsidRDefault="003E09BE" w:rsidP="00C12517"/>
    <w:p w14:paraId="79FC76E1" w14:textId="7C27E79F" w:rsidR="00A20F8B" w:rsidRDefault="00A20F8B" w:rsidP="00C12517">
      <w:r w:rsidRPr="003E09BE">
        <w:t xml:space="preserve">The partner country will have to fill in relevant </w:t>
      </w:r>
      <w:r w:rsidR="00F527D7" w:rsidRPr="003E09BE">
        <w:t xml:space="preserve">PRAG </w:t>
      </w:r>
      <w:r w:rsidRPr="003E09BE">
        <w:t xml:space="preserve">forms of the notices and submit </w:t>
      </w:r>
      <w:r w:rsidR="0004176B" w:rsidRPr="003E09BE">
        <w:t xml:space="preserve">the </w:t>
      </w:r>
      <w:r w:rsidRPr="003E09BE">
        <w:t xml:space="preserve">required documents in electronic format </w:t>
      </w:r>
      <w:r w:rsidR="00F527D7" w:rsidRPr="003E09BE">
        <w:t>(</w:t>
      </w:r>
      <w:r w:rsidRPr="003E09BE">
        <w:t>1</w:t>
      </w:r>
      <w:r w:rsidR="00D94929" w:rsidRPr="003E09BE">
        <w:t>5</w:t>
      </w:r>
      <w:r w:rsidRPr="003E09BE">
        <w:t xml:space="preserve"> days before the envisaged date of publication</w:t>
      </w:r>
      <w:r w:rsidR="00F527D7" w:rsidRPr="003E09BE">
        <w:t>)</w:t>
      </w:r>
      <w:r w:rsidRPr="003E09BE">
        <w:t xml:space="preserve"> to the EU Delegation responsible for encoding </w:t>
      </w:r>
      <w:r w:rsidR="001C780E" w:rsidRPr="003E09BE">
        <w:t>the call for tender</w:t>
      </w:r>
      <w:r w:rsidR="00D53AAA" w:rsidRPr="009A1DE3">
        <w:t>s</w:t>
      </w:r>
      <w:r w:rsidR="001C780E" w:rsidRPr="009A1DE3">
        <w:t xml:space="preserve"> </w:t>
      </w:r>
      <w:r w:rsidRPr="009A1DE3">
        <w:t>in PPMT</w:t>
      </w:r>
      <w:r w:rsidR="001C780E" w:rsidRPr="009A1DE3">
        <w:t xml:space="preserve">, </w:t>
      </w:r>
      <w:r w:rsidR="00D94929" w:rsidRPr="009A1DE3">
        <w:t>TED</w:t>
      </w:r>
      <w:r w:rsidR="001C780E" w:rsidRPr="009A1DE3">
        <w:t xml:space="preserve"> </w:t>
      </w:r>
      <w:r w:rsidR="00133B0E" w:rsidRPr="009A1DE3">
        <w:t>e</w:t>
      </w:r>
      <w:r w:rsidR="0004176B" w:rsidRPr="009A1DE3">
        <w:t>N</w:t>
      </w:r>
      <w:r w:rsidR="00133B0E" w:rsidRPr="009A1DE3">
        <w:t xml:space="preserve">otices and </w:t>
      </w:r>
      <w:r w:rsidR="00D94929" w:rsidRPr="009A1DE3">
        <w:t>TED</w:t>
      </w:r>
      <w:r w:rsidR="001C780E" w:rsidRPr="009A1DE3">
        <w:t xml:space="preserve"> </w:t>
      </w:r>
      <w:r w:rsidR="00133B0E" w:rsidRPr="009A1DE3">
        <w:t>e</w:t>
      </w:r>
      <w:r w:rsidR="00D94929" w:rsidRPr="009A1DE3">
        <w:t>T</w:t>
      </w:r>
      <w:r w:rsidR="00133B0E" w:rsidRPr="009A1DE3">
        <w:t>endering.</w:t>
      </w:r>
      <w:r w:rsidRPr="009A1DE3">
        <w:t xml:space="preserve">  </w:t>
      </w:r>
    </w:p>
    <w:p w14:paraId="1D554CEA" w14:textId="71D02E41" w:rsidR="00F100CD" w:rsidRDefault="00F100CD" w:rsidP="00C12517"/>
    <w:p w14:paraId="5A8B5F5C" w14:textId="3C442D53" w:rsidR="00F100CD" w:rsidRPr="00621901" w:rsidRDefault="00F100CD" w:rsidP="00C12517">
      <w:r w:rsidRPr="00C12517">
        <w:rPr>
          <w:b/>
        </w:rPr>
        <w:t>Ex-ante controls:</w:t>
      </w:r>
    </w:p>
    <w:p w14:paraId="26A70725" w14:textId="002C0E04" w:rsidR="00F100CD" w:rsidRDefault="00F100CD" w:rsidP="00C12517">
      <w:pPr>
        <w:pStyle w:val="ListParagraph"/>
        <w:numPr>
          <w:ilvl w:val="0"/>
          <w:numId w:val="34"/>
        </w:numPr>
      </w:pPr>
      <w:r w:rsidRPr="00F100CD">
        <w:t>Restricted procedure (1</w:t>
      </w:r>
      <w:r w:rsidRPr="00C12517">
        <w:rPr>
          <w:vertAlign w:val="superscript"/>
        </w:rPr>
        <w:t>st</w:t>
      </w:r>
      <w:r w:rsidRPr="00F100CD">
        <w:t xml:space="preserve"> stage)</w:t>
      </w:r>
      <w:r>
        <w:t xml:space="preserve">: </w:t>
      </w:r>
      <w:r w:rsidRPr="009A1DE3">
        <w:t>In the case of a Contract Notice, the partner country fills in Annex A5e (“Contract Notice”), Annex A5f (“Additional information about the Contract Notice”)</w:t>
      </w:r>
      <w:r>
        <w:t xml:space="preserve">. </w:t>
      </w:r>
      <w:r w:rsidRPr="009A1DE3">
        <w:t>The partner country transmits these annexes</w:t>
      </w:r>
      <w:r>
        <w:t xml:space="preserve"> </w:t>
      </w:r>
      <w:r w:rsidRPr="009A1DE3">
        <w:t>to the EU Delegation/Unit.</w:t>
      </w:r>
      <w:r>
        <w:t xml:space="preserve"> </w:t>
      </w:r>
      <w:r w:rsidRPr="009A1DE3">
        <w:t>The EU Delegation/Unit proceeds to the publication via PPMT, TED eNotices (for the Contract Notice)</w:t>
      </w:r>
      <w:r>
        <w:t>.</w:t>
      </w:r>
    </w:p>
    <w:p w14:paraId="413DF337" w14:textId="398752AF" w:rsidR="004C7EF5" w:rsidRPr="009A1DE3" w:rsidRDefault="00F100CD" w:rsidP="00C12517">
      <w:pPr>
        <w:pStyle w:val="ListParagraph"/>
        <w:numPr>
          <w:ilvl w:val="0"/>
          <w:numId w:val="34"/>
        </w:numPr>
      </w:pPr>
      <w:r w:rsidRPr="00F100CD">
        <w:t>Restricted procedure (2</w:t>
      </w:r>
      <w:r w:rsidRPr="00C12517">
        <w:rPr>
          <w:vertAlign w:val="superscript"/>
        </w:rPr>
        <w:t>nd</w:t>
      </w:r>
      <w:r w:rsidRPr="00F100CD">
        <w:t xml:space="preserve"> stage)</w:t>
      </w:r>
      <w:r>
        <w:t xml:space="preserve">: </w:t>
      </w:r>
      <w:r w:rsidRPr="00F100CD">
        <w:t xml:space="preserve">The partner country </w:t>
      </w:r>
      <w:r>
        <w:t>must submit the tender dossier to the EU Delegation/Unit</w:t>
      </w:r>
      <w:r w:rsidR="004C7EF5">
        <w:t xml:space="preserve"> for authorisation prior to use. T</w:t>
      </w:r>
      <w:r w:rsidR="004C7EF5" w:rsidRPr="004C7EF5">
        <w:t xml:space="preserve">he tender dossier will be sent simultaneously to all shortlisted candidates </w:t>
      </w:r>
      <w:r w:rsidR="00A95A1B">
        <w:t>via mail or email</w:t>
      </w:r>
      <w:r w:rsidR="004C7EF5" w:rsidRPr="004C7EF5">
        <w:t>.</w:t>
      </w:r>
    </w:p>
    <w:p w14:paraId="6569962A" w14:textId="58C95454" w:rsidR="00A20F8B" w:rsidRPr="009A1DE3" w:rsidRDefault="004C7EF5" w:rsidP="00C12517">
      <w:pPr>
        <w:pStyle w:val="ListParagraph"/>
        <w:numPr>
          <w:ilvl w:val="0"/>
          <w:numId w:val="34"/>
        </w:numPr>
      </w:pPr>
      <w:r>
        <w:t>O</w:t>
      </w:r>
      <w:r w:rsidR="00F100CD">
        <w:t>pen procedure:</w:t>
      </w:r>
      <w:r w:rsidR="00133B0E" w:rsidRPr="009A1DE3">
        <w:t xml:space="preserve"> In the case of </w:t>
      </w:r>
      <w:r w:rsidR="0004176B" w:rsidRPr="009A1DE3">
        <w:t>a</w:t>
      </w:r>
      <w:r w:rsidR="00133B0E" w:rsidRPr="009A1DE3">
        <w:t xml:space="preserve"> Contract Notice, t</w:t>
      </w:r>
      <w:r w:rsidR="00A20F8B" w:rsidRPr="009A1DE3">
        <w:t>he partner country fills in</w:t>
      </w:r>
      <w:r w:rsidR="00133B0E" w:rsidRPr="009A1DE3">
        <w:t xml:space="preserve"> A</w:t>
      </w:r>
      <w:r w:rsidR="00A20F8B" w:rsidRPr="009A1DE3">
        <w:t>nnex A5e (“Contract Notice”)</w:t>
      </w:r>
      <w:r w:rsidR="001C780E" w:rsidRPr="009A1DE3">
        <w:t>,</w:t>
      </w:r>
      <w:r w:rsidR="00A61152" w:rsidRPr="009A1DE3">
        <w:t xml:space="preserve"> </w:t>
      </w:r>
      <w:r w:rsidR="00A20F8B" w:rsidRPr="009A1DE3">
        <w:t xml:space="preserve">Annex A5f (“Additional information about the Contract Notice”) </w:t>
      </w:r>
      <w:r w:rsidR="001C780E" w:rsidRPr="009A1DE3">
        <w:t>and the tender dossier.</w:t>
      </w:r>
      <w:r w:rsidR="00A20F8B" w:rsidRPr="009A1DE3">
        <w:t xml:space="preserve"> The partner country transmits these annexes </w:t>
      </w:r>
      <w:r w:rsidR="001C780E" w:rsidRPr="009A1DE3">
        <w:t xml:space="preserve">and the tender dossier </w:t>
      </w:r>
      <w:r w:rsidR="00A20F8B" w:rsidRPr="009A1DE3">
        <w:t xml:space="preserve">to the </w:t>
      </w:r>
      <w:r w:rsidR="00F527D7" w:rsidRPr="009A1DE3">
        <w:t xml:space="preserve">EU </w:t>
      </w:r>
      <w:r w:rsidR="00A20F8B" w:rsidRPr="009A1DE3">
        <w:t xml:space="preserve">Delegation/Unit. The </w:t>
      </w:r>
      <w:r w:rsidR="00F527D7" w:rsidRPr="009A1DE3">
        <w:t xml:space="preserve">EU </w:t>
      </w:r>
      <w:r w:rsidR="00A20F8B" w:rsidRPr="009A1DE3">
        <w:t xml:space="preserve">Delegation/Unit </w:t>
      </w:r>
      <w:r w:rsidR="001C780E" w:rsidRPr="009A1DE3">
        <w:t>proceeds to the publication via PPMT, TED eNotices (for the Contract Notice) and T</w:t>
      </w:r>
      <w:r w:rsidR="006641BE" w:rsidRPr="009A1DE3">
        <w:t>ED</w:t>
      </w:r>
      <w:r w:rsidR="001C780E" w:rsidRPr="009A1DE3">
        <w:t xml:space="preserve"> eTendering (for Annex A5f and the tender dossier</w:t>
      </w:r>
      <w:r w:rsidR="00AA2E19" w:rsidRPr="009A1DE3">
        <w:t xml:space="preserve"> documents</w:t>
      </w:r>
      <w:r w:rsidR="001C780E" w:rsidRPr="009A1DE3">
        <w:t xml:space="preserve">). </w:t>
      </w:r>
    </w:p>
    <w:p w14:paraId="17E5FF44" w14:textId="37E61F60" w:rsidR="00F100CD" w:rsidRPr="00C12517" w:rsidRDefault="004C7EF5" w:rsidP="007C6A98">
      <w:pPr>
        <w:autoSpaceDE w:val="0"/>
        <w:autoSpaceDN w:val="0"/>
        <w:adjustRightInd w:val="0"/>
        <w:spacing w:before="120" w:line="276" w:lineRule="auto"/>
        <w:rPr>
          <w:b/>
          <w:iCs/>
        </w:rPr>
      </w:pPr>
      <w:r w:rsidRPr="00C12517">
        <w:rPr>
          <w:b/>
          <w:iCs/>
        </w:rPr>
        <w:t>Ex-post controls:</w:t>
      </w:r>
    </w:p>
    <w:p w14:paraId="1EB2AFFD" w14:textId="2039AE1A" w:rsidR="00F527D7" w:rsidRPr="00F100CD" w:rsidRDefault="00F100CD" w:rsidP="007C6A98">
      <w:pPr>
        <w:autoSpaceDE w:val="0"/>
        <w:autoSpaceDN w:val="0"/>
        <w:adjustRightInd w:val="0"/>
        <w:spacing w:before="120" w:line="276" w:lineRule="auto"/>
        <w:rPr>
          <w:noProof/>
        </w:rPr>
      </w:pPr>
      <w:r w:rsidRPr="00C12517">
        <w:rPr>
          <w:iCs/>
        </w:rPr>
        <w:t>In exceptional cases and under sp</w:t>
      </w:r>
      <w:r w:rsidRPr="00F100CD">
        <w:rPr>
          <w:iCs/>
        </w:rPr>
        <w:t>ecial arrangements agreed, the contracting authority</w:t>
      </w:r>
      <w:r w:rsidRPr="00C12517">
        <w:rPr>
          <w:iCs/>
        </w:rPr>
        <w:t xml:space="preserve"> in indirect management with ex-post controls could be given the rights to </w:t>
      </w:r>
      <w:r w:rsidRPr="00F100CD">
        <w:rPr>
          <w:iCs/>
        </w:rPr>
        <w:t>use e-procurement tools, e.g. e</w:t>
      </w:r>
      <w:r w:rsidR="0017217A">
        <w:rPr>
          <w:iCs/>
        </w:rPr>
        <w:t>N</w:t>
      </w:r>
      <w:r w:rsidRPr="00F100CD">
        <w:rPr>
          <w:iCs/>
        </w:rPr>
        <w:t>otices or e</w:t>
      </w:r>
      <w:r>
        <w:rPr>
          <w:iCs/>
        </w:rPr>
        <w:t>T</w:t>
      </w:r>
      <w:r w:rsidRPr="00C12517">
        <w:rPr>
          <w:iCs/>
        </w:rPr>
        <w:t>endering.</w:t>
      </w:r>
      <w:r w:rsidR="00290003">
        <w:rPr>
          <w:iCs/>
        </w:rPr>
        <w:t xml:space="preserve"> These exceptional case</w:t>
      </w:r>
      <w:r w:rsidR="00357BAF">
        <w:rPr>
          <w:iCs/>
        </w:rPr>
        <w:t xml:space="preserve">s are not applicable to programme </w:t>
      </w:r>
      <w:r w:rsidR="00290003">
        <w:rPr>
          <w:iCs/>
        </w:rPr>
        <w:t>estimates.</w:t>
      </w:r>
    </w:p>
    <w:p w14:paraId="67BC5186" w14:textId="77777777" w:rsidR="00331819" w:rsidRDefault="00331819" w:rsidP="007C6A98">
      <w:pPr>
        <w:autoSpaceDE w:val="0"/>
        <w:autoSpaceDN w:val="0"/>
        <w:adjustRightInd w:val="0"/>
        <w:spacing w:before="120" w:line="276" w:lineRule="auto"/>
        <w:rPr>
          <w:b/>
          <w:noProof/>
        </w:rPr>
      </w:pPr>
    </w:p>
    <w:p w14:paraId="48163182" w14:textId="4994C61D" w:rsidR="00881787" w:rsidRPr="007C6A98" w:rsidRDefault="00881787" w:rsidP="007C6A98">
      <w:pPr>
        <w:autoSpaceDE w:val="0"/>
        <w:autoSpaceDN w:val="0"/>
        <w:adjustRightInd w:val="0"/>
        <w:spacing w:before="120" w:line="276" w:lineRule="auto"/>
        <w:rPr>
          <w:b/>
        </w:rPr>
      </w:pPr>
      <w:r w:rsidRPr="007C6A98">
        <w:rPr>
          <w:b/>
          <w:noProof/>
        </w:rPr>
        <w:t>All forms for publication can be found for reference in</w:t>
      </w:r>
      <w:r w:rsidR="004D6AD5">
        <w:rPr>
          <w:b/>
          <w:noProof/>
        </w:rPr>
        <w:t xml:space="preserve"> the </w:t>
      </w:r>
      <w:hyperlink r:id="rId21" w:anchor="Annexes-AnnexesA(Ch.2):General" w:history="1">
        <w:r w:rsidR="004D6AD5">
          <w:rPr>
            <w:rStyle w:val="Hyperlink"/>
            <w:b/>
          </w:rPr>
          <w:t>Part A of PRAG Annexes</w:t>
        </w:r>
      </w:hyperlink>
      <w:r w:rsidRPr="007C6A98">
        <w:rPr>
          <w:b/>
          <w:noProof/>
        </w:rPr>
        <w:t>: Prior information notice,</w:t>
      </w:r>
      <w:r w:rsidRPr="007C6A98">
        <w:rPr>
          <w:b/>
        </w:rPr>
        <w:t xml:space="preserve"> Contract notice, </w:t>
      </w:r>
      <w:r w:rsidR="00F527D7" w:rsidRPr="007C6A98">
        <w:rPr>
          <w:b/>
        </w:rPr>
        <w:t xml:space="preserve">Additional information about the Contract Notice, </w:t>
      </w:r>
      <w:r w:rsidRPr="007C6A98">
        <w:rPr>
          <w:b/>
          <w:noProof/>
        </w:rPr>
        <w:t xml:space="preserve">Contract award notice, </w:t>
      </w:r>
      <w:r w:rsidRPr="007C6A98">
        <w:rPr>
          <w:b/>
        </w:rPr>
        <w:t xml:space="preserve">Contract modification notice, </w:t>
      </w:r>
      <w:r w:rsidRPr="007C6A98">
        <w:rPr>
          <w:b/>
          <w:noProof/>
        </w:rPr>
        <w:t>Cancellation notice, Shortlist notice, Corrigendum to the documents listed above.</w:t>
      </w:r>
    </w:p>
    <w:p w14:paraId="4FF6D5F7" w14:textId="1FAE9860" w:rsidR="00881787" w:rsidRPr="003770CF" w:rsidRDefault="00881787" w:rsidP="00EE7D7C">
      <w:pPr>
        <w:autoSpaceDE w:val="0"/>
        <w:autoSpaceDN w:val="0"/>
        <w:adjustRightInd w:val="0"/>
        <w:spacing w:before="240" w:after="120" w:line="276" w:lineRule="auto"/>
      </w:pPr>
    </w:p>
    <w:sectPr w:rsidR="00881787" w:rsidRPr="003770CF" w:rsidSect="00AF6C80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6838" w:h="11906" w:orient="landscape"/>
      <w:pgMar w:top="1134" w:right="1245" w:bottom="851" w:left="284" w:header="601" w:footer="452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7F1EBA" w14:textId="77777777" w:rsidR="00B24409" w:rsidRDefault="00B24409">
      <w:r>
        <w:separator/>
      </w:r>
    </w:p>
  </w:endnote>
  <w:endnote w:type="continuationSeparator" w:id="0">
    <w:p w14:paraId="3D9088FD" w14:textId="77777777" w:rsidR="00B24409" w:rsidRDefault="00B24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77A59E" w14:textId="77777777" w:rsidR="003C3803" w:rsidRDefault="003C380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1DAC6F" w14:textId="181E1D49" w:rsidR="008514E6" w:rsidRPr="00F13319" w:rsidRDefault="007C6A98" w:rsidP="00F13319">
    <w:pPr>
      <w:pStyle w:val="Footer"/>
      <w:tabs>
        <w:tab w:val="clear" w:pos="4536"/>
      </w:tabs>
      <w:rPr>
        <w:sz w:val="20"/>
        <w:szCs w:val="20"/>
      </w:rPr>
    </w:pPr>
    <w:r>
      <w:rPr>
        <w:b/>
        <w:snapToGrid w:val="0"/>
        <w:sz w:val="18"/>
        <w:szCs w:val="18"/>
      </w:rPr>
      <w:t>202</w:t>
    </w:r>
    <w:r w:rsidR="0040088D">
      <w:rPr>
        <w:b/>
        <w:snapToGrid w:val="0"/>
        <w:sz w:val="18"/>
        <w:szCs w:val="18"/>
      </w:rPr>
      <w:t>1</w:t>
    </w:r>
    <w:r w:rsidR="003C3803">
      <w:rPr>
        <w:b/>
        <w:snapToGrid w:val="0"/>
        <w:sz w:val="18"/>
        <w:szCs w:val="18"/>
      </w:rPr>
      <w:t>.1</w:t>
    </w:r>
    <w:r w:rsidR="008514E6">
      <w:rPr>
        <w:sz w:val="20"/>
        <w:szCs w:val="20"/>
      </w:rPr>
      <w:tab/>
    </w:r>
    <w:r w:rsidR="008514E6" w:rsidRPr="00F46E7A">
      <w:rPr>
        <w:sz w:val="18"/>
        <w:szCs w:val="18"/>
      </w:rPr>
      <w:t xml:space="preserve">Page </w:t>
    </w:r>
    <w:r w:rsidR="008514E6" w:rsidRPr="00450B42">
      <w:rPr>
        <w:rStyle w:val="PageNumber"/>
        <w:sz w:val="18"/>
        <w:szCs w:val="18"/>
      </w:rPr>
      <w:fldChar w:fldCharType="begin"/>
    </w:r>
    <w:r w:rsidR="008514E6" w:rsidRPr="00F46E7A">
      <w:rPr>
        <w:rStyle w:val="PageNumber"/>
        <w:sz w:val="18"/>
        <w:szCs w:val="18"/>
      </w:rPr>
      <w:instrText xml:space="preserve"> PAGE </w:instrText>
    </w:r>
    <w:r w:rsidR="008514E6" w:rsidRPr="00450B42">
      <w:rPr>
        <w:rStyle w:val="PageNumber"/>
        <w:sz w:val="18"/>
        <w:szCs w:val="18"/>
      </w:rPr>
      <w:fldChar w:fldCharType="separate"/>
    </w:r>
    <w:r w:rsidR="00A56576">
      <w:rPr>
        <w:rStyle w:val="PageNumber"/>
        <w:noProof/>
        <w:sz w:val="18"/>
        <w:szCs w:val="18"/>
      </w:rPr>
      <w:t>2</w:t>
    </w:r>
    <w:r w:rsidR="008514E6" w:rsidRPr="00450B42">
      <w:rPr>
        <w:rStyle w:val="PageNumber"/>
        <w:sz w:val="18"/>
        <w:szCs w:val="18"/>
      </w:rPr>
      <w:fldChar w:fldCharType="end"/>
    </w:r>
    <w:r w:rsidR="008514E6" w:rsidRPr="00F46E7A">
      <w:rPr>
        <w:rStyle w:val="PageNumber"/>
        <w:sz w:val="18"/>
        <w:szCs w:val="18"/>
      </w:rPr>
      <w:t xml:space="preserve"> of </w:t>
    </w:r>
    <w:r w:rsidR="008514E6" w:rsidRPr="00450B42">
      <w:rPr>
        <w:rStyle w:val="PageNumber"/>
        <w:sz w:val="18"/>
        <w:szCs w:val="18"/>
      </w:rPr>
      <w:fldChar w:fldCharType="begin"/>
    </w:r>
    <w:r w:rsidR="008514E6" w:rsidRPr="00F46E7A">
      <w:rPr>
        <w:rStyle w:val="PageNumber"/>
        <w:sz w:val="18"/>
        <w:szCs w:val="18"/>
      </w:rPr>
      <w:instrText xml:space="preserve"> NUMPAGES </w:instrText>
    </w:r>
    <w:r w:rsidR="008514E6" w:rsidRPr="00450B42">
      <w:rPr>
        <w:rStyle w:val="PageNumber"/>
        <w:sz w:val="18"/>
        <w:szCs w:val="18"/>
      </w:rPr>
      <w:fldChar w:fldCharType="separate"/>
    </w:r>
    <w:r w:rsidR="00A56576">
      <w:rPr>
        <w:rStyle w:val="PageNumber"/>
        <w:noProof/>
        <w:sz w:val="18"/>
        <w:szCs w:val="18"/>
      </w:rPr>
      <w:t>8</w:t>
    </w:r>
    <w:r w:rsidR="008514E6" w:rsidRPr="00450B42">
      <w:rPr>
        <w:rStyle w:val="PageNumber"/>
        <w:sz w:val="18"/>
        <w:szCs w:val="18"/>
      </w:rPr>
      <w:fldChar w:fldCharType="end"/>
    </w:r>
  </w:p>
  <w:p w14:paraId="396CEC2D" w14:textId="77777777" w:rsidR="008514E6" w:rsidRPr="006552FE" w:rsidRDefault="008514E6">
    <w:pPr>
      <w:pStyle w:val="Footer"/>
      <w:rPr>
        <w:sz w:val="20"/>
        <w:szCs w:val="20"/>
      </w:rPr>
    </w:pPr>
    <w:r>
      <w:rPr>
        <w:sz w:val="20"/>
        <w:szCs w:val="20"/>
      </w:rPr>
      <w:t>a11e</w:t>
    </w:r>
    <w:r w:rsidRPr="006552FE">
      <w:rPr>
        <w:sz w:val="20"/>
        <w:szCs w:val="20"/>
      </w:rPr>
      <w:t>_publication_guidelines_en.doc</w:t>
    </w:r>
  </w:p>
  <w:p w14:paraId="7DF6194A" w14:textId="77777777" w:rsidR="003C3803" w:rsidRDefault="003C380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6DADF4" w14:textId="30918F57" w:rsidR="003C3803" w:rsidRPr="00F13319" w:rsidRDefault="003C3803" w:rsidP="003C3803">
    <w:pPr>
      <w:pStyle w:val="Footer"/>
      <w:tabs>
        <w:tab w:val="clear" w:pos="4536"/>
      </w:tabs>
      <w:rPr>
        <w:sz w:val="20"/>
        <w:szCs w:val="20"/>
      </w:rPr>
    </w:pPr>
    <w:r>
      <w:rPr>
        <w:b/>
        <w:snapToGrid w:val="0"/>
        <w:sz w:val="18"/>
        <w:szCs w:val="18"/>
      </w:rPr>
      <w:t>2021.1</w:t>
    </w:r>
    <w:r>
      <w:rPr>
        <w:sz w:val="20"/>
        <w:szCs w:val="20"/>
      </w:rPr>
      <w:tab/>
    </w:r>
    <w:r w:rsidRPr="00F46E7A">
      <w:rPr>
        <w:sz w:val="18"/>
        <w:szCs w:val="18"/>
      </w:rPr>
      <w:t xml:space="preserve">Page </w:t>
    </w:r>
    <w:r w:rsidRPr="00450B42">
      <w:rPr>
        <w:rStyle w:val="PageNumber"/>
        <w:sz w:val="18"/>
        <w:szCs w:val="18"/>
      </w:rPr>
      <w:fldChar w:fldCharType="begin"/>
    </w:r>
    <w:r w:rsidRPr="00F46E7A">
      <w:rPr>
        <w:rStyle w:val="PageNumber"/>
        <w:sz w:val="18"/>
        <w:szCs w:val="18"/>
      </w:rPr>
      <w:instrText xml:space="preserve"> PAGE </w:instrText>
    </w:r>
    <w:r w:rsidRPr="00450B42">
      <w:rPr>
        <w:rStyle w:val="PageNumber"/>
        <w:sz w:val="18"/>
        <w:szCs w:val="18"/>
      </w:rPr>
      <w:fldChar w:fldCharType="separate"/>
    </w:r>
    <w:r w:rsidR="00A56576">
      <w:rPr>
        <w:rStyle w:val="PageNumber"/>
        <w:noProof/>
        <w:sz w:val="18"/>
        <w:szCs w:val="18"/>
      </w:rPr>
      <w:t>1</w:t>
    </w:r>
    <w:r w:rsidRPr="00450B42">
      <w:rPr>
        <w:rStyle w:val="PageNumber"/>
        <w:sz w:val="18"/>
        <w:szCs w:val="18"/>
      </w:rPr>
      <w:fldChar w:fldCharType="end"/>
    </w:r>
    <w:r w:rsidRPr="00F46E7A">
      <w:rPr>
        <w:rStyle w:val="PageNumber"/>
        <w:sz w:val="18"/>
        <w:szCs w:val="18"/>
      </w:rPr>
      <w:t xml:space="preserve"> of </w:t>
    </w:r>
    <w:r w:rsidRPr="00450B42">
      <w:rPr>
        <w:rStyle w:val="PageNumber"/>
        <w:sz w:val="18"/>
        <w:szCs w:val="18"/>
      </w:rPr>
      <w:fldChar w:fldCharType="begin"/>
    </w:r>
    <w:r w:rsidRPr="00F46E7A">
      <w:rPr>
        <w:rStyle w:val="PageNumber"/>
        <w:sz w:val="18"/>
        <w:szCs w:val="18"/>
      </w:rPr>
      <w:instrText xml:space="preserve"> NUMPAGES </w:instrText>
    </w:r>
    <w:r w:rsidRPr="00450B42">
      <w:rPr>
        <w:rStyle w:val="PageNumber"/>
        <w:sz w:val="18"/>
        <w:szCs w:val="18"/>
      </w:rPr>
      <w:fldChar w:fldCharType="separate"/>
    </w:r>
    <w:r w:rsidR="00A56576">
      <w:rPr>
        <w:rStyle w:val="PageNumber"/>
        <w:noProof/>
        <w:sz w:val="18"/>
        <w:szCs w:val="18"/>
      </w:rPr>
      <w:t>8</w:t>
    </w:r>
    <w:r w:rsidRPr="00450B42">
      <w:rPr>
        <w:rStyle w:val="PageNumber"/>
        <w:sz w:val="18"/>
        <w:szCs w:val="18"/>
      </w:rPr>
      <w:fldChar w:fldCharType="end"/>
    </w:r>
  </w:p>
  <w:p w14:paraId="6FB739E3" w14:textId="77777777" w:rsidR="003C3803" w:rsidRPr="006552FE" w:rsidRDefault="003C3803" w:rsidP="003C3803">
    <w:pPr>
      <w:pStyle w:val="Footer"/>
      <w:rPr>
        <w:sz w:val="20"/>
        <w:szCs w:val="20"/>
      </w:rPr>
    </w:pPr>
    <w:r>
      <w:rPr>
        <w:sz w:val="20"/>
        <w:szCs w:val="20"/>
      </w:rPr>
      <w:t>a11e</w:t>
    </w:r>
    <w:r w:rsidRPr="006552FE">
      <w:rPr>
        <w:sz w:val="20"/>
        <w:szCs w:val="20"/>
      </w:rPr>
      <w:t>_publication_guidelines_en.doc</w:t>
    </w:r>
  </w:p>
  <w:p w14:paraId="2D3A4348" w14:textId="77777777" w:rsidR="003C3803" w:rsidRDefault="003C380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82D6F2" w14:textId="77777777" w:rsidR="00B24409" w:rsidRDefault="00B24409">
      <w:r>
        <w:separator/>
      </w:r>
    </w:p>
  </w:footnote>
  <w:footnote w:type="continuationSeparator" w:id="0">
    <w:p w14:paraId="3FB5CB6C" w14:textId="77777777" w:rsidR="00B24409" w:rsidRDefault="00B24409">
      <w:r>
        <w:continuationSeparator/>
      </w:r>
    </w:p>
  </w:footnote>
  <w:footnote w:id="1">
    <w:p w14:paraId="241EBADC" w14:textId="54288706" w:rsidR="008514E6" w:rsidRPr="00D21D60" w:rsidRDefault="008514E6" w:rsidP="00D66BBA">
      <w:pPr>
        <w:pStyle w:val="FootnoteText"/>
        <w:rPr>
          <w:lang w:val="fr-BE"/>
        </w:rPr>
      </w:pPr>
      <w:r>
        <w:rPr>
          <w:rStyle w:val="FootnoteReference"/>
        </w:rPr>
        <w:footnoteRef/>
      </w:r>
      <w:r>
        <w:t xml:space="preserve"> </w:t>
      </w:r>
      <w:hyperlink r:id="rId1" w:history="1">
        <w:r w:rsidR="00DB41D8">
          <w:rPr>
            <w:rStyle w:val="Hyperlink"/>
          </w:rPr>
          <w:t>https://wikis.ec.europa.eu/display/ExactExternalWiki/e-Calls+PADOR</w:t>
        </w:r>
      </w:hyperlink>
    </w:p>
  </w:footnote>
  <w:footnote w:id="2">
    <w:p w14:paraId="49F34BA2" w14:textId="31FDD102" w:rsidR="008514E6" w:rsidRPr="00D21D60" w:rsidRDefault="008514E6" w:rsidP="00D66BBA">
      <w:pPr>
        <w:pStyle w:val="FootnoteText"/>
        <w:rPr>
          <w:lang w:val="fr-BE"/>
        </w:rPr>
      </w:pPr>
      <w:r>
        <w:rPr>
          <w:rStyle w:val="FootnoteReference"/>
        </w:rPr>
        <w:footnoteRef/>
      </w:r>
      <w:r w:rsidRPr="00D21D60">
        <w:rPr>
          <w:lang w:val="fr-BE"/>
        </w:rPr>
        <w:t xml:space="preserve"> </w:t>
      </w:r>
      <w:hyperlink r:id="rId2" w:history="1">
        <w:r w:rsidR="00DB41D8" w:rsidRPr="00A56576">
          <w:rPr>
            <w:rStyle w:val="Hyperlink"/>
            <w:lang w:val="fr-BE"/>
          </w:rPr>
          <w:t>https://wikis.ec.europa.eu/display/ExactExternalWiki/e-Calls+PROSPECT</w:t>
        </w:r>
      </w:hyperlink>
    </w:p>
  </w:footnote>
  <w:footnote w:id="3">
    <w:p w14:paraId="15A96B28" w14:textId="71CAD9E2" w:rsidR="005E5962" w:rsidRPr="00EE7D7C" w:rsidRDefault="005E5962" w:rsidP="00D66BBA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66153F">
        <w:rPr>
          <w:lang w:val="en-US"/>
        </w:rPr>
        <w:t xml:space="preserve">With the next  </w:t>
      </w:r>
      <w:r w:rsidR="0066153F" w:rsidRPr="006B2C74">
        <w:rPr>
          <w:lang w:val="en-US"/>
        </w:rPr>
        <w:t>PROSPECT release,</w:t>
      </w:r>
      <w:r w:rsidR="0066153F">
        <w:rPr>
          <w:lang w:val="en-US"/>
        </w:rPr>
        <w:t xml:space="preserve"> </w:t>
      </w:r>
      <w:r w:rsidRPr="00EE7D7C">
        <w:rPr>
          <w:lang w:val="en-US"/>
        </w:rPr>
        <w:t>the publication</w:t>
      </w:r>
      <w:r w:rsidR="0066153F">
        <w:rPr>
          <w:lang w:val="en-US"/>
        </w:rPr>
        <w:t xml:space="preserve"> of </w:t>
      </w:r>
      <w:r w:rsidR="00CF1EE2">
        <w:rPr>
          <w:lang w:val="en-US"/>
        </w:rPr>
        <w:t xml:space="preserve">call for proposals </w:t>
      </w:r>
      <w:r w:rsidRPr="00EE7D7C">
        <w:rPr>
          <w:lang w:val="en-US"/>
        </w:rPr>
        <w:t xml:space="preserve">will move </w:t>
      </w:r>
      <w:r w:rsidR="00C12517">
        <w:rPr>
          <w:lang w:val="en-US"/>
        </w:rPr>
        <w:t xml:space="preserve">from the </w:t>
      </w:r>
      <w:hyperlink r:id="rId3" w:history="1">
        <w:r w:rsidR="00C12517" w:rsidRPr="00C12517">
          <w:rPr>
            <w:rStyle w:val="Hyperlink"/>
            <w:lang w:val="en-US"/>
          </w:rPr>
          <w:t>website of DG International Partnerships</w:t>
        </w:r>
      </w:hyperlink>
      <w:r w:rsidR="00C12517">
        <w:rPr>
          <w:lang w:val="en-US"/>
        </w:rPr>
        <w:t xml:space="preserve"> </w:t>
      </w:r>
      <w:r w:rsidRPr="00EE7D7C">
        <w:rPr>
          <w:lang w:val="en-US"/>
        </w:rPr>
        <w:t xml:space="preserve">to </w:t>
      </w:r>
      <w:r w:rsidR="008D7D5F">
        <w:rPr>
          <w:lang w:val="en-US"/>
        </w:rPr>
        <w:t xml:space="preserve">the </w:t>
      </w:r>
      <w:r w:rsidR="008D7D5F" w:rsidRPr="008D7D5F">
        <w:rPr>
          <w:lang w:val="en-US"/>
        </w:rPr>
        <w:t xml:space="preserve">Funding &amp; </w:t>
      </w:r>
      <w:r w:rsidR="00A82C00">
        <w:rPr>
          <w:lang w:val="en-US"/>
        </w:rPr>
        <w:t>T</w:t>
      </w:r>
      <w:r w:rsidR="008D7D5F" w:rsidRPr="008D7D5F">
        <w:rPr>
          <w:lang w:val="en-US"/>
        </w:rPr>
        <w:t>ender opportunities (F&amp;T Portal)</w:t>
      </w:r>
      <w:r w:rsidR="00343BA3">
        <w:rPr>
          <w:lang w:val="en-US"/>
        </w:rPr>
        <w:t>.</w:t>
      </w:r>
    </w:p>
  </w:footnote>
  <w:footnote w:id="4">
    <w:p w14:paraId="51DC5CA8" w14:textId="77777777" w:rsidR="008F033E" w:rsidRPr="007C6A98" w:rsidRDefault="008F033E" w:rsidP="008F033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4" w:history="1">
        <w:r w:rsidRPr="0068356D">
          <w:rPr>
            <w:rStyle w:val="Hyperlink"/>
          </w:rPr>
          <w:t>https://simap.ted.europa.eu/documents/10184/166101/Instructions+for+the+use+of+F14_EN.pdf/909e4b38-1871-49a1-a206-7a5976a2d262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079139" w14:textId="77777777" w:rsidR="003C3803" w:rsidRDefault="003C380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3BFB49" w14:textId="77777777" w:rsidR="008514E6" w:rsidRDefault="008514E6" w:rsidP="00F13319">
    <w:pPr>
      <w:pStyle w:val="Header"/>
      <w:tabs>
        <w:tab w:val="clear" w:pos="4536"/>
      </w:tabs>
    </w:pPr>
    <w:r>
      <w:rPr>
        <w:rFonts w:ascii="Arial" w:hAnsi="Arial" w:cs="Arial"/>
        <w:sz w:val="20"/>
      </w:rPr>
      <w:tab/>
    </w:r>
    <w:r>
      <w:rPr>
        <w:rFonts w:ascii="Arial" w:hAnsi="Arial" w:cs="Arial"/>
        <w:noProof/>
        <w:sz w:val="20"/>
        <w:lang w:val="fr-BE" w:eastAsia="fr-BE"/>
      </w:rPr>
      <w:drawing>
        <wp:inline distT="0" distB="0" distL="0" distR="0" wp14:anchorId="0A1AC3FB" wp14:editId="3FDD33F3">
          <wp:extent cx="601980" cy="251460"/>
          <wp:effectExtent l="0" t="0" r="762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" cy="251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F6328F" w14:textId="77777777" w:rsidR="003C3803" w:rsidRDefault="003C380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12F81"/>
    <w:multiLevelType w:val="hybridMultilevel"/>
    <w:tmpl w:val="246801E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BE62C0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A394E"/>
    <w:multiLevelType w:val="hybridMultilevel"/>
    <w:tmpl w:val="D8D61AD0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C16190"/>
    <w:multiLevelType w:val="hybridMultilevel"/>
    <w:tmpl w:val="2810467E"/>
    <w:lvl w:ilvl="0" w:tplc="D7D6E3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2233E7"/>
    <w:multiLevelType w:val="hybridMultilevel"/>
    <w:tmpl w:val="4C98BEF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370C8E"/>
    <w:multiLevelType w:val="hybridMultilevel"/>
    <w:tmpl w:val="BA421204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80F3D52"/>
    <w:multiLevelType w:val="hybridMultilevel"/>
    <w:tmpl w:val="885C9248"/>
    <w:lvl w:ilvl="0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00E67FF"/>
    <w:multiLevelType w:val="hybridMultilevel"/>
    <w:tmpl w:val="FABA5A30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1F31B4A"/>
    <w:multiLevelType w:val="hybridMultilevel"/>
    <w:tmpl w:val="315E5754"/>
    <w:lvl w:ilvl="0" w:tplc="D7D6E3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BE62C0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235C83"/>
    <w:multiLevelType w:val="hybridMultilevel"/>
    <w:tmpl w:val="CBC86A6A"/>
    <w:lvl w:ilvl="0" w:tplc="D7D6E3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AE1D0F"/>
    <w:multiLevelType w:val="hybridMultilevel"/>
    <w:tmpl w:val="F1201260"/>
    <w:lvl w:ilvl="0" w:tplc="FBE62C0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8D7530"/>
    <w:multiLevelType w:val="hybridMultilevel"/>
    <w:tmpl w:val="EAB8375C"/>
    <w:lvl w:ilvl="0" w:tplc="08090001">
      <w:start w:val="1"/>
      <w:numFmt w:val="bullet"/>
      <w:lvlText w:val=""/>
      <w:lvlJc w:val="left"/>
      <w:pPr>
        <w:tabs>
          <w:tab w:val="num" w:pos="2062"/>
        </w:tabs>
        <w:ind w:left="206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F6C6ED4"/>
    <w:multiLevelType w:val="hybridMultilevel"/>
    <w:tmpl w:val="6E8A3AF4"/>
    <w:lvl w:ilvl="0" w:tplc="D968F7B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6C06AF"/>
    <w:multiLevelType w:val="hybridMultilevel"/>
    <w:tmpl w:val="5F58151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A31F81"/>
    <w:multiLevelType w:val="hybridMultilevel"/>
    <w:tmpl w:val="7BF62476"/>
    <w:lvl w:ilvl="0" w:tplc="D7D6E3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3042A9"/>
    <w:multiLevelType w:val="hybridMultilevel"/>
    <w:tmpl w:val="53A09624"/>
    <w:lvl w:ilvl="0" w:tplc="5E96356E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b/>
        <w:sz w:val="32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D01702"/>
    <w:multiLevelType w:val="hybridMultilevel"/>
    <w:tmpl w:val="BFBE844C"/>
    <w:lvl w:ilvl="0" w:tplc="D7D6E3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BB158C"/>
    <w:multiLevelType w:val="hybridMultilevel"/>
    <w:tmpl w:val="1400805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170B412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BC73EB"/>
    <w:multiLevelType w:val="hybridMultilevel"/>
    <w:tmpl w:val="4EFCA09C"/>
    <w:lvl w:ilvl="0" w:tplc="B170B41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81B7EC6"/>
    <w:multiLevelType w:val="hybridMultilevel"/>
    <w:tmpl w:val="4A32CD6C"/>
    <w:lvl w:ilvl="0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9662382"/>
    <w:multiLevelType w:val="hybridMultilevel"/>
    <w:tmpl w:val="F89286BE"/>
    <w:lvl w:ilvl="0" w:tplc="D7D6E3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56730E"/>
    <w:multiLevelType w:val="hybridMultilevel"/>
    <w:tmpl w:val="6F569D82"/>
    <w:lvl w:ilvl="0" w:tplc="0809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4F257BB8"/>
    <w:multiLevelType w:val="hybridMultilevel"/>
    <w:tmpl w:val="4888E46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F984F42"/>
    <w:multiLevelType w:val="hybridMultilevel"/>
    <w:tmpl w:val="7E5CF7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FD4A5FC">
      <w:numFmt w:val="bullet"/>
      <w:lvlText w:val=""/>
      <w:lvlJc w:val="left"/>
      <w:pPr>
        <w:ind w:left="1440" w:hanging="360"/>
      </w:pPr>
      <w:rPr>
        <w:rFonts w:ascii="Wingdings 2" w:eastAsia="Times New Roman" w:hAnsi="Wingdings 2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063E13"/>
    <w:multiLevelType w:val="hybridMultilevel"/>
    <w:tmpl w:val="5A502850"/>
    <w:lvl w:ilvl="0" w:tplc="FBE62C0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A01711"/>
    <w:multiLevelType w:val="hybridMultilevel"/>
    <w:tmpl w:val="B49A1658"/>
    <w:lvl w:ilvl="0" w:tplc="FBE62C0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19615B0"/>
    <w:multiLevelType w:val="hybridMultilevel"/>
    <w:tmpl w:val="E8D4B8DA"/>
    <w:lvl w:ilvl="0" w:tplc="3B42C35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1555E9"/>
    <w:multiLevelType w:val="hybridMultilevel"/>
    <w:tmpl w:val="55D654A0"/>
    <w:lvl w:ilvl="0" w:tplc="FBE62C0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3624E2"/>
    <w:multiLevelType w:val="hybridMultilevel"/>
    <w:tmpl w:val="3BA0BBB8"/>
    <w:lvl w:ilvl="0" w:tplc="B170B41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55E1A48"/>
    <w:multiLevelType w:val="hybridMultilevel"/>
    <w:tmpl w:val="BFCC89B8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EC772F"/>
    <w:multiLevelType w:val="hybridMultilevel"/>
    <w:tmpl w:val="12327FC0"/>
    <w:lvl w:ilvl="0" w:tplc="D7D6E3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100708"/>
    <w:multiLevelType w:val="hybridMultilevel"/>
    <w:tmpl w:val="E50EE1F8"/>
    <w:lvl w:ilvl="0" w:tplc="D7D6E3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BE62C0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2F42E4"/>
    <w:multiLevelType w:val="hybridMultilevel"/>
    <w:tmpl w:val="C5886BAC"/>
    <w:lvl w:ilvl="0" w:tplc="D7D6E3C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8BF77DC"/>
    <w:multiLevelType w:val="hybridMultilevel"/>
    <w:tmpl w:val="EC6EC5AE"/>
    <w:lvl w:ilvl="0" w:tplc="B170B412">
      <w:start w:val="1"/>
      <w:numFmt w:val="bullet"/>
      <w:lvlText w:val=""/>
      <w:lvlJc w:val="left"/>
      <w:pPr>
        <w:ind w:left="206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33" w15:restartNumberingAfterBreak="0">
    <w:nsid w:val="7E943883"/>
    <w:multiLevelType w:val="hybridMultilevel"/>
    <w:tmpl w:val="5A4A377E"/>
    <w:lvl w:ilvl="0" w:tplc="FBE62C0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6"/>
  </w:num>
  <w:num w:numId="3">
    <w:abstractNumId w:val="9"/>
  </w:num>
  <w:num w:numId="4">
    <w:abstractNumId w:val="23"/>
  </w:num>
  <w:num w:numId="5">
    <w:abstractNumId w:val="33"/>
  </w:num>
  <w:num w:numId="6">
    <w:abstractNumId w:val="0"/>
  </w:num>
  <w:num w:numId="7">
    <w:abstractNumId w:val="24"/>
  </w:num>
  <w:num w:numId="8">
    <w:abstractNumId w:val="22"/>
  </w:num>
  <w:num w:numId="9">
    <w:abstractNumId w:val="12"/>
  </w:num>
  <w:num w:numId="10">
    <w:abstractNumId w:val="31"/>
  </w:num>
  <w:num w:numId="11">
    <w:abstractNumId w:val="10"/>
  </w:num>
  <w:num w:numId="12">
    <w:abstractNumId w:val="1"/>
  </w:num>
  <w:num w:numId="13">
    <w:abstractNumId w:val="7"/>
  </w:num>
  <w:num w:numId="14">
    <w:abstractNumId w:val="30"/>
  </w:num>
  <w:num w:numId="15">
    <w:abstractNumId w:val="2"/>
  </w:num>
  <w:num w:numId="16">
    <w:abstractNumId w:val="15"/>
  </w:num>
  <w:num w:numId="17">
    <w:abstractNumId w:val="29"/>
  </w:num>
  <w:num w:numId="18">
    <w:abstractNumId w:val="19"/>
  </w:num>
  <w:num w:numId="19">
    <w:abstractNumId w:val="13"/>
  </w:num>
  <w:num w:numId="20">
    <w:abstractNumId w:val="8"/>
  </w:num>
  <w:num w:numId="21">
    <w:abstractNumId w:val="21"/>
  </w:num>
  <w:num w:numId="22">
    <w:abstractNumId w:val="11"/>
  </w:num>
  <w:num w:numId="23">
    <w:abstractNumId w:val="14"/>
  </w:num>
  <w:num w:numId="24">
    <w:abstractNumId w:val="5"/>
  </w:num>
  <w:num w:numId="25">
    <w:abstractNumId w:val="20"/>
  </w:num>
  <w:num w:numId="26">
    <w:abstractNumId w:val="27"/>
  </w:num>
  <w:num w:numId="27">
    <w:abstractNumId w:val="32"/>
  </w:num>
  <w:num w:numId="28">
    <w:abstractNumId w:val="17"/>
  </w:num>
  <w:num w:numId="29">
    <w:abstractNumId w:val="6"/>
  </w:num>
  <w:num w:numId="30">
    <w:abstractNumId w:val="18"/>
  </w:num>
  <w:num w:numId="31">
    <w:abstractNumId w:val="28"/>
  </w:num>
  <w:num w:numId="32">
    <w:abstractNumId w:val="25"/>
  </w:num>
  <w:num w:numId="33">
    <w:abstractNumId w:val="4"/>
  </w:num>
  <w:num w:numId="34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BE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226146"/>
    <w:rsid w:val="00000563"/>
    <w:rsid w:val="00003A6E"/>
    <w:rsid w:val="000074CE"/>
    <w:rsid w:val="00013B10"/>
    <w:rsid w:val="000150AA"/>
    <w:rsid w:val="00015515"/>
    <w:rsid w:val="000225A2"/>
    <w:rsid w:val="0002373B"/>
    <w:rsid w:val="0002557B"/>
    <w:rsid w:val="00032D1A"/>
    <w:rsid w:val="000353DE"/>
    <w:rsid w:val="00041294"/>
    <w:rsid w:val="0004176B"/>
    <w:rsid w:val="0004561A"/>
    <w:rsid w:val="00050E71"/>
    <w:rsid w:val="00050F04"/>
    <w:rsid w:val="000621D4"/>
    <w:rsid w:val="00064817"/>
    <w:rsid w:val="00070E1D"/>
    <w:rsid w:val="0007348E"/>
    <w:rsid w:val="00076AA5"/>
    <w:rsid w:val="0008286D"/>
    <w:rsid w:val="00083C05"/>
    <w:rsid w:val="00085F0E"/>
    <w:rsid w:val="00085F92"/>
    <w:rsid w:val="000862B4"/>
    <w:rsid w:val="00086CDC"/>
    <w:rsid w:val="00093978"/>
    <w:rsid w:val="00093AB6"/>
    <w:rsid w:val="000956F5"/>
    <w:rsid w:val="000962AA"/>
    <w:rsid w:val="000973E8"/>
    <w:rsid w:val="000A294B"/>
    <w:rsid w:val="000A3234"/>
    <w:rsid w:val="000A5724"/>
    <w:rsid w:val="000B13F1"/>
    <w:rsid w:val="000B1B4E"/>
    <w:rsid w:val="000B1FBD"/>
    <w:rsid w:val="000B49C1"/>
    <w:rsid w:val="000C33AA"/>
    <w:rsid w:val="000C6A7C"/>
    <w:rsid w:val="000D14CB"/>
    <w:rsid w:val="000D1D5B"/>
    <w:rsid w:val="000D405F"/>
    <w:rsid w:val="000E17DE"/>
    <w:rsid w:val="000E1987"/>
    <w:rsid w:val="000E4E95"/>
    <w:rsid w:val="000E783E"/>
    <w:rsid w:val="000F21B5"/>
    <w:rsid w:val="000F3D60"/>
    <w:rsid w:val="000F42AF"/>
    <w:rsid w:val="001026E4"/>
    <w:rsid w:val="001029EE"/>
    <w:rsid w:val="00103E5D"/>
    <w:rsid w:val="00104578"/>
    <w:rsid w:val="00106F04"/>
    <w:rsid w:val="00106F98"/>
    <w:rsid w:val="001079ED"/>
    <w:rsid w:val="0011209E"/>
    <w:rsid w:val="001160D9"/>
    <w:rsid w:val="00116E90"/>
    <w:rsid w:val="00117EF0"/>
    <w:rsid w:val="001202A3"/>
    <w:rsid w:val="00125A9A"/>
    <w:rsid w:val="001265E2"/>
    <w:rsid w:val="00127D14"/>
    <w:rsid w:val="00130892"/>
    <w:rsid w:val="0013119C"/>
    <w:rsid w:val="00133B0E"/>
    <w:rsid w:val="00133F55"/>
    <w:rsid w:val="001342D3"/>
    <w:rsid w:val="001364AD"/>
    <w:rsid w:val="001364D5"/>
    <w:rsid w:val="00136997"/>
    <w:rsid w:val="00137272"/>
    <w:rsid w:val="00143D42"/>
    <w:rsid w:val="001457C3"/>
    <w:rsid w:val="00147125"/>
    <w:rsid w:val="00147486"/>
    <w:rsid w:val="001512E9"/>
    <w:rsid w:val="00155207"/>
    <w:rsid w:val="00160FE8"/>
    <w:rsid w:val="001639A6"/>
    <w:rsid w:val="00166883"/>
    <w:rsid w:val="00171E57"/>
    <w:rsid w:val="00172115"/>
    <w:rsid w:val="0017217A"/>
    <w:rsid w:val="00172380"/>
    <w:rsid w:val="00174AF3"/>
    <w:rsid w:val="00177A1C"/>
    <w:rsid w:val="00180EEE"/>
    <w:rsid w:val="001817FA"/>
    <w:rsid w:val="00183F27"/>
    <w:rsid w:val="00186643"/>
    <w:rsid w:val="001867AA"/>
    <w:rsid w:val="00191EBE"/>
    <w:rsid w:val="0019279F"/>
    <w:rsid w:val="00194110"/>
    <w:rsid w:val="001A0241"/>
    <w:rsid w:val="001A0827"/>
    <w:rsid w:val="001A3178"/>
    <w:rsid w:val="001A7992"/>
    <w:rsid w:val="001B5C6F"/>
    <w:rsid w:val="001C1246"/>
    <w:rsid w:val="001C17C9"/>
    <w:rsid w:val="001C780E"/>
    <w:rsid w:val="001C7F70"/>
    <w:rsid w:val="001D0C68"/>
    <w:rsid w:val="001D3DD1"/>
    <w:rsid w:val="001E2FB2"/>
    <w:rsid w:val="001F2FEC"/>
    <w:rsid w:val="001F5217"/>
    <w:rsid w:val="002023B4"/>
    <w:rsid w:val="00210B07"/>
    <w:rsid w:val="00210FC0"/>
    <w:rsid w:val="00211EE6"/>
    <w:rsid w:val="00212DA7"/>
    <w:rsid w:val="00213F4C"/>
    <w:rsid w:val="00214F13"/>
    <w:rsid w:val="002168EF"/>
    <w:rsid w:val="00221357"/>
    <w:rsid w:val="00221AC2"/>
    <w:rsid w:val="00223952"/>
    <w:rsid w:val="00226146"/>
    <w:rsid w:val="002304A1"/>
    <w:rsid w:val="0023101B"/>
    <w:rsid w:val="00231362"/>
    <w:rsid w:val="002348EF"/>
    <w:rsid w:val="0023666E"/>
    <w:rsid w:val="00236D20"/>
    <w:rsid w:val="00241A8F"/>
    <w:rsid w:val="0024291A"/>
    <w:rsid w:val="002431E1"/>
    <w:rsid w:val="00246FFB"/>
    <w:rsid w:val="00251D22"/>
    <w:rsid w:val="002620D1"/>
    <w:rsid w:val="00263FA7"/>
    <w:rsid w:val="002645B0"/>
    <w:rsid w:val="00264814"/>
    <w:rsid w:val="0026680B"/>
    <w:rsid w:val="00266C58"/>
    <w:rsid w:val="0026759D"/>
    <w:rsid w:val="00270970"/>
    <w:rsid w:val="00271FF9"/>
    <w:rsid w:val="0027795D"/>
    <w:rsid w:val="00290003"/>
    <w:rsid w:val="00290542"/>
    <w:rsid w:val="00292734"/>
    <w:rsid w:val="002946AB"/>
    <w:rsid w:val="00295FC2"/>
    <w:rsid w:val="002A03B5"/>
    <w:rsid w:val="002A1A65"/>
    <w:rsid w:val="002A2A79"/>
    <w:rsid w:val="002A47D4"/>
    <w:rsid w:val="002A4B74"/>
    <w:rsid w:val="002A5CBF"/>
    <w:rsid w:val="002A6B5F"/>
    <w:rsid w:val="002A7F62"/>
    <w:rsid w:val="002B06B4"/>
    <w:rsid w:val="002B0F04"/>
    <w:rsid w:val="002B1C32"/>
    <w:rsid w:val="002B746F"/>
    <w:rsid w:val="002C12CF"/>
    <w:rsid w:val="002C24E1"/>
    <w:rsid w:val="002C36D6"/>
    <w:rsid w:val="002C67A0"/>
    <w:rsid w:val="002C7625"/>
    <w:rsid w:val="002D4340"/>
    <w:rsid w:val="002D55EB"/>
    <w:rsid w:val="002E6344"/>
    <w:rsid w:val="002E73D8"/>
    <w:rsid w:val="002F50F7"/>
    <w:rsid w:val="002F6E2E"/>
    <w:rsid w:val="00303174"/>
    <w:rsid w:val="00303D07"/>
    <w:rsid w:val="00312D5D"/>
    <w:rsid w:val="0032090D"/>
    <w:rsid w:val="00320ADF"/>
    <w:rsid w:val="003227A5"/>
    <w:rsid w:val="003254AD"/>
    <w:rsid w:val="00327611"/>
    <w:rsid w:val="00331819"/>
    <w:rsid w:val="00332011"/>
    <w:rsid w:val="0033557D"/>
    <w:rsid w:val="00336F17"/>
    <w:rsid w:val="00340DCC"/>
    <w:rsid w:val="00343246"/>
    <w:rsid w:val="00343BA3"/>
    <w:rsid w:val="00344ABA"/>
    <w:rsid w:val="00352F10"/>
    <w:rsid w:val="0035567B"/>
    <w:rsid w:val="00355EFC"/>
    <w:rsid w:val="00356594"/>
    <w:rsid w:val="00357BAF"/>
    <w:rsid w:val="00361F21"/>
    <w:rsid w:val="00362D26"/>
    <w:rsid w:val="00366244"/>
    <w:rsid w:val="00366A61"/>
    <w:rsid w:val="00366D19"/>
    <w:rsid w:val="00370ED4"/>
    <w:rsid w:val="003714D4"/>
    <w:rsid w:val="003770CF"/>
    <w:rsid w:val="00382CFE"/>
    <w:rsid w:val="0038547A"/>
    <w:rsid w:val="00390916"/>
    <w:rsid w:val="003919F5"/>
    <w:rsid w:val="0039652B"/>
    <w:rsid w:val="00397F59"/>
    <w:rsid w:val="003A0AB8"/>
    <w:rsid w:val="003A4190"/>
    <w:rsid w:val="003A5FC4"/>
    <w:rsid w:val="003B0B4E"/>
    <w:rsid w:val="003B285A"/>
    <w:rsid w:val="003B3862"/>
    <w:rsid w:val="003C32E4"/>
    <w:rsid w:val="003C3803"/>
    <w:rsid w:val="003C5801"/>
    <w:rsid w:val="003E09BE"/>
    <w:rsid w:val="003F0647"/>
    <w:rsid w:val="003F08C6"/>
    <w:rsid w:val="0040088D"/>
    <w:rsid w:val="00400B75"/>
    <w:rsid w:val="00403BF9"/>
    <w:rsid w:val="00406E4C"/>
    <w:rsid w:val="00407068"/>
    <w:rsid w:val="00420B18"/>
    <w:rsid w:val="00421128"/>
    <w:rsid w:val="004236FA"/>
    <w:rsid w:val="00425D8D"/>
    <w:rsid w:val="00430463"/>
    <w:rsid w:val="00432FBA"/>
    <w:rsid w:val="00437AF2"/>
    <w:rsid w:val="00437FB1"/>
    <w:rsid w:val="00440924"/>
    <w:rsid w:val="00440A74"/>
    <w:rsid w:val="004457E0"/>
    <w:rsid w:val="004459D0"/>
    <w:rsid w:val="004465D3"/>
    <w:rsid w:val="00446BD9"/>
    <w:rsid w:val="00455D71"/>
    <w:rsid w:val="00455F35"/>
    <w:rsid w:val="00463151"/>
    <w:rsid w:val="00466B31"/>
    <w:rsid w:val="004710C4"/>
    <w:rsid w:val="00471AA6"/>
    <w:rsid w:val="00471AF6"/>
    <w:rsid w:val="004730C9"/>
    <w:rsid w:val="00475566"/>
    <w:rsid w:val="004810EB"/>
    <w:rsid w:val="00482B74"/>
    <w:rsid w:val="004843D6"/>
    <w:rsid w:val="00486CAC"/>
    <w:rsid w:val="00490940"/>
    <w:rsid w:val="00491AA1"/>
    <w:rsid w:val="00492493"/>
    <w:rsid w:val="00495CF9"/>
    <w:rsid w:val="004A3B83"/>
    <w:rsid w:val="004A4B70"/>
    <w:rsid w:val="004B361C"/>
    <w:rsid w:val="004B377E"/>
    <w:rsid w:val="004B48B3"/>
    <w:rsid w:val="004C04B2"/>
    <w:rsid w:val="004C105E"/>
    <w:rsid w:val="004C4733"/>
    <w:rsid w:val="004C679B"/>
    <w:rsid w:val="004C7EF5"/>
    <w:rsid w:val="004D0441"/>
    <w:rsid w:val="004D093F"/>
    <w:rsid w:val="004D6AD5"/>
    <w:rsid w:val="004E7246"/>
    <w:rsid w:val="004E7FC7"/>
    <w:rsid w:val="004E7FE4"/>
    <w:rsid w:val="004F2ABD"/>
    <w:rsid w:val="004F6AE0"/>
    <w:rsid w:val="00501399"/>
    <w:rsid w:val="00511679"/>
    <w:rsid w:val="00513437"/>
    <w:rsid w:val="0051674A"/>
    <w:rsid w:val="00521C1F"/>
    <w:rsid w:val="005228A3"/>
    <w:rsid w:val="00524F62"/>
    <w:rsid w:val="00527B15"/>
    <w:rsid w:val="00531413"/>
    <w:rsid w:val="00531FF6"/>
    <w:rsid w:val="005358E3"/>
    <w:rsid w:val="00536FC2"/>
    <w:rsid w:val="005417C8"/>
    <w:rsid w:val="00543D40"/>
    <w:rsid w:val="005442FD"/>
    <w:rsid w:val="00544CA7"/>
    <w:rsid w:val="0054592B"/>
    <w:rsid w:val="00545F67"/>
    <w:rsid w:val="005465FD"/>
    <w:rsid w:val="00546E05"/>
    <w:rsid w:val="0055209F"/>
    <w:rsid w:val="0055583C"/>
    <w:rsid w:val="00556791"/>
    <w:rsid w:val="00557FF8"/>
    <w:rsid w:val="00564E1F"/>
    <w:rsid w:val="0056574F"/>
    <w:rsid w:val="00565D1B"/>
    <w:rsid w:val="00567FA1"/>
    <w:rsid w:val="00567FCC"/>
    <w:rsid w:val="00572B82"/>
    <w:rsid w:val="005760B1"/>
    <w:rsid w:val="00587A8A"/>
    <w:rsid w:val="0059031B"/>
    <w:rsid w:val="00591C43"/>
    <w:rsid w:val="00596931"/>
    <w:rsid w:val="00597DA4"/>
    <w:rsid w:val="005A2C14"/>
    <w:rsid w:val="005A7514"/>
    <w:rsid w:val="005B2870"/>
    <w:rsid w:val="005B39A5"/>
    <w:rsid w:val="005B3F1D"/>
    <w:rsid w:val="005B6261"/>
    <w:rsid w:val="005C4ACC"/>
    <w:rsid w:val="005D3E7C"/>
    <w:rsid w:val="005D5A4B"/>
    <w:rsid w:val="005D5A7F"/>
    <w:rsid w:val="005D798F"/>
    <w:rsid w:val="005E4698"/>
    <w:rsid w:val="005E5962"/>
    <w:rsid w:val="005E7DEA"/>
    <w:rsid w:val="005F08AA"/>
    <w:rsid w:val="005F0BAC"/>
    <w:rsid w:val="005F11EC"/>
    <w:rsid w:val="005F7D5D"/>
    <w:rsid w:val="00601E88"/>
    <w:rsid w:val="00602E43"/>
    <w:rsid w:val="00603E33"/>
    <w:rsid w:val="00606FDE"/>
    <w:rsid w:val="00607410"/>
    <w:rsid w:val="00610E8B"/>
    <w:rsid w:val="00614363"/>
    <w:rsid w:val="006200BE"/>
    <w:rsid w:val="00621901"/>
    <w:rsid w:val="00624F33"/>
    <w:rsid w:val="006343C2"/>
    <w:rsid w:val="00635443"/>
    <w:rsid w:val="00636B01"/>
    <w:rsid w:val="00637B0A"/>
    <w:rsid w:val="00640965"/>
    <w:rsid w:val="006433CC"/>
    <w:rsid w:val="006443C7"/>
    <w:rsid w:val="0064463B"/>
    <w:rsid w:val="00654BB0"/>
    <w:rsid w:val="00654C9F"/>
    <w:rsid w:val="006552FE"/>
    <w:rsid w:val="0066153F"/>
    <w:rsid w:val="006641BE"/>
    <w:rsid w:val="0066672B"/>
    <w:rsid w:val="0067420C"/>
    <w:rsid w:val="00682D8E"/>
    <w:rsid w:val="00684494"/>
    <w:rsid w:val="0068684E"/>
    <w:rsid w:val="00686D1A"/>
    <w:rsid w:val="006925D9"/>
    <w:rsid w:val="00693BF6"/>
    <w:rsid w:val="0069765B"/>
    <w:rsid w:val="006A38AB"/>
    <w:rsid w:val="006A3F66"/>
    <w:rsid w:val="006A3FA1"/>
    <w:rsid w:val="006A7F45"/>
    <w:rsid w:val="006B0DFD"/>
    <w:rsid w:val="006B1844"/>
    <w:rsid w:val="006B2BD8"/>
    <w:rsid w:val="006B2C74"/>
    <w:rsid w:val="006B400B"/>
    <w:rsid w:val="006B6A9F"/>
    <w:rsid w:val="006C0F13"/>
    <w:rsid w:val="006C385D"/>
    <w:rsid w:val="006C69C9"/>
    <w:rsid w:val="006D6E3B"/>
    <w:rsid w:val="006E74D3"/>
    <w:rsid w:val="006F0CAD"/>
    <w:rsid w:val="006F1A4C"/>
    <w:rsid w:val="006F3BAE"/>
    <w:rsid w:val="006F3FE5"/>
    <w:rsid w:val="00704699"/>
    <w:rsid w:val="007052E6"/>
    <w:rsid w:val="0071332D"/>
    <w:rsid w:val="00724837"/>
    <w:rsid w:val="007305A0"/>
    <w:rsid w:val="007340E2"/>
    <w:rsid w:val="00753E23"/>
    <w:rsid w:val="007559E4"/>
    <w:rsid w:val="00755C70"/>
    <w:rsid w:val="00756C80"/>
    <w:rsid w:val="007635CD"/>
    <w:rsid w:val="0076393F"/>
    <w:rsid w:val="0076405F"/>
    <w:rsid w:val="0076441E"/>
    <w:rsid w:val="00764E53"/>
    <w:rsid w:val="00765877"/>
    <w:rsid w:val="007673F4"/>
    <w:rsid w:val="007714C3"/>
    <w:rsid w:val="00771CDA"/>
    <w:rsid w:val="00774672"/>
    <w:rsid w:val="00781162"/>
    <w:rsid w:val="00782D83"/>
    <w:rsid w:val="0078376F"/>
    <w:rsid w:val="00784377"/>
    <w:rsid w:val="0079383C"/>
    <w:rsid w:val="00796565"/>
    <w:rsid w:val="007A0274"/>
    <w:rsid w:val="007A104D"/>
    <w:rsid w:val="007A18D4"/>
    <w:rsid w:val="007A1BD2"/>
    <w:rsid w:val="007A3819"/>
    <w:rsid w:val="007A3BA6"/>
    <w:rsid w:val="007A3E0A"/>
    <w:rsid w:val="007A4028"/>
    <w:rsid w:val="007A4E6D"/>
    <w:rsid w:val="007A5779"/>
    <w:rsid w:val="007B0933"/>
    <w:rsid w:val="007B1622"/>
    <w:rsid w:val="007B3CCE"/>
    <w:rsid w:val="007B544E"/>
    <w:rsid w:val="007B7EB8"/>
    <w:rsid w:val="007C16EB"/>
    <w:rsid w:val="007C538D"/>
    <w:rsid w:val="007C61E8"/>
    <w:rsid w:val="007C6A98"/>
    <w:rsid w:val="007C7590"/>
    <w:rsid w:val="007D4D55"/>
    <w:rsid w:val="007D6CC6"/>
    <w:rsid w:val="007E3F20"/>
    <w:rsid w:val="007E55AC"/>
    <w:rsid w:val="007F4C21"/>
    <w:rsid w:val="007F559D"/>
    <w:rsid w:val="00804FD6"/>
    <w:rsid w:val="008053C6"/>
    <w:rsid w:val="00812818"/>
    <w:rsid w:val="00821C29"/>
    <w:rsid w:val="0082344E"/>
    <w:rsid w:val="00830817"/>
    <w:rsid w:val="00832A1B"/>
    <w:rsid w:val="00833236"/>
    <w:rsid w:val="00834599"/>
    <w:rsid w:val="00836419"/>
    <w:rsid w:val="00845470"/>
    <w:rsid w:val="008456CE"/>
    <w:rsid w:val="0084593D"/>
    <w:rsid w:val="00847280"/>
    <w:rsid w:val="00847EE1"/>
    <w:rsid w:val="008514E6"/>
    <w:rsid w:val="00864386"/>
    <w:rsid w:val="00867F6B"/>
    <w:rsid w:val="00870F2C"/>
    <w:rsid w:val="00871DC3"/>
    <w:rsid w:val="0087412B"/>
    <w:rsid w:val="00876C1B"/>
    <w:rsid w:val="00877BF4"/>
    <w:rsid w:val="00880320"/>
    <w:rsid w:val="00881787"/>
    <w:rsid w:val="008821E3"/>
    <w:rsid w:val="00884BAF"/>
    <w:rsid w:val="008859DD"/>
    <w:rsid w:val="00887F46"/>
    <w:rsid w:val="00891AA6"/>
    <w:rsid w:val="00892813"/>
    <w:rsid w:val="00894D23"/>
    <w:rsid w:val="008952A0"/>
    <w:rsid w:val="008957B5"/>
    <w:rsid w:val="008A5F69"/>
    <w:rsid w:val="008A670E"/>
    <w:rsid w:val="008A7811"/>
    <w:rsid w:val="008B37BC"/>
    <w:rsid w:val="008C6647"/>
    <w:rsid w:val="008C6F81"/>
    <w:rsid w:val="008D1C55"/>
    <w:rsid w:val="008D39D1"/>
    <w:rsid w:val="008D7D5F"/>
    <w:rsid w:val="008E228A"/>
    <w:rsid w:val="008E4B91"/>
    <w:rsid w:val="008E4C69"/>
    <w:rsid w:val="008E77A7"/>
    <w:rsid w:val="008F033E"/>
    <w:rsid w:val="009025DB"/>
    <w:rsid w:val="00903977"/>
    <w:rsid w:val="00903FF4"/>
    <w:rsid w:val="00904CE3"/>
    <w:rsid w:val="00912AFF"/>
    <w:rsid w:val="00917127"/>
    <w:rsid w:val="00922420"/>
    <w:rsid w:val="00924BC8"/>
    <w:rsid w:val="00925C7B"/>
    <w:rsid w:val="00926A40"/>
    <w:rsid w:val="00926A7C"/>
    <w:rsid w:val="00933700"/>
    <w:rsid w:val="009361E1"/>
    <w:rsid w:val="00936C91"/>
    <w:rsid w:val="00940ABE"/>
    <w:rsid w:val="009422BB"/>
    <w:rsid w:val="00942705"/>
    <w:rsid w:val="00943811"/>
    <w:rsid w:val="009457EC"/>
    <w:rsid w:val="00947E0A"/>
    <w:rsid w:val="00951F33"/>
    <w:rsid w:val="0095296E"/>
    <w:rsid w:val="0095404B"/>
    <w:rsid w:val="00954707"/>
    <w:rsid w:val="00972128"/>
    <w:rsid w:val="0097312E"/>
    <w:rsid w:val="00974142"/>
    <w:rsid w:val="0097454A"/>
    <w:rsid w:val="00976293"/>
    <w:rsid w:val="009814EC"/>
    <w:rsid w:val="00996B47"/>
    <w:rsid w:val="009A1DE3"/>
    <w:rsid w:val="009A2556"/>
    <w:rsid w:val="009A3CFC"/>
    <w:rsid w:val="009A5277"/>
    <w:rsid w:val="009A7133"/>
    <w:rsid w:val="009B09C5"/>
    <w:rsid w:val="009B385D"/>
    <w:rsid w:val="009B47C1"/>
    <w:rsid w:val="009C26A1"/>
    <w:rsid w:val="009C49D3"/>
    <w:rsid w:val="009D6AE9"/>
    <w:rsid w:val="009E031D"/>
    <w:rsid w:val="009E1F48"/>
    <w:rsid w:val="009E220F"/>
    <w:rsid w:val="009E6413"/>
    <w:rsid w:val="009E6B1F"/>
    <w:rsid w:val="009E7FBF"/>
    <w:rsid w:val="009F0CC2"/>
    <w:rsid w:val="009F224B"/>
    <w:rsid w:val="009F5D96"/>
    <w:rsid w:val="009F6BF8"/>
    <w:rsid w:val="009F74AC"/>
    <w:rsid w:val="00A07879"/>
    <w:rsid w:val="00A10AD3"/>
    <w:rsid w:val="00A12174"/>
    <w:rsid w:val="00A1570D"/>
    <w:rsid w:val="00A15B33"/>
    <w:rsid w:val="00A17B8E"/>
    <w:rsid w:val="00A20F8B"/>
    <w:rsid w:val="00A2699D"/>
    <w:rsid w:val="00A40093"/>
    <w:rsid w:val="00A45DA9"/>
    <w:rsid w:val="00A515D6"/>
    <w:rsid w:val="00A55042"/>
    <w:rsid w:val="00A556C3"/>
    <w:rsid w:val="00A56576"/>
    <w:rsid w:val="00A57FF3"/>
    <w:rsid w:val="00A61152"/>
    <w:rsid w:val="00A62355"/>
    <w:rsid w:val="00A67114"/>
    <w:rsid w:val="00A70356"/>
    <w:rsid w:val="00A72279"/>
    <w:rsid w:val="00A72AE3"/>
    <w:rsid w:val="00A72E44"/>
    <w:rsid w:val="00A75FB6"/>
    <w:rsid w:val="00A764CB"/>
    <w:rsid w:val="00A77DF4"/>
    <w:rsid w:val="00A801F3"/>
    <w:rsid w:val="00A80930"/>
    <w:rsid w:val="00A82C00"/>
    <w:rsid w:val="00A8373E"/>
    <w:rsid w:val="00A8457F"/>
    <w:rsid w:val="00A90F53"/>
    <w:rsid w:val="00A91454"/>
    <w:rsid w:val="00A9201C"/>
    <w:rsid w:val="00A95A1B"/>
    <w:rsid w:val="00A96FE9"/>
    <w:rsid w:val="00A97138"/>
    <w:rsid w:val="00AA2E19"/>
    <w:rsid w:val="00AA474A"/>
    <w:rsid w:val="00AB58AD"/>
    <w:rsid w:val="00AB6422"/>
    <w:rsid w:val="00AB64FE"/>
    <w:rsid w:val="00AC0187"/>
    <w:rsid w:val="00AD462D"/>
    <w:rsid w:val="00AF21F4"/>
    <w:rsid w:val="00AF4E76"/>
    <w:rsid w:val="00AF561D"/>
    <w:rsid w:val="00AF6C80"/>
    <w:rsid w:val="00B00BC8"/>
    <w:rsid w:val="00B01CE9"/>
    <w:rsid w:val="00B067EB"/>
    <w:rsid w:val="00B10AA2"/>
    <w:rsid w:val="00B10EF3"/>
    <w:rsid w:val="00B11BB5"/>
    <w:rsid w:val="00B125C7"/>
    <w:rsid w:val="00B142A8"/>
    <w:rsid w:val="00B15347"/>
    <w:rsid w:val="00B22352"/>
    <w:rsid w:val="00B24409"/>
    <w:rsid w:val="00B24649"/>
    <w:rsid w:val="00B26C56"/>
    <w:rsid w:val="00B273F8"/>
    <w:rsid w:val="00B30733"/>
    <w:rsid w:val="00B327CA"/>
    <w:rsid w:val="00B32E54"/>
    <w:rsid w:val="00B360E6"/>
    <w:rsid w:val="00B370FC"/>
    <w:rsid w:val="00B40935"/>
    <w:rsid w:val="00B434B6"/>
    <w:rsid w:val="00B45F92"/>
    <w:rsid w:val="00B5156A"/>
    <w:rsid w:val="00B66205"/>
    <w:rsid w:val="00B7073D"/>
    <w:rsid w:val="00B710E1"/>
    <w:rsid w:val="00B71CF2"/>
    <w:rsid w:val="00B7397F"/>
    <w:rsid w:val="00B749B1"/>
    <w:rsid w:val="00B8432A"/>
    <w:rsid w:val="00B8520C"/>
    <w:rsid w:val="00B91D7F"/>
    <w:rsid w:val="00B96C96"/>
    <w:rsid w:val="00B96EB0"/>
    <w:rsid w:val="00BA0458"/>
    <w:rsid w:val="00BA3000"/>
    <w:rsid w:val="00BA5CC0"/>
    <w:rsid w:val="00BA6717"/>
    <w:rsid w:val="00BA6911"/>
    <w:rsid w:val="00BB097A"/>
    <w:rsid w:val="00BB4CF4"/>
    <w:rsid w:val="00BC065A"/>
    <w:rsid w:val="00BC2B98"/>
    <w:rsid w:val="00BC351C"/>
    <w:rsid w:val="00BC4964"/>
    <w:rsid w:val="00BC607C"/>
    <w:rsid w:val="00BD00C5"/>
    <w:rsid w:val="00BD099C"/>
    <w:rsid w:val="00BD4D52"/>
    <w:rsid w:val="00BD6D41"/>
    <w:rsid w:val="00BE07F6"/>
    <w:rsid w:val="00BE1E62"/>
    <w:rsid w:val="00BF0EFE"/>
    <w:rsid w:val="00BF120E"/>
    <w:rsid w:val="00BF36A5"/>
    <w:rsid w:val="00BF406C"/>
    <w:rsid w:val="00BF6FA8"/>
    <w:rsid w:val="00BF72CE"/>
    <w:rsid w:val="00C00B69"/>
    <w:rsid w:val="00C01A1E"/>
    <w:rsid w:val="00C04C7F"/>
    <w:rsid w:val="00C10B2F"/>
    <w:rsid w:val="00C10C86"/>
    <w:rsid w:val="00C12517"/>
    <w:rsid w:val="00C14225"/>
    <w:rsid w:val="00C14516"/>
    <w:rsid w:val="00C1528C"/>
    <w:rsid w:val="00C158D1"/>
    <w:rsid w:val="00C15E6F"/>
    <w:rsid w:val="00C21E6E"/>
    <w:rsid w:val="00C21F46"/>
    <w:rsid w:val="00C231D3"/>
    <w:rsid w:val="00C233C6"/>
    <w:rsid w:val="00C234EC"/>
    <w:rsid w:val="00C249CB"/>
    <w:rsid w:val="00C30A56"/>
    <w:rsid w:val="00C326AB"/>
    <w:rsid w:val="00C4606D"/>
    <w:rsid w:val="00C46251"/>
    <w:rsid w:val="00C554DF"/>
    <w:rsid w:val="00C566C9"/>
    <w:rsid w:val="00C600BD"/>
    <w:rsid w:val="00C601E3"/>
    <w:rsid w:val="00C60473"/>
    <w:rsid w:val="00C606E6"/>
    <w:rsid w:val="00C60C40"/>
    <w:rsid w:val="00C61040"/>
    <w:rsid w:val="00C630F2"/>
    <w:rsid w:val="00C63B1D"/>
    <w:rsid w:val="00C665AA"/>
    <w:rsid w:val="00C677A7"/>
    <w:rsid w:val="00C7148F"/>
    <w:rsid w:val="00C745E1"/>
    <w:rsid w:val="00C7567C"/>
    <w:rsid w:val="00C8575A"/>
    <w:rsid w:val="00C85A96"/>
    <w:rsid w:val="00C87809"/>
    <w:rsid w:val="00C90C7D"/>
    <w:rsid w:val="00C93C41"/>
    <w:rsid w:val="00C93E16"/>
    <w:rsid w:val="00C93EE3"/>
    <w:rsid w:val="00C97D7A"/>
    <w:rsid w:val="00CA499B"/>
    <w:rsid w:val="00CB076A"/>
    <w:rsid w:val="00CB2987"/>
    <w:rsid w:val="00CB57F8"/>
    <w:rsid w:val="00CB7D3E"/>
    <w:rsid w:val="00CB7E40"/>
    <w:rsid w:val="00CC0F63"/>
    <w:rsid w:val="00CC23B1"/>
    <w:rsid w:val="00CC44B1"/>
    <w:rsid w:val="00CC5CF9"/>
    <w:rsid w:val="00CC60BC"/>
    <w:rsid w:val="00CD419C"/>
    <w:rsid w:val="00CE1838"/>
    <w:rsid w:val="00CE21B3"/>
    <w:rsid w:val="00CE2AD9"/>
    <w:rsid w:val="00CE5458"/>
    <w:rsid w:val="00CE56A9"/>
    <w:rsid w:val="00CE6FE0"/>
    <w:rsid w:val="00CF182B"/>
    <w:rsid w:val="00CF1EE2"/>
    <w:rsid w:val="00CF735B"/>
    <w:rsid w:val="00D015BB"/>
    <w:rsid w:val="00D0232A"/>
    <w:rsid w:val="00D057A4"/>
    <w:rsid w:val="00D06B6A"/>
    <w:rsid w:val="00D07B68"/>
    <w:rsid w:val="00D149CE"/>
    <w:rsid w:val="00D15AC3"/>
    <w:rsid w:val="00D15BE8"/>
    <w:rsid w:val="00D15C6B"/>
    <w:rsid w:val="00D171C8"/>
    <w:rsid w:val="00D276A9"/>
    <w:rsid w:val="00D319DA"/>
    <w:rsid w:val="00D36DA7"/>
    <w:rsid w:val="00D434DF"/>
    <w:rsid w:val="00D4431A"/>
    <w:rsid w:val="00D4485B"/>
    <w:rsid w:val="00D44C10"/>
    <w:rsid w:val="00D51B6B"/>
    <w:rsid w:val="00D5205A"/>
    <w:rsid w:val="00D53AAA"/>
    <w:rsid w:val="00D54E6B"/>
    <w:rsid w:val="00D566F4"/>
    <w:rsid w:val="00D57A23"/>
    <w:rsid w:val="00D6079B"/>
    <w:rsid w:val="00D60952"/>
    <w:rsid w:val="00D616A1"/>
    <w:rsid w:val="00D61931"/>
    <w:rsid w:val="00D66594"/>
    <w:rsid w:val="00D66BBA"/>
    <w:rsid w:val="00D67801"/>
    <w:rsid w:val="00D712C4"/>
    <w:rsid w:val="00D71BA8"/>
    <w:rsid w:val="00D75469"/>
    <w:rsid w:val="00D8356F"/>
    <w:rsid w:val="00D908FD"/>
    <w:rsid w:val="00D91147"/>
    <w:rsid w:val="00D9191B"/>
    <w:rsid w:val="00D94929"/>
    <w:rsid w:val="00D969F9"/>
    <w:rsid w:val="00DA197C"/>
    <w:rsid w:val="00DA31FB"/>
    <w:rsid w:val="00DA4E25"/>
    <w:rsid w:val="00DB166F"/>
    <w:rsid w:val="00DB41D8"/>
    <w:rsid w:val="00DC0931"/>
    <w:rsid w:val="00DC14E1"/>
    <w:rsid w:val="00DC230E"/>
    <w:rsid w:val="00DC29C9"/>
    <w:rsid w:val="00DC29FD"/>
    <w:rsid w:val="00DC3C3F"/>
    <w:rsid w:val="00DC7454"/>
    <w:rsid w:val="00DD6674"/>
    <w:rsid w:val="00DE25C7"/>
    <w:rsid w:val="00DE27E4"/>
    <w:rsid w:val="00DE6D10"/>
    <w:rsid w:val="00E00783"/>
    <w:rsid w:val="00E0083B"/>
    <w:rsid w:val="00E02071"/>
    <w:rsid w:val="00E13CA0"/>
    <w:rsid w:val="00E140DB"/>
    <w:rsid w:val="00E20BBE"/>
    <w:rsid w:val="00E21F18"/>
    <w:rsid w:val="00E250B7"/>
    <w:rsid w:val="00E30C77"/>
    <w:rsid w:val="00E3233F"/>
    <w:rsid w:val="00E3239D"/>
    <w:rsid w:val="00E3241E"/>
    <w:rsid w:val="00E32F5C"/>
    <w:rsid w:val="00E339FC"/>
    <w:rsid w:val="00E34DBD"/>
    <w:rsid w:val="00E35252"/>
    <w:rsid w:val="00E35EBD"/>
    <w:rsid w:val="00E41679"/>
    <w:rsid w:val="00E4363D"/>
    <w:rsid w:val="00E46F66"/>
    <w:rsid w:val="00E555FE"/>
    <w:rsid w:val="00E556B9"/>
    <w:rsid w:val="00E558DE"/>
    <w:rsid w:val="00E56498"/>
    <w:rsid w:val="00E6093D"/>
    <w:rsid w:val="00E61109"/>
    <w:rsid w:val="00E617C8"/>
    <w:rsid w:val="00E62380"/>
    <w:rsid w:val="00E70A7D"/>
    <w:rsid w:val="00E70AB1"/>
    <w:rsid w:val="00E70D53"/>
    <w:rsid w:val="00E70F5A"/>
    <w:rsid w:val="00E7788D"/>
    <w:rsid w:val="00E77B72"/>
    <w:rsid w:val="00E802BC"/>
    <w:rsid w:val="00E82ADA"/>
    <w:rsid w:val="00E85F28"/>
    <w:rsid w:val="00E8649E"/>
    <w:rsid w:val="00E90624"/>
    <w:rsid w:val="00E92B79"/>
    <w:rsid w:val="00E93ACD"/>
    <w:rsid w:val="00E95C27"/>
    <w:rsid w:val="00EA20C7"/>
    <w:rsid w:val="00EA3020"/>
    <w:rsid w:val="00EA6B60"/>
    <w:rsid w:val="00EB2D2B"/>
    <w:rsid w:val="00EB3567"/>
    <w:rsid w:val="00EC5251"/>
    <w:rsid w:val="00EC756C"/>
    <w:rsid w:val="00EE027A"/>
    <w:rsid w:val="00EE0990"/>
    <w:rsid w:val="00EE4FD4"/>
    <w:rsid w:val="00EE67A6"/>
    <w:rsid w:val="00EE7D7C"/>
    <w:rsid w:val="00EF032B"/>
    <w:rsid w:val="00EF446E"/>
    <w:rsid w:val="00EF4952"/>
    <w:rsid w:val="00F00149"/>
    <w:rsid w:val="00F01074"/>
    <w:rsid w:val="00F03626"/>
    <w:rsid w:val="00F06055"/>
    <w:rsid w:val="00F06C3F"/>
    <w:rsid w:val="00F100CD"/>
    <w:rsid w:val="00F103C4"/>
    <w:rsid w:val="00F13319"/>
    <w:rsid w:val="00F14127"/>
    <w:rsid w:val="00F147AE"/>
    <w:rsid w:val="00F24920"/>
    <w:rsid w:val="00F27702"/>
    <w:rsid w:val="00F355B9"/>
    <w:rsid w:val="00F36534"/>
    <w:rsid w:val="00F436B8"/>
    <w:rsid w:val="00F43B66"/>
    <w:rsid w:val="00F44248"/>
    <w:rsid w:val="00F45FBD"/>
    <w:rsid w:val="00F50051"/>
    <w:rsid w:val="00F527D7"/>
    <w:rsid w:val="00F56644"/>
    <w:rsid w:val="00F5691C"/>
    <w:rsid w:val="00F61381"/>
    <w:rsid w:val="00F64AA8"/>
    <w:rsid w:val="00F6611C"/>
    <w:rsid w:val="00F75023"/>
    <w:rsid w:val="00F756CC"/>
    <w:rsid w:val="00F80F00"/>
    <w:rsid w:val="00F8156C"/>
    <w:rsid w:val="00F82FDF"/>
    <w:rsid w:val="00F84D87"/>
    <w:rsid w:val="00F859C7"/>
    <w:rsid w:val="00F870D5"/>
    <w:rsid w:val="00F927BB"/>
    <w:rsid w:val="00F93631"/>
    <w:rsid w:val="00F96673"/>
    <w:rsid w:val="00F9781E"/>
    <w:rsid w:val="00FA5A16"/>
    <w:rsid w:val="00FB0AD9"/>
    <w:rsid w:val="00FB0E38"/>
    <w:rsid w:val="00FB2B7A"/>
    <w:rsid w:val="00FB6340"/>
    <w:rsid w:val="00FC4D50"/>
    <w:rsid w:val="00FC7A99"/>
    <w:rsid w:val="00FD0AA9"/>
    <w:rsid w:val="00FD0C08"/>
    <w:rsid w:val="00FD3F68"/>
    <w:rsid w:val="00FE16DE"/>
    <w:rsid w:val="00FE3643"/>
    <w:rsid w:val="00FF4042"/>
    <w:rsid w:val="00FF4262"/>
    <w:rsid w:val="00FF6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,"/>
  <w:listSeparator w:val=";"/>
  <w14:docId w14:val="4AB8BF60"/>
  <w15:docId w15:val="{403FED6D-81FF-4D3F-A281-C5B18DC7C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39A5"/>
    <w:pPr>
      <w:jc w:val="both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66244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200" w:line="276" w:lineRule="auto"/>
      <w:outlineLvl w:val="0"/>
    </w:pPr>
    <w:rPr>
      <w:rFonts w:ascii="Calibri" w:hAnsi="Calibri"/>
      <w:b/>
      <w:bCs/>
      <w:caps/>
      <w:color w:val="FFFFFF"/>
      <w:spacing w:val="15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ediumtext">
    <w:name w:val="medium_text"/>
    <w:rPr>
      <w:rFonts w:cs="Times New Roman"/>
    </w:rPr>
  </w:style>
  <w:style w:type="character" w:styleId="Hyperlink">
    <w:name w:val="Hyperlink"/>
    <w:rPr>
      <w:rFonts w:cs="Times New Roman"/>
      <w:color w:val="0000FF"/>
      <w:u w:val="single"/>
    </w:rPr>
  </w:style>
  <w:style w:type="character" w:styleId="FollowedHyperlink">
    <w:name w:val="FollowedHyperlink"/>
    <w:rPr>
      <w:rFonts w:cs="Times New Roman"/>
      <w:color w:val="606420"/>
      <w:u w:val="single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rFonts w:cs="Times New Roman"/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3770CF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en-US" w:eastAsia="en-US" w:bidi="en-US"/>
    </w:rPr>
  </w:style>
  <w:style w:type="character" w:customStyle="1" w:styleId="TitleChar">
    <w:name w:val="Title Char"/>
    <w:link w:val="Title"/>
    <w:uiPriority w:val="10"/>
    <w:rsid w:val="003770CF"/>
    <w:rPr>
      <w:rFonts w:ascii="Cambria" w:hAnsi="Cambria"/>
      <w:b/>
      <w:bCs/>
      <w:kern w:val="28"/>
      <w:sz w:val="32"/>
      <w:szCs w:val="32"/>
      <w:lang w:val="en-US" w:eastAsia="en-US" w:bidi="en-US"/>
    </w:rPr>
  </w:style>
  <w:style w:type="paragraph" w:styleId="Header">
    <w:name w:val="header"/>
    <w:basedOn w:val="Normal"/>
    <w:rsid w:val="00CB57F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CB57F8"/>
    <w:pPr>
      <w:tabs>
        <w:tab w:val="center" w:pos="4536"/>
        <w:tab w:val="right" w:pos="9072"/>
      </w:tabs>
    </w:pPr>
  </w:style>
  <w:style w:type="character" w:styleId="PageNumber">
    <w:name w:val="page number"/>
    <w:rsid w:val="00F13319"/>
  </w:style>
  <w:style w:type="character" w:customStyle="1" w:styleId="Heading1Char">
    <w:name w:val="Heading 1 Char"/>
    <w:link w:val="Heading1"/>
    <w:uiPriority w:val="9"/>
    <w:rsid w:val="00366244"/>
    <w:rPr>
      <w:rFonts w:ascii="Calibri" w:hAnsi="Calibri"/>
      <w:b/>
      <w:bCs/>
      <w:caps/>
      <w:color w:val="FFFFFF"/>
      <w:spacing w:val="15"/>
      <w:sz w:val="22"/>
      <w:szCs w:val="22"/>
      <w:shd w:val="clear" w:color="auto" w:fill="4F81BD"/>
    </w:rPr>
  </w:style>
  <w:style w:type="character" w:styleId="BookTitle">
    <w:name w:val="Book Title"/>
    <w:uiPriority w:val="33"/>
    <w:qFormat/>
    <w:rsid w:val="00366244"/>
    <w:rPr>
      <w:b/>
      <w:bCs/>
      <w:i/>
      <w:iCs/>
      <w:spacing w:val="9"/>
    </w:rPr>
  </w:style>
  <w:style w:type="character" w:customStyle="1" w:styleId="FooterChar">
    <w:name w:val="Footer Char"/>
    <w:link w:val="Footer"/>
    <w:rsid w:val="00C234EC"/>
    <w:rPr>
      <w:sz w:val="24"/>
      <w:szCs w:val="24"/>
    </w:rPr>
  </w:style>
  <w:style w:type="paragraph" w:styleId="Revision">
    <w:name w:val="Revision"/>
    <w:hidden/>
    <w:uiPriority w:val="99"/>
    <w:semiHidden/>
    <w:rsid w:val="00AF6C80"/>
    <w:rPr>
      <w:sz w:val="24"/>
      <w:szCs w:val="24"/>
    </w:rPr>
  </w:style>
  <w:style w:type="paragraph" w:styleId="FootnoteText">
    <w:name w:val="footnote text"/>
    <w:basedOn w:val="Normal"/>
    <w:link w:val="FootnoteTextChar"/>
    <w:autoRedefine/>
    <w:rsid w:val="00D66BBA"/>
    <w:pPr>
      <w:spacing w:after="60"/>
      <w:ind w:left="142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D66BBA"/>
  </w:style>
  <w:style w:type="character" w:styleId="FootnoteReference">
    <w:name w:val="footnote reference"/>
    <w:basedOn w:val="DefaultParagraphFont"/>
    <w:rsid w:val="001F2FEC"/>
    <w:rPr>
      <w:vertAlign w:val="superscript"/>
    </w:rPr>
  </w:style>
  <w:style w:type="paragraph" w:styleId="ListParagraph">
    <w:name w:val="List Paragraph"/>
    <w:basedOn w:val="Normal"/>
    <w:uiPriority w:val="34"/>
    <w:qFormat/>
    <w:rsid w:val="00521C1F"/>
    <w:pPr>
      <w:ind w:left="720"/>
      <w:contextualSpacing/>
    </w:pPr>
  </w:style>
  <w:style w:type="paragraph" w:styleId="Subtitle">
    <w:name w:val="Subtitle"/>
    <w:basedOn w:val="Normal"/>
    <w:link w:val="SubtitleChar"/>
    <w:qFormat/>
    <w:rsid w:val="00A20F8B"/>
    <w:pPr>
      <w:spacing w:before="120" w:after="120"/>
      <w:jc w:val="center"/>
    </w:pPr>
    <w:rPr>
      <w:rFonts w:ascii="Arial" w:hAnsi="Arial"/>
      <w:b/>
      <w:snapToGrid w:val="0"/>
      <w:sz w:val="28"/>
      <w:szCs w:val="20"/>
      <w:lang w:val="fr-BE" w:eastAsia="en-US"/>
    </w:rPr>
  </w:style>
  <w:style w:type="character" w:customStyle="1" w:styleId="SubtitleChar">
    <w:name w:val="Subtitle Char"/>
    <w:basedOn w:val="DefaultParagraphFont"/>
    <w:link w:val="Subtitle"/>
    <w:rsid w:val="00A20F8B"/>
    <w:rPr>
      <w:rFonts w:ascii="Arial" w:hAnsi="Arial"/>
      <w:b/>
      <w:snapToGrid w:val="0"/>
      <w:sz w:val="28"/>
      <w:lang w:val="fr-BE" w:eastAsia="en-US"/>
    </w:rPr>
  </w:style>
  <w:style w:type="paragraph" w:styleId="BodyText2">
    <w:name w:val="Body Text 2"/>
    <w:basedOn w:val="Normal"/>
    <w:link w:val="BodyText2Char"/>
    <w:rsid w:val="003A0AB8"/>
    <w:pPr>
      <w:tabs>
        <w:tab w:val="num" w:pos="567"/>
      </w:tabs>
    </w:pPr>
    <w:rPr>
      <w:szCs w:val="20"/>
    </w:rPr>
  </w:style>
  <w:style w:type="character" w:customStyle="1" w:styleId="BodyText2Char">
    <w:name w:val="Body Text 2 Char"/>
    <w:basedOn w:val="DefaultParagraphFont"/>
    <w:link w:val="BodyText2"/>
    <w:rsid w:val="003A0AB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20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gate.ec.europa.eu/europeaid/online-services/index.cfm?ADSSChck=1290000630314&amp;do=publi.welcome&amp;userlanguage=en" TargetMode="External"/><Relationship Id="rId13" Type="http://schemas.openxmlformats.org/officeDocument/2006/relationships/hyperlink" Target="https://ec.europa.eu/info/funding-tenders/opportunities/portal/screen/home" TargetMode="External"/><Relationship Id="rId18" Type="http://schemas.openxmlformats.org/officeDocument/2006/relationships/hyperlink" Target="mailto:OP-OJS-COORDINATION@publications.europa.eu" TargetMode="External"/><Relationship Id="rId26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hyperlink" Target="https://wikis.ec.europa.eu/display/ExactExternalWiki/Annexes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ted.europa.eu/TED/main/HomePage.do" TargetMode="External"/><Relationship Id="rId17" Type="http://schemas.openxmlformats.org/officeDocument/2006/relationships/hyperlink" Target="https://ted.europa.eu/TED/misc/releaseCalendar.do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s://webgate.ec.europa.eu/fpfis/wikis/pages/viewpage.action?spaceKey=RelexInternalWiki&amp;title=Welcome+to+OPSYS" TargetMode="External"/><Relationship Id="rId20" Type="http://schemas.openxmlformats.org/officeDocument/2006/relationships/hyperlink" Target="mailto:OP-OJS-COORDINATION@publications.europa.eu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ebgate.ec.testa.eu/ppmt/33233/index-compressed.html" TargetMode="External"/><Relationship Id="rId24" Type="http://schemas.openxmlformats.org/officeDocument/2006/relationships/footer" Target="footer1.xml"/><Relationship Id="rId32" Type="http://schemas.openxmlformats.org/officeDocument/2006/relationships/customXml" Target="../customXml/item4.xml"/><Relationship Id="rId5" Type="http://schemas.openxmlformats.org/officeDocument/2006/relationships/webSettings" Target="webSettings.xml"/><Relationship Id="rId15" Type="http://schemas.openxmlformats.org/officeDocument/2006/relationships/hyperlink" Target="https://webgate.ec.europa.eu/fpfis/wikis/display/RelexInternalWiki/Procurement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s://webgate.ec.europa.eu/europeaid/online-services/index.cfm?ADSSChck=1290000630314&amp;do=publi.welcome&amp;userlanguage=en" TargetMode="External"/><Relationship Id="rId19" Type="http://schemas.openxmlformats.org/officeDocument/2006/relationships/image" Target="media/image1.png"/><Relationship Id="rId31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hyperlink" Target="https://ec.europa.eu/info/funding-tenders/opportunities/portal/screen/home" TargetMode="External"/><Relationship Id="rId14" Type="http://schemas.openxmlformats.org/officeDocument/2006/relationships/hyperlink" Target="https://myintracomm.ec.europa.eu/budgweb/EN/imp/procurement/Documents/simap-enotice-procurement-en.pdf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Relationship Id="rId30" Type="http://schemas.openxmlformats.org/officeDocument/2006/relationships/customXml" Target="../customXml/item2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ebgate.ec.europa.eu/europeaid/online-services/index.cfm?do=publi.welcome&amp;userlanguage=en" TargetMode="External"/><Relationship Id="rId2" Type="http://schemas.openxmlformats.org/officeDocument/2006/relationships/hyperlink" Target="https://wikis.ec.europa.eu/display/ExactExternalWiki/e-Calls+PROSPECT" TargetMode="External"/><Relationship Id="rId1" Type="http://schemas.openxmlformats.org/officeDocument/2006/relationships/hyperlink" Target="https://wikis.ec.europa.eu/display/ExactExternalWiki/e-Calls+PADOR" TargetMode="External"/><Relationship Id="rId4" Type="http://schemas.openxmlformats.org/officeDocument/2006/relationships/hyperlink" Target="https://simap.ted.europa.eu/documents/10184/166101/Instructions+for+the+use+of+F14_EN.pdf/909e4b38-1871-49a1-a206-7a5976a2d262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3B1F5D7841074CBE2E963D24797DAD" ma:contentTypeVersion="2" ma:contentTypeDescription="Create a new document." ma:contentTypeScope="" ma:versionID="15a6427ac11d8508562f6c3843e9e6d2">
  <xsd:schema xmlns:xsd="http://www.w3.org/2001/XMLSchema" xmlns:xs="http://www.w3.org/2001/XMLSchema" xmlns:p="http://schemas.microsoft.com/office/2006/metadata/properties" xmlns:ns2="1bece07b-d03c-423c-b8a0-beed4db0bbc2" targetNamespace="http://schemas.microsoft.com/office/2006/metadata/properties" ma:root="true" ma:fieldsID="637dbc7df8176e4c47be18347a5b6d0a" ns2:_="">
    <xsd:import namespace="1bece07b-d03c-423c-b8a0-beed4db0bb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ece07b-d03c-423c-b8a0-beed4db0bb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9B93706-1364-49A6-8036-B1D5EC4907E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47B54C0-6C28-4504-862D-10485D0DED15}"/>
</file>

<file path=customXml/itemProps3.xml><?xml version="1.0" encoding="utf-8"?>
<ds:datastoreItem xmlns:ds="http://schemas.openxmlformats.org/officeDocument/2006/customXml" ds:itemID="{24E5AA39-EA4B-4FBA-B4CB-3CF5083E9FEE}"/>
</file>

<file path=customXml/itemProps4.xml><?xml version="1.0" encoding="utf-8"?>
<ds:datastoreItem xmlns:ds="http://schemas.openxmlformats.org/officeDocument/2006/customXml" ds:itemID="{F7167505-7063-4548-8618-3B83E86BBD5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572</TotalTime>
  <Pages>8</Pages>
  <Words>2395</Words>
  <Characters>13246</Characters>
  <Application>Microsoft Office Word</Application>
  <DocSecurity>0</DocSecurity>
  <Lines>189</Lines>
  <Paragraphs>118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PUBLICATIONS</vt:lpstr>
    </vt:vector>
  </TitlesOfParts>
  <Company>European Commission</Company>
  <LinksUpToDate>false</LinksUpToDate>
  <CharactersWithSpaces>15523</CharactersWithSpaces>
  <SharedDoc>false</SharedDoc>
  <HLinks>
    <vt:vector size="210" baseType="variant">
      <vt:variant>
        <vt:i4>2949159</vt:i4>
      </vt:variant>
      <vt:variant>
        <vt:i4>102</vt:i4>
      </vt:variant>
      <vt:variant>
        <vt:i4>0</vt:i4>
      </vt:variant>
      <vt:variant>
        <vt:i4>5</vt:i4>
      </vt:variant>
      <vt:variant>
        <vt:lpwstr>http://ec.europa.eu/europeaid/prag/document.do?chapterId=3.3.1.2.&amp;id=41</vt:lpwstr>
      </vt:variant>
      <vt:variant>
        <vt:lpwstr/>
      </vt:variant>
      <vt:variant>
        <vt:i4>6291571</vt:i4>
      </vt:variant>
      <vt:variant>
        <vt:i4>99</vt:i4>
      </vt:variant>
      <vt:variant>
        <vt:i4>0</vt:i4>
      </vt:variant>
      <vt:variant>
        <vt:i4>5</vt:i4>
      </vt:variant>
      <vt:variant>
        <vt:lpwstr>http://ec.europa.eu/europeaid/prag/document.do?chapterId=2.9.3.</vt:lpwstr>
      </vt:variant>
      <vt:variant>
        <vt:lpwstr/>
      </vt:variant>
      <vt:variant>
        <vt:i4>7012467</vt:i4>
      </vt:variant>
      <vt:variant>
        <vt:i4>96</vt:i4>
      </vt:variant>
      <vt:variant>
        <vt:i4>0</vt:i4>
      </vt:variant>
      <vt:variant>
        <vt:i4>5</vt:i4>
      </vt:variant>
      <vt:variant>
        <vt:lpwstr>http://ec.europa.eu/europeaid/prag/document.do?chapterId=5.4.2.</vt:lpwstr>
      </vt:variant>
      <vt:variant>
        <vt:lpwstr/>
      </vt:variant>
      <vt:variant>
        <vt:i4>4259904</vt:i4>
      </vt:variant>
      <vt:variant>
        <vt:i4>93</vt:i4>
      </vt:variant>
      <vt:variant>
        <vt:i4>0</vt:i4>
      </vt:variant>
      <vt:variant>
        <vt:i4>5</vt:i4>
      </vt:variant>
      <vt:variant>
        <vt:lpwstr>http://ec.europa.eu/europeaid/prag/document.do?chapterId=2.4.13.</vt:lpwstr>
      </vt:variant>
      <vt:variant>
        <vt:lpwstr/>
      </vt:variant>
      <vt:variant>
        <vt:i4>2687002</vt:i4>
      </vt:variant>
      <vt:variant>
        <vt:i4>90</vt:i4>
      </vt:variant>
      <vt:variant>
        <vt:i4>0</vt:i4>
      </vt:variant>
      <vt:variant>
        <vt:i4>5</vt:i4>
      </vt:variant>
      <vt:variant>
        <vt:lpwstr>mailto:EC-PDF-CODE-WEB@ec.europa.eu</vt:lpwstr>
      </vt:variant>
      <vt:variant>
        <vt:lpwstr/>
      </vt:variant>
      <vt:variant>
        <vt:i4>458844</vt:i4>
      </vt:variant>
      <vt:variant>
        <vt:i4>87</vt:i4>
      </vt:variant>
      <vt:variant>
        <vt:i4>0</vt:i4>
      </vt:variant>
      <vt:variant>
        <vt:i4>5</vt:i4>
      </vt:variant>
      <vt:variant>
        <vt:lpwstr>http://ted.europa.eu/</vt:lpwstr>
      </vt:variant>
      <vt:variant>
        <vt:lpwstr/>
      </vt:variant>
      <vt:variant>
        <vt:i4>8060993</vt:i4>
      </vt:variant>
      <vt:variant>
        <vt:i4>84</vt:i4>
      </vt:variant>
      <vt:variant>
        <vt:i4>0</vt:i4>
      </vt:variant>
      <vt:variant>
        <vt:i4>5</vt:i4>
      </vt:variant>
      <vt:variant>
        <vt:lpwstr>mailto:EuropeAid-AWPPUB@ec.europa.eu</vt:lpwstr>
      </vt:variant>
      <vt:variant>
        <vt:lpwstr/>
      </vt:variant>
      <vt:variant>
        <vt:i4>1703987</vt:i4>
      </vt:variant>
      <vt:variant>
        <vt:i4>81</vt:i4>
      </vt:variant>
      <vt:variant>
        <vt:i4>0</vt:i4>
      </vt:variant>
      <vt:variant>
        <vt:i4>5</vt:i4>
      </vt:variant>
      <vt:variant>
        <vt:lpwstr>mailto:EuropeAid-THEMAPUB@ec.europa.eu</vt:lpwstr>
      </vt:variant>
      <vt:variant>
        <vt:lpwstr/>
      </vt:variant>
      <vt:variant>
        <vt:i4>6422598</vt:i4>
      </vt:variant>
      <vt:variant>
        <vt:i4>78</vt:i4>
      </vt:variant>
      <vt:variant>
        <vt:i4>0</vt:i4>
      </vt:variant>
      <vt:variant>
        <vt:i4>5</vt:i4>
      </vt:variant>
      <vt:variant>
        <vt:lpwstr>mailto:EuropeAid-IPAPUB@ec.europa.eu</vt:lpwstr>
      </vt:variant>
      <vt:variant>
        <vt:lpwstr/>
      </vt:variant>
      <vt:variant>
        <vt:i4>1572899</vt:i4>
      </vt:variant>
      <vt:variant>
        <vt:i4>75</vt:i4>
      </vt:variant>
      <vt:variant>
        <vt:i4>0</vt:i4>
      </vt:variant>
      <vt:variant>
        <vt:i4>5</vt:i4>
      </vt:variant>
      <vt:variant>
        <vt:lpwstr>mailto:EuropeAid-NEIGHBOURPUB@ec.europa.eu</vt:lpwstr>
      </vt:variant>
      <vt:variant>
        <vt:lpwstr/>
      </vt:variant>
      <vt:variant>
        <vt:i4>8061013</vt:i4>
      </vt:variant>
      <vt:variant>
        <vt:i4>72</vt:i4>
      </vt:variant>
      <vt:variant>
        <vt:i4>0</vt:i4>
      </vt:variant>
      <vt:variant>
        <vt:i4>5</vt:i4>
      </vt:variant>
      <vt:variant>
        <vt:lpwstr>mailto:EuropeAid-ACPPUB@ec.europa.eu</vt:lpwstr>
      </vt:variant>
      <vt:variant>
        <vt:lpwstr/>
      </vt:variant>
      <vt:variant>
        <vt:i4>196649</vt:i4>
      </vt:variant>
      <vt:variant>
        <vt:i4>69</vt:i4>
      </vt:variant>
      <vt:variant>
        <vt:i4>0</vt:i4>
      </vt:variant>
      <vt:variant>
        <vt:i4>5</vt:i4>
      </vt:variant>
      <vt:variant>
        <vt:lpwstr>mailto:EuropeAid-ALASIPUB@ec.europa.eu</vt:lpwstr>
      </vt:variant>
      <vt:variant>
        <vt:lpwstr/>
      </vt:variant>
      <vt:variant>
        <vt:i4>5701661</vt:i4>
      </vt:variant>
      <vt:variant>
        <vt:i4>66</vt:i4>
      </vt:variant>
      <vt:variant>
        <vt:i4>0</vt:i4>
      </vt:variant>
      <vt:variant>
        <vt:i4>5</vt:i4>
      </vt:variant>
      <vt:variant>
        <vt:lpwstr>http://www.cc.cec/wikis/display/crisknowledgebase/Call+for+Proposals+-+Call+for+Tender+manual</vt:lpwstr>
      </vt:variant>
      <vt:variant>
        <vt:lpwstr/>
      </vt:variant>
      <vt:variant>
        <vt:i4>5570590</vt:i4>
      </vt:variant>
      <vt:variant>
        <vt:i4>63</vt:i4>
      </vt:variant>
      <vt:variant>
        <vt:i4>0</vt:i4>
      </vt:variant>
      <vt:variant>
        <vt:i4>5</vt:i4>
      </vt:variant>
      <vt:variant>
        <vt:lpwstr>http://ec.europa.eu/europeaid/prag/annexes.do?chapterTitleCode=E</vt:lpwstr>
      </vt:variant>
      <vt:variant>
        <vt:lpwstr/>
      </vt:variant>
      <vt:variant>
        <vt:i4>5570590</vt:i4>
      </vt:variant>
      <vt:variant>
        <vt:i4>60</vt:i4>
      </vt:variant>
      <vt:variant>
        <vt:i4>0</vt:i4>
      </vt:variant>
      <vt:variant>
        <vt:i4>5</vt:i4>
      </vt:variant>
      <vt:variant>
        <vt:lpwstr>http://ec.europa.eu/europeaid/prag/annexes.do?chapterTitleCode=E</vt:lpwstr>
      </vt:variant>
      <vt:variant>
        <vt:lpwstr/>
      </vt:variant>
      <vt:variant>
        <vt:i4>5570590</vt:i4>
      </vt:variant>
      <vt:variant>
        <vt:i4>57</vt:i4>
      </vt:variant>
      <vt:variant>
        <vt:i4>0</vt:i4>
      </vt:variant>
      <vt:variant>
        <vt:i4>5</vt:i4>
      </vt:variant>
      <vt:variant>
        <vt:lpwstr>http://ec.europa.eu/europeaid/prag/annexes.do?chapterTitleCode=E</vt:lpwstr>
      </vt:variant>
      <vt:variant>
        <vt:lpwstr/>
      </vt:variant>
      <vt:variant>
        <vt:i4>5570590</vt:i4>
      </vt:variant>
      <vt:variant>
        <vt:i4>54</vt:i4>
      </vt:variant>
      <vt:variant>
        <vt:i4>0</vt:i4>
      </vt:variant>
      <vt:variant>
        <vt:i4>5</vt:i4>
      </vt:variant>
      <vt:variant>
        <vt:lpwstr>http://ec.europa.eu/europeaid/prag/annexes.do?chapterTitleCode=E</vt:lpwstr>
      </vt:variant>
      <vt:variant>
        <vt:lpwstr/>
      </vt:variant>
      <vt:variant>
        <vt:i4>3080214</vt:i4>
      </vt:variant>
      <vt:variant>
        <vt:i4>51</vt:i4>
      </vt:variant>
      <vt:variant>
        <vt:i4>0</vt:i4>
      </vt:variant>
      <vt:variant>
        <vt:i4>5</vt:i4>
      </vt:variant>
      <vt:variant>
        <vt:lpwstr>http://ec.europa.eu/europeaid/work/procedures/implementation/grants/index_en.htm</vt:lpwstr>
      </vt:variant>
      <vt:variant>
        <vt:lpwstr/>
      </vt:variant>
      <vt:variant>
        <vt:i4>5308446</vt:i4>
      </vt:variant>
      <vt:variant>
        <vt:i4>48</vt:i4>
      </vt:variant>
      <vt:variant>
        <vt:i4>0</vt:i4>
      </vt:variant>
      <vt:variant>
        <vt:i4>5</vt:i4>
      </vt:variant>
      <vt:variant>
        <vt:lpwstr>http://ec.europa.eu/europeaid/prag/annexes.do?chapterTitleCode=A</vt:lpwstr>
      </vt:variant>
      <vt:variant>
        <vt:lpwstr/>
      </vt:variant>
      <vt:variant>
        <vt:i4>5505054</vt:i4>
      </vt:variant>
      <vt:variant>
        <vt:i4>45</vt:i4>
      </vt:variant>
      <vt:variant>
        <vt:i4>0</vt:i4>
      </vt:variant>
      <vt:variant>
        <vt:i4>5</vt:i4>
      </vt:variant>
      <vt:variant>
        <vt:lpwstr>http://ec.europa.eu/europeaid/prag/annexes.do?chapterTitleCode=D</vt:lpwstr>
      </vt:variant>
      <vt:variant>
        <vt:lpwstr/>
      </vt:variant>
      <vt:variant>
        <vt:i4>5439518</vt:i4>
      </vt:variant>
      <vt:variant>
        <vt:i4>42</vt:i4>
      </vt:variant>
      <vt:variant>
        <vt:i4>0</vt:i4>
      </vt:variant>
      <vt:variant>
        <vt:i4>5</vt:i4>
      </vt:variant>
      <vt:variant>
        <vt:lpwstr>http://ec.europa.eu/europeaid/prag/annexes.do?chapterTitleCode=C</vt:lpwstr>
      </vt:variant>
      <vt:variant>
        <vt:lpwstr/>
      </vt:variant>
      <vt:variant>
        <vt:i4>5308446</vt:i4>
      </vt:variant>
      <vt:variant>
        <vt:i4>39</vt:i4>
      </vt:variant>
      <vt:variant>
        <vt:i4>0</vt:i4>
      </vt:variant>
      <vt:variant>
        <vt:i4>5</vt:i4>
      </vt:variant>
      <vt:variant>
        <vt:lpwstr>http://ec.europa.eu/europeaid/prag/annexes.do?chapterTitleCode=A</vt:lpwstr>
      </vt:variant>
      <vt:variant>
        <vt:lpwstr/>
      </vt:variant>
      <vt:variant>
        <vt:i4>5308446</vt:i4>
      </vt:variant>
      <vt:variant>
        <vt:i4>36</vt:i4>
      </vt:variant>
      <vt:variant>
        <vt:i4>0</vt:i4>
      </vt:variant>
      <vt:variant>
        <vt:i4>5</vt:i4>
      </vt:variant>
      <vt:variant>
        <vt:lpwstr>http://ec.europa.eu/europeaid/prag/annexes.do?chapterTitleCode=A</vt:lpwstr>
      </vt:variant>
      <vt:variant>
        <vt:lpwstr/>
      </vt:variant>
      <vt:variant>
        <vt:i4>5505054</vt:i4>
      </vt:variant>
      <vt:variant>
        <vt:i4>33</vt:i4>
      </vt:variant>
      <vt:variant>
        <vt:i4>0</vt:i4>
      </vt:variant>
      <vt:variant>
        <vt:i4>5</vt:i4>
      </vt:variant>
      <vt:variant>
        <vt:lpwstr>http://ec.europa.eu/europeaid/prag/annexes.do?chapterTitleCode=D</vt:lpwstr>
      </vt:variant>
      <vt:variant>
        <vt:lpwstr/>
      </vt:variant>
      <vt:variant>
        <vt:i4>5439518</vt:i4>
      </vt:variant>
      <vt:variant>
        <vt:i4>30</vt:i4>
      </vt:variant>
      <vt:variant>
        <vt:i4>0</vt:i4>
      </vt:variant>
      <vt:variant>
        <vt:i4>5</vt:i4>
      </vt:variant>
      <vt:variant>
        <vt:lpwstr>http://ec.europa.eu/europeaid/prag/annexes.do?chapterTitleCode=C</vt:lpwstr>
      </vt:variant>
      <vt:variant>
        <vt:lpwstr/>
      </vt:variant>
      <vt:variant>
        <vt:i4>2883663</vt:i4>
      </vt:variant>
      <vt:variant>
        <vt:i4>27</vt:i4>
      </vt:variant>
      <vt:variant>
        <vt:i4>0</vt:i4>
      </vt:variant>
      <vt:variant>
        <vt:i4>5</vt:i4>
      </vt:variant>
      <vt:variant>
        <vt:lpwstr>http://ec.europa.eu/europeaid/prag/annexes.do;JSESSIONID_PUBLIC=dvgu5oG5ti4BMZ_qtiGx5fnxTfuOBFB8W7_4l88KjAemHnHqnVX8!-1017504173?chapterTitleCode=B</vt:lpwstr>
      </vt:variant>
      <vt:variant>
        <vt:lpwstr/>
      </vt:variant>
      <vt:variant>
        <vt:i4>5505054</vt:i4>
      </vt:variant>
      <vt:variant>
        <vt:i4>24</vt:i4>
      </vt:variant>
      <vt:variant>
        <vt:i4>0</vt:i4>
      </vt:variant>
      <vt:variant>
        <vt:i4>5</vt:i4>
      </vt:variant>
      <vt:variant>
        <vt:lpwstr>http://ec.europa.eu/europeaid/prag/annexes.do?chapterTitleCode=D</vt:lpwstr>
      </vt:variant>
      <vt:variant>
        <vt:lpwstr/>
      </vt:variant>
      <vt:variant>
        <vt:i4>5439518</vt:i4>
      </vt:variant>
      <vt:variant>
        <vt:i4>21</vt:i4>
      </vt:variant>
      <vt:variant>
        <vt:i4>0</vt:i4>
      </vt:variant>
      <vt:variant>
        <vt:i4>5</vt:i4>
      </vt:variant>
      <vt:variant>
        <vt:lpwstr>http://ec.europa.eu/europeaid/prag/annexes.do?chapterTitleCode=C</vt:lpwstr>
      </vt:variant>
      <vt:variant>
        <vt:lpwstr/>
      </vt:variant>
      <vt:variant>
        <vt:i4>2883663</vt:i4>
      </vt:variant>
      <vt:variant>
        <vt:i4>18</vt:i4>
      </vt:variant>
      <vt:variant>
        <vt:i4>0</vt:i4>
      </vt:variant>
      <vt:variant>
        <vt:i4>5</vt:i4>
      </vt:variant>
      <vt:variant>
        <vt:lpwstr>http://ec.europa.eu/europeaid/prag/annexes.do;JSESSIONID_PUBLIC=dvgu5oG5ti4BMZ_qtiGx5fnxTfuOBFB8W7_4l88KjAemHnHqnVX8!-1017504173?chapterTitleCode=B</vt:lpwstr>
      </vt:variant>
      <vt:variant>
        <vt:lpwstr/>
      </vt:variant>
      <vt:variant>
        <vt:i4>5505054</vt:i4>
      </vt:variant>
      <vt:variant>
        <vt:i4>15</vt:i4>
      </vt:variant>
      <vt:variant>
        <vt:i4>0</vt:i4>
      </vt:variant>
      <vt:variant>
        <vt:i4>5</vt:i4>
      </vt:variant>
      <vt:variant>
        <vt:lpwstr>http://ec.europa.eu/europeaid/prag/annexes.do?chapterTitleCode=D</vt:lpwstr>
      </vt:variant>
      <vt:variant>
        <vt:lpwstr/>
      </vt:variant>
      <vt:variant>
        <vt:i4>5439518</vt:i4>
      </vt:variant>
      <vt:variant>
        <vt:i4>12</vt:i4>
      </vt:variant>
      <vt:variant>
        <vt:i4>0</vt:i4>
      </vt:variant>
      <vt:variant>
        <vt:i4>5</vt:i4>
      </vt:variant>
      <vt:variant>
        <vt:lpwstr>http://ec.europa.eu/europeaid/prag/annexes.do?chapterTitleCode=C</vt:lpwstr>
      </vt:variant>
      <vt:variant>
        <vt:lpwstr/>
      </vt:variant>
      <vt:variant>
        <vt:i4>2883663</vt:i4>
      </vt:variant>
      <vt:variant>
        <vt:i4>9</vt:i4>
      </vt:variant>
      <vt:variant>
        <vt:i4>0</vt:i4>
      </vt:variant>
      <vt:variant>
        <vt:i4>5</vt:i4>
      </vt:variant>
      <vt:variant>
        <vt:lpwstr>http://ec.europa.eu/europeaid/prag/annexes.do;JSESSIONID_PUBLIC=dvgu5oG5ti4BMZ_qtiGx5fnxTfuOBFB8W7_4l88KjAemHnHqnVX8!-1017504173?chapterTitleCode=B</vt:lpwstr>
      </vt:variant>
      <vt:variant>
        <vt:lpwstr/>
      </vt:variant>
      <vt:variant>
        <vt:i4>1441859</vt:i4>
      </vt:variant>
      <vt:variant>
        <vt:i4>6</vt:i4>
      </vt:variant>
      <vt:variant>
        <vt:i4>0</vt:i4>
      </vt:variant>
      <vt:variant>
        <vt:i4>5</vt:i4>
      </vt:variant>
      <vt:variant>
        <vt:lpwstr>https://webgate.ec.europa.eu/europeaid/online-services/index.cfm?ADSSChck=1290000630314&amp;do=publi.welcome&amp;userlanguage=en</vt:lpwstr>
      </vt:variant>
      <vt:variant>
        <vt:lpwstr/>
      </vt:variant>
      <vt:variant>
        <vt:i4>458844</vt:i4>
      </vt:variant>
      <vt:variant>
        <vt:i4>3</vt:i4>
      </vt:variant>
      <vt:variant>
        <vt:i4>0</vt:i4>
      </vt:variant>
      <vt:variant>
        <vt:i4>5</vt:i4>
      </vt:variant>
      <vt:variant>
        <vt:lpwstr>http://ted.europa.eu/</vt:lpwstr>
      </vt:variant>
      <vt:variant>
        <vt:lpwstr/>
      </vt:variant>
      <vt:variant>
        <vt:i4>8192037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http://ec.europa.eu/europeaid/prag/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PUBLICATIONS</dc:title>
  <dc:creator>aidco-sd-tech2</dc:creator>
  <cp:lastModifiedBy>DUBOIS Laurence (INTPA)</cp:lastModifiedBy>
  <cp:revision>45</cp:revision>
  <cp:lastPrinted>2014-04-25T15:09:00Z</cp:lastPrinted>
  <dcterms:created xsi:type="dcterms:W3CDTF">2020-12-15T11:09:00Z</dcterms:created>
  <dcterms:modified xsi:type="dcterms:W3CDTF">2022-08-02T08:01:00Z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0x010100263B1F5D7841074CBE2E963D24797DAD</vt:lpwstr>
  </property>
</Properties>
</file>